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208" w:type="dxa"/>
        <w:tblInd w:w="-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4A0" w:firstRow="1" w:lastRow="0" w:firstColumn="1" w:lastColumn="0" w:noHBand="0" w:noVBand="1"/>
      </w:tblPr>
      <w:tblGrid>
        <w:gridCol w:w="5104"/>
        <w:gridCol w:w="5104"/>
      </w:tblGrid>
      <w:tr w:rsidR="00740DC3" w:rsidRPr="00DF4489" w14:paraId="7D564D82" w14:textId="77777777" w:rsidTr="00D6320B">
        <w:tc>
          <w:tcPr>
            <w:tcW w:w="5104" w:type="dxa"/>
          </w:tcPr>
          <w:p w14:paraId="01BB6D42" w14:textId="047C62A1" w:rsidR="00740DC3" w:rsidRPr="00310C4C" w:rsidRDefault="00310C4C" w:rsidP="00740DC3">
            <w:pPr>
              <w:spacing w:after="0" w:line="240" w:lineRule="auto"/>
              <w:jc w:val="center"/>
              <w:rPr>
                <w:rFonts w:ascii="Arial" w:hAnsi="Arial" w:cs="Arial"/>
                <w:b/>
                <w:caps/>
                <w:lang w:val="fr-FR"/>
              </w:rPr>
            </w:pPr>
            <w:r w:rsidRPr="00310C4C">
              <w:rPr>
                <w:rFonts w:ascii="Arial" w:hAnsi="Arial" w:cs="Arial"/>
                <w:b/>
                <w:caps/>
                <w:lang w:val="fr-FR"/>
              </w:rPr>
              <w:t>AVANT-PROJET DE LOI-C</w:t>
            </w:r>
            <w:r>
              <w:rPr>
                <w:rFonts w:ascii="Arial" w:hAnsi="Arial" w:cs="Arial"/>
                <w:b/>
                <w:caps/>
                <w:lang w:val="fr-FR"/>
              </w:rPr>
              <w:t>ADRE</w:t>
            </w:r>
          </w:p>
        </w:tc>
        <w:tc>
          <w:tcPr>
            <w:tcW w:w="5104" w:type="dxa"/>
          </w:tcPr>
          <w:p w14:paraId="3002FDC0" w14:textId="3954B635" w:rsidR="00740DC3" w:rsidRPr="00DF4489" w:rsidRDefault="00310C4C" w:rsidP="00740DC3">
            <w:pPr>
              <w:spacing w:after="0" w:line="240" w:lineRule="auto"/>
              <w:jc w:val="center"/>
              <w:rPr>
                <w:rFonts w:ascii="Arial" w:hAnsi="Arial" w:cs="Arial"/>
                <w:b/>
                <w:caps/>
                <w:lang w:val="fr-BE"/>
              </w:rPr>
            </w:pPr>
            <w:r>
              <w:rPr>
                <w:rFonts w:ascii="Arial" w:hAnsi="Arial" w:cs="Arial"/>
                <w:b/>
                <w:caps/>
                <w:lang w:val="nl-NL"/>
              </w:rPr>
              <w:t>VOORONTWERP VAN KADERWET</w:t>
            </w:r>
          </w:p>
        </w:tc>
      </w:tr>
      <w:tr w:rsidR="00310C4C" w:rsidRPr="00DF4489" w14:paraId="3486A40E" w14:textId="77777777" w:rsidTr="00D6320B">
        <w:tc>
          <w:tcPr>
            <w:tcW w:w="5104" w:type="dxa"/>
          </w:tcPr>
          <w:p w14:paraId="1DE242B8" w14:textId="77777777" w:rsidR="00310C4C" w:rsidRPr="00DF4489" w:rsidRDefault="00310C4C" w:rsidP="00740DC3">
            <w:pPr>
              <w:spacing w:after="0" w:line="240" w:lineRule="auto"/>
              <w:jc w:val="center"/>
              <w:rPr>
                <w:rFonts w:ascii="Arial" w:hAnsi="Arial" w:cs="Arial"/>
                <w:b/>
                <w:caps/>
                <w:lang w:val="nl-NL"/>
              </w:rPr>
            </w:pPr>
          </w:p>
        </w:tc>
        <w:tc>
          <w:tcPr>
            <w:tcW w:w="5104" w:type="dxa"/>
          </w:tcPr>
          <w:p w14:paraId="0C264DE3" w14:textId="77777777" w:rsidR="00310C4C" w:rsidRPr="00DF4489" w:rsidRDefault="00310C4C" w:rsidP="00740DC3">
            <w:pPr>
              <w:spacing w:after="0" w:line="240" w:lineRule="auto"/>
              <w:jc w:val="center"/>
              <w:rPr>
                <w:rFonts w:ascii="Arial" w:hAnsi="Arial" w:cs="Arial"/>
                <w:b/>
                <w:caps/>
                <w:lang w:val="nl-NL"/>
              </w:rPr>
            </w:pPr>
          </w:p>
        </w:tc>
      </w:tr>
      <w:tr w:rsidR="00740DC3" w:rsidRPr="007B5EF7" w14:paraId="302232F4" w14:textId="77777777" w:rsidTr="00D6320B">
        <w:tc>
          <w:tcPr>
            <w:tcW w:w="5104" w:type="dxa"/>
          </w:tcPr>
          <w:p w14:paraId="71089F34" w14:textId="5C5C7F3E" w:rsidR="00740DC3" w:rsidRPr="00DF4489" w:rsidRDefault="00740DC3" w:rsidP="00740DC3">
            <w:pPr>
              <w:pStyle w:val="Kop1"/>
              <w:spacing w:before="0" w:line="240" w:lineRule="auto"/>
              <w:jc w:val="center"/>
              <w:rPr>
                <w:rFonts w:ascii="Arial" w:eastAsia="Times New Roman" w:hAnsi="Arial" w:cs="Arial"/>
                <w:bCs w:val="0"/>
                <w:color w:val="auto"/>
                <w:sz w:val="22"/>
                <w:szCs w:val="22"/>
                <w:lang w:val="fr-BE"/>
              </w:rPr>
            </w:pPr>
            <w:bookmarkStart w:id="0" w:name="_Hlk199833114"/>
            <w:r w:rsidRPr="00DF4489">
              <w:rPr>
                <w:rFonts w:ascii="Arial" w:eastAsia="Times New Roman" w:hAnsi="Arial" w:cs="Arial"/>
                <w:bCs w:val="0"/>
                <w:color w:val="auto"/>
                <w:sz w:val="22"/>
                <w:szCs w:val="22"/>
                <w:lang w:val="fr-BE"/>
              </w:rPr>
              <w:t xml:space="preserve">Chapitre </w:t>
            </w:r>
            <w:r w:rsidR="005B57CB" w:rsidRPr="00DF4489">
              <w:rPr>
                <w:rFonts w:ascii="Arial" w:eastAsia="Times New Roman" w:hAnsi="Arial" w:cs="Arial"/>
                <w:bCs w:val="0"/>
                <w:color w:val="auto"/>
                <w:sz w:val="22"/>
                <w:szCs w:val="22"/>
                <w:lang w:val="fr-BE"/>
              </w:rPr>
              <w:t>1</w:t>
            </w:r>
            <w:r w:rsidR="00DF4489" w:rsidRPr="00DF4489">
              <w:rPr>
                <w:rFonts w:ascii="Arial" w:eastAsia="Times New Roman" w:hAnsi="Arial" w:cs="Arial"/>
                <w:bCs w:val="0"/>
                <w:color w:val="auto"/>
                <w:sz w:val="22"/>
                <w:szCs w:val="22"/>
                <w:vertAlign w:val="superscript"/>
                <w:lang w:val="fr-BE"/>
              </w:rPr>
              <w:t>er</w:t>
            </w:r>
            <w:r w:rsidR="00DF4489" w:rsidRPr="00DF4489">
              <w:rPr>
                <w:rFonts w:ascii="Arial" w:eastAsia="Times New Roman" w:hAnsi="Arial" w:cs="Arial"/>
                <w:bCs w:val="0"/>
                <w:color w:val="auto"/>
                <w:sz w:val="22"/>
                <w:szCs w:val="22"/>
                <w:lang w:val="fr-BE"/>
              </w:rPr>
              <w:t xml:space="preserve"> </w:t>
            </w:r>
            <w:r w:rsidRPr="00DF4489">
              <w:rPr>
                <w:rFonts w:ascii="Arial" w:eastAsia="Times New Roman" w:hAnsi="Arial" w:cs="Arial"/>
                <w:bCs w:val="0"/>
                <w:color w:val="auto"/>
                <w:sz w:val="22"/>
                <w:szCs w:val="22"/>
                <w:lang w:val="fr-BE"/>
              </w:rPr>
              <w:t>- Modifications à la loi relative à l'assurance obligatoire soins de santé et indemnités, coordonnée le 14 juillet 1994</w:t>
            </w:r>
          </w:p>
          <w:p w14:paraId="3D410C87" w14:textId="77777777" w:rsidR="00740DC3" w:rsidRPr="00DF4489" w:rsidRDefault="00740DC3" w:rsidP="00740DC3">
            <w:pPr>
              <w:pStyle w:val="Kop1"/>
              <w:spacing w:before="0" w:line="240" w:lineRule="auto"/>
              <w:jc w:val="center"/>
              <w:rPr>
                <w:rFonts w:ascii="Arial" w:eastAsia="Times New Roman" w:hAnsi="Arial" w:cs="Arial"/>
                <w:bCs w:val="0"/>
                <w:color w:val="auto"/>
                <w:sz w:val="22"/>
                <w:szCs w:val="22"/>
                <w:lang w:val="fr-BE"/>
              </w:rPr>
            </w:pPr>
          </w:p>
        </w:tc>
        <w:tc>
          <w:tcPr>
            <w:tcW w:w="5104" w:type="dxa"/>
          </w:tcPr>
          <w:p w14:paraId="603CDE5F" w14:textId="0A246B77" w:rsidR="00740DC3" w:rsidRPr="00DF4489" w:rsidRDefault="00740DC3" w:rsidP="00740DC3">
            <w:pPr>
              <w:pStyle w:val="Kop1"/>
              <w:spacing w:before="0" w:line="240" w:lineRule="auto"/>
              <w:jc w:val="center"/>
              <w:rPr>
                <w:rFonts w:ascii="Arial" w:eastAsia="Times New Roman" w:hAnsi="Arial" w:cs="Arial"/>
                <w:bCs w:val="0"/>
                <w:color w:val="auto"/>
                <w:sz w:val="22"/>
                <w:szCs w:val="22"/>
                <w:lang w:val="nl-NL"/>
              </w:rPr>
            </w:pPr>
            <w:r w:rsidRPr="00DF4489">
              <w:rPr>
                <w:rFonts w:ascii="Arial" w:eastAsia="Times New Roman" w:hAnsi="Arial" w:cs="Arial"/>
                <w:bCs w:val="0"/>
                <w:color w:val="auto"/>
                <w:sz w:val="22"/>
                <w:szCs w:val="22"/>
                <w:lang w:val="nl-NL"/>
              </w:rPr>
              <w:t xml:space="preserve">Hoofdstuk </w:t>
            </w:r>
            <w:r w:rsidR="005B57CB" w:rsidRPr="00DF4489">
              <w:rPr>
                <w:rFonts w:ascii="Arial" w:eastAsia="Times New Roman" w:hAnsi="Arial" w:cs="Arial"/>
                <w:bCs w:val="0"/>
                <w:color w:val="auto"/>
                <w:sz w:val="22"/>
                <w:szCs w:val="22"/>
                <w:lang w:val="nl-NL"/>
              </w:rPr>
              <w:t>1</w:t>
            </w:r>
            <w:r w:rsidRPr="00DF4489">
              <w:rPr>
                <w:rFonts w:ascii="Arial" w:eastAsia="Times New Roman" w:hAnsi="Arial" w:cs="Arial"/>
                <w:bCs w:val="0"/>
                <w:color w:val="auto"/>
                <w:sz w:val="22"/>
                <w:szCs w:val="22"/>
                <w:lang w:val="nl-NL"/>
              </w:rPr>
              <w:t xml:space="preserve"> - Wijzigingen van de wet betreffende de verplichte verzekering voor geneeskundige verzorging en uitkeringen gecoördineerd op 14 juli 1994</w:t>
            </w:r>
          </w:p>
        </w:tc>
      </w:tr>
      <w:bookmarkEnd w:id="0"/>
      <w:tr w:rsidR="00B8117A" w:rsidRPr="007B5EF7" w14:paraId="26ECDC7A" w14:textId="77777777" w:rsidTr="00D6320B">
        <w:tc>
          <w:tcPr>
            <w:tcW w:w="5104" w:type="dxa"/>
          </w:tcPr>
          <w:p w14:paraId="77AF576E" w14:textId="77777777" w:rsidR="00B8117A" w:rsidRPr="00905028" w:rsidRDefault="00B8117A" w:rsidP="00740DC3">
            <w:pPr>
              <w:pStyle w:val="Kop1"/>
              <w:spacing w:before="0" w:line="240" w:lineRule="auto"/>
              <w:jc w:val="center"/>
              <w:rPr>
                <w:rFonts w:ascii="Arial" w:eastAsia="Times New Roman" w:hAnsi="Arial" w:cs="Arial"/>
                <w:bCs w:val="0"/>
                <w:color w:val="auto"/>
                <w:sz w:val="22"/>
                <w:szCs w:val="22"/>
                <w:lang w:val="nl-NL"/>
              </w:rPr>
            </w:pPr>
          </w:p>
        </w:tc>
        <w:tc>
          <w:tcPr>
            <w:tcW w:w="5104" w:type="dxa"/>
          </w:tcPr>
          <w:p w14:paraId="1CBA0209" w14:textId="77777777" w:rsidR="00B8117A" w:rsidRPr="00DF4489" w:rsidRDefault="00B8117A" w:rsidP="00740DC3">
            <w:pPr>
              <w:pStyle w:val="Kop1"/>
              <w:spacing w:before="0" w:line="240" w:lineRule="auto"/>
              <w:jc w:val="center"/>
              <w:rPr>
                <w:rFonts w:ascii="Arial" w:eastAsia="Times New Roman" w:hAnsi="Arial" w:cs="Arial"/>
                <w:bCs w:val="0"/>
                <w:color w:val="auto"/>
                <w:sz w:val="22"/>
                <w:szCs w:val="22"/>
                <w:lang w:val="nl-NL"/>
              </w:rPr>
            </w:pPr>
          </w:p>
        </w:tc>
      </w:tr>
      <w:tr w:rsidR="00B8117A" w:rsidRPr="00B8117A" w14:paraId="782A5C17" w14:textId="77777777" w:rsidTr="00D6320B">
        <w:tc>
          <w:tcPr>
            <w:tcW w:w="5104" w:type="dxa"/>
          </w:tcPr>
          <w:p w14:paraId="7938313E" w14:textId="2D1C9396" w:rsidR="00B8117A" w:rsidRPr="00DF4489" w:rsidRDefault="00B8117A" w:rsidP="009A3C5E">
            <w:pPr>
              <w:spacing w:after="0" w:line="240" w:lineRule="auto"/>
              <w:jc w:val="center"/>
              <w:outlineLvl w:val="0"/>
              <w:rPr>
                <w:rFonts w:ascii="Arial" w:eastAsia="Times New Roman" w:hAnsi="Arial" w:cs="Arial"/>
                <w:b/>
                <w:i/>
                <w:lang w:val="fr-FR"/>
              </w:rPr>
            </w:pPr>
            <w:r w:rsidRPr="00DF4489">
              <w:rPr>
                <w:rFonts w:ascii="Arial" w:eastAsia="Times New Roman" w:hAnsi="Arial" w:cs="Arial"/>
                <w:b/>
                <w:i/>
                <w:lang w:val="fr-FR"/>
              </w:rPr>
              <w:t xml:space="preserve">Section </w:t>
            </w:r>
            <w:r>
              <w:rPr>
                <w:rFonts w:ascii="Arial" w:eastAsia="Times New Roman" w:hAnsi="Arial" w:cs="Arial"/>
                <w:b/>
                <w:i/>
                <w:lang w:val="fr-FR"/>
              </w:rPr>
              <w:t>X</w:t>
            </w:r>
            <w:r w:rsidRPr="00DF4489">
              <w:rPr>
                <w:rFonts w:ascii="Arial" w:eastAsia="Times New Roman" w:hAnsi="Arial" w:cs="Arial"/>
                <w:b/>
                <w:i/>
                <w:lang w:val="fr-FR"/>
              </w:rPr>
              <w:t xml:space="preserve"> – </w:t>
            </w:r>
            <w:r w:rsidR="001D1AF5">
              <w:rPr>
                <w:rFonts w:ascii="Arial" w:eastAsia="Times New Roman" w:hAnsi="Arial" w:cs="Arial"/>
                <w:b/>
                <w:i/>
                <w:lang w:val="fr-FR"/>
              </w:rPr>
              <w:t>Processus budgétaire</w:t>
            </w:r>
          </w:p>
        </w:tc>
        <w:tc>
          <w:tcPr>
            <w:tcW w:w="5104" w:type="dxa"/>
          </w:tcPr>
          <w:p w14:paraId="7BC60E95" w14:textId="3B75D5E7" w:rsidR="00B8117A" w:rsidRPr="008D7E13" w:rsidRDefault="00B8117A" w:rsidP="009A3C5E">
            <w:pPr>
              <w:spacing w:after="0" w:line="240" w:lineRule="auto"/>
              <w:jc w:val="center"/>
              <w:outlineLvl w:val="0"/>
              <w:rPr>
                <w:rFonts w:ascii="Arial" w:eastAsia="Times New Roman" w:hAnsi="Arial" w:cs="Arial"/>
                <w:i/>
                <w:lang w:val="nl-NL"/>
              </w:rPr>
            </w:pPr>
            <w:commentRangeStart w:id="1"/>
            <w:r w:rsidRPr="00DF4489">
              <w:rPr>
                <w:rFonts w:ascii="Arial" w:eastAsia="Times New Roman" w:hAnsi="Arial" w:cs="Arial"/>
                <w:b/>
                <w:i/>
                <w:lang w:val="nl-BE"/>
              </w:rPr>
              <w:t xml:space="preserve">Afdeling </w:t>
            </w:r>
            <w:r>
              <w:rPr>
                <w:rFonts w:ascii="Arial" w:eastAsia="Times New Roman" w:hAnsi="Arial" w:cs="Arial"/>
                <w:b/>
                <w:i/>
                <w:lang w:val="nl-BE"/>
              </w:rPr>
              <w:t>X</w:t>
            </w:r>
            <w:r w:rsidRPr="00DF4489">
              <w:rPr>
                <w:rFonts w:ascii="Arial" w:eastAsia="Times New Roman" w:hAnsi="Arial" w:cs="Arial"/>
                <w:b/>
                <w:i/>
                <w:lang w:val="nl-BE"/>
              </w:rPr>
              <w:t xml:space="preserve"> </w:t>
            </w:r>
            <w:r>
              <w:rPr>
                <w:rFonts w:ascii="Arial" w:eastAsia="Times New Roman" w:hAnsi="Arial" w:cs="Arial"/>
                <w:b/>
                <w:i/>
                <w:lang w:val="nl-BE"/>
              </w:rPr>
              <w:t>–</w:t>
            </w:r>
            <w:r w:rsidR="001D1AF5">
              <w:rPr>
                <w:rFonts w:ascii="Arial" w:eastAsia="Times New Roman" w:hAnsi="Arial" w:cs="Arial"/>
                <w:b/>
                <w:i/>
                <w:lang w:val="nl-BE"/>
              </w:rPr>
              <w:t xml:space="preserve"> Begrotingsproces</w:t>
            </w:r>
            <w:commentRangeEnd w:id="1"/>
            <w:r w:rsidR="00DD3F4E">
              <w:rPr>
                <w:rStyle w:val="Verwijzingopmerking"/>
              </w:rPr>
              <w:commentReference w:id="1"/>
            </w:r>
          </w:p>
        </w:tc>
      </w:tr>
      <w:tr w:rsidR="00740DC3" w:rsidRPr="00B8117A" w14:paraId="293FDA6C" w14:textId="77777777" w:rsidTr="00D6320B">
        <w:tc>
          <w:tcPr>
            <w:tcW w:w="5104" w:type="dxa"/>
          </w:tcPr>
          <w:p w14:paraId="722D535B" w14:textId="77777777" w:rsidR="00740DC3" w:rsidRPr="00DF4489" w:rsidRDefault="00740DC3" w:rsidP="00740DC3">
            <w:pPr>
              <w:spacing w:after="0" w:line="240" w:lineRule="auto"/>
              <w:jc w:val="both"/>
              <w:outlineLvl w:val="0"/>
              <w:rPr>
                <w:rFonts w:ascii="Arial" w:eastAsia="Times New Roman" w:hAnsi="Arial" w:cs="Arial"/>
                <w:lang w:val="nl-NL"/>
              </w:rPr>
            </w:pPr>
          </w:p>
        </w:tc>
        <w:tc>
          <w:tcPr>
            <w:tcW w:w="5104" w:type="dxa"/>
          </w:tcPr>
          <w:p w14:paraId="2B097BD4" w14:textId="038A7814" w:rsidR="00740DC3" w:rsidRPr="00DF4489" w:rsidRDefault="00740DC3" w:rsidP="00740DC3">
            <w:pPr>
              <w:spacing w:after="0" w:line="240" w:lineRule="auto"/>
              <w:jc w:val="both"/>
              <w:outlineLvl w:val="0"/>
              <w:rPr>
                <w:rFonts w:ascii="Arial" w:eastAsia="Times New Roman" w:hAnsi="Arial" w:cs="Arial"/>
                <w:lang w:val="nl-NL"/>
              </w:rPr>
            </w:pPr>
          </w:p>
        </w:tc>
      </w:tr>
      <w:tr w:rsidR="00B8117A" w:rsidRPr="007B5EF7" w14:paraId="1793027F" w14:textId="77777777" w:rsidTr="00D6320B">
        <w:tc>
          <w:tcPr>
            <w:tcW w:w="5104" w:type="dxa"/>
          </w:tcPr>
          <w:p w14:paraId="6C9B7FAE" w14:textId="79333228" w:rsidR="00B8117A" w:rsidRPr="00AE6F10" w:rsidRDefault="00AE6F10" w:rsidP="00B8117A">
            <w:pPr>
              <w:spacing w:after="0" w:line="240" w:lineRule="auto"/>
              <w:jc w:val="both"/>
              <w:outlineLvl w:val="0"/>
              <w:rPr>
                <w:rFonts w:ascii="Arial" w:eastAsia="Times New Roman" w:hAnsi="Arial" w:cs="Arial"/>
                <w:lang w:val="fr-FR"/>
              </w:rPr>
            </w:pPr>
            <w:r w:rsidRPr="00AE6F10">
              <w:rPr>
                <w:rFonts w:ascii="Arial" w:eastAsia="Times New Roman" w:hAnsi="Arial" w:cs="Arial"/>
                <w:b/>
                <w:bCs/>
                <w:lang w:val="fr-FR"/>
              </w:rPr>
              <w:t>Art. X.</w:t>
            </w:r>
            <w:r w:rsidRPr="00AE6F10">
              <w:rPr>
                <w:rFonts w:ascii="Arial" w:eastAsia="Times New Roman" w:hAnsi="Arial" w:cs="Arial"/>
                <w:lang w:val="fr-FR"/>
              </w:rPr>
              <w:t xml:space="preserve"> A l’article 16, §</w:t>
            </w:r>
            <w:r w:rsidR="008A513D">
              <w:rPr>
                <w:rFonts w:ascii="Arial" w:eastAsia="Times New Roman" w:hAnsi="Arial" w:cs="Arial"/>
                <w:lang w:val="fr-FR"/>
              </w:rPr>
              <w:t xml:space="preserve"> </w:t>
            </w:r>
            <w:r w:rsidRPr="00AE6F10">
              <w:rPr>
                <w:rFonts w:ascii="Arial" w:eastAsia="Times New Roman" w:hAnsi="Arial" w:cs="Arial"/>
                <w:lang w:val="fr-FR"/>
              </w:rPr>
              <w:t>1</w:t>
            </w:r>
            <w:r w:rsidRPr="008A513D">
              <w:rPr>
                <w:rFonts w:ascii="Arial" w:eastAsia="Times New Roman" w:hAnsi="Arial" w:cs="Arial"/>
                <w:vertAlign w:val="superscript"/>
                <w:lang w:val="fr-FR"/>
              </w:rPr>
              <w:t>er</w:t>
            </w:r>
            <w:r w:rsidR="008A513D">
              <w:rPr>
                <w:rFonts w:ascii="Arial" w:eastAsia="Times New Roman" w:hAnsi="Arial" w:cs="Arial"/>
                <w:lang w:val="fr-FR"/>
              </w:rPr>
              <w:t>,</w:t>
            </w:r>
            <w:r w:rsidRPr="00AE6F10">
              <w:rPr>
                <w:rFonts w:ascii="Arial" w:eastAsia="Times New Roman" w:hAnsi="Arial" w:cs="Arial"/>
                <w:lang w:val="fr-FR"/>
              </w:rPr>
              <w:t xml:space="preserve"> de la loi relative à l’assurance obligatoire soins de santé et indemnités coordonnée le 14 juillet 1994, modifié en dernier lieu par la loi du 12 mai 2024, les modifications suivantes sont apportées :</w:t>
            </w:r>
          </w:p>
        </w:tc>
        <w:tc>
          <w:tcPr>
            <w:tcW w:w="5104" w:type="dxa"/>
          </w:tcPr>
          <w:p w14:paraId="247E2D0D" w14:textId="175C0092"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hAnsi="Arial" w:cs="Arial"/>
                <w:b/>
                <w:bCs/>
                <w:lang w:val="nl-NL"/>
              </w:rPr>
              <w:t>Art. X.</w:t>
            </w:r>
            <w:r w:rsidRPr="00B8117A">
              <w:rPr>
                <w:rFonts w:ascii="Arial" w:hAnsi="Arial" w:cs="Arial"/>
                <w:lang w:val="nl-NL"/>
              </w:rPr>
              <w:t xml:space="preserve"> In artikel 16, § 1, van de wet betreffende de verplichte verzekering voor geneeskundige verzorging en uitkeringen gecoördineerd op 14 juli 1994, laatstelijk gewijzigd bij de wet van 12 mei 2024, worden de volgende wijzigingen aangebracht: </w:t>
            </w:r>
          </w:p>
        </w:tc>
      </w:tr>
      <w:tr w:rsidR="00B8117A" w:rsidRPr="007B5EF7" w14:paraId="1CF82312" w14:textId="77777777" w:rsidTr="00D6320B">
        <w:tc>
          <w:tcPr>
            <w:tcW w:w="5104" w:type="dxa"/>
          </w:tcPr>
          <w:p w14:paraId="5CEA301B"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1F445EDE"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4CC6676B" w14:textId="77777777" w:rsidTr="00D6320B">
        <w:tc>
          <w:tcPr>
            <w:tcW w:w="5104" w:type="dxa"/>
          </w:tcPr>
          <w:p w14:paraId="3082AB7E" w14:textId="12E9A666" w:rsidR="00B8117A" w:rsidRPr="00AE6F10" w:rsidRDefault="00AE6F10" w:rsidP="00B8117A">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 xml:space="preserve">1° le 7° est remplacé par </w:t>
            </w:r>
            <w:r>
              <w:rPr>
                <w:rFonts w:ascii="Arial" w:eastAsia="Times New Roman" w:hAnsi="Arial" w:cs="Arial"/>
                <w:lang w:val="fr-FR"/>
              </w:rPr>
              <w:t>ce qui suit</w:t>
            </w:r>
            <w:r w:rsidR="00B326CC">
              <w:rPr>
                <w:rFonts w:ascii="Arial" w:eastAsia="Times New Roman" w:hAnsi="Arial" w:cs="Arial"/>
                <w:lang w:val="fr-FR"/>
              </w:rPr>
              <w:t> :</w:t>
            </w:r>
          </w:p>
        </w:tc>
        <w:tc>
          <w:tcPr>
            <w:tcW w:w="5104" w:type="dxa"/>
          </w:tcPr>
          <w:p w14:paraId="1FF9C9FB" w14:textId="20F98E82" w:rsidR="00B8117A" w:rsidRPr="00B8117A" w:rsidRDefault="00B8117A" w:rsidP="00B8117A">
            <w:pPr>
              <w:spacing w:after="0" w:line="240" w:lineRule="auto"/>
              <w:jc w:val="both"/>
              <w:outlineLvl w:val="0"/>
              <w:rPr>
                <w:rFonts w:ascii="Arial" w:eastAsia="Times New Roman" w:hAnsi="Arial" w:cs="Arial"/>
                <w:lang w:val="nl-NL"/>
              </w:rPr>
            </w:pPr>
            <w:r>
              <w:rPr>
                <w:rFonts w:ascii="Arial" w:hAnsi="Arial" w:cs="Arial"/>
                <w:lang w:val="nl-NL"/>
              </w:rPr>
              <w:t xml:space="preserve">1° </w:t>
            </w:r>
            <w:r w:rsidRPr="00B8117A">
              <w:rPr>
                <w:rFonts w:ascii="Arial" w:hAnsi="Arial" w:cs="Arial"/>
                <w:lang w:val="nl-NL"/>
              </w:rPr>
              <w:t xml:space="preserve">de bepaling onder 7° wordt vervangen als volgt: </w:t>
            </w:r>
          </w:p>
        </w:tc>
      </w:tr>
      <w:tr w:rsidR="00B8117A" w:rsidRPr="007B5EF7" w14:paraId="1A4555A5" w14:textId="77777777" w:rsidTr="00D6320B">
        <w:tc>
          <w:tcPr>
            <w:tcW w:w="5104" w:type="dxa"/>
          </w:tcPr>
          <w:p w14:paraId="37760648"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45DBBF43" w14:textId="77777777" w:rsidR="00B8117A" w:rsidRDefault="00B8117A" w:rsidP="00B8117A">
            <w:pPr>
              <w:spacing w:after="0" w:line="240" w:lineRule="auto"/>
              <w:jc w:val="both"/>
              <w:outlineLvl w:val="0"/>
              <w:rPr>
                <w:rFonts w:ascii="Arial" w:hAnsi="Arial" w:cs="Arial"/>
                <w:lang w:val="nl-NL"/>
              </w:rPr>
            </w:pPr>
          </w:p>
        </w:tc>
      </w:tr>
      <w:tr w:rsidR="00B8117A" w:rsidRPr="007B5EF7" w14:paraId="616AAA9F" w14:textId="77777777" w:rsidTr="00D6320B">
        <w:tc>
          <w:tcPr>
            <w:tcW w:w="5104" w:type="dxa"/>
          </w:tcPr>
          <w:p w14:paraId="5A0B9CC3" w14:textId="3E1885E1" w:rsidR="00B8117A" w:rsidRPr="00AE6F10" w:rsidRDefault="00AE6F10" w:rsidP="00B8117A">
            <w:pPr>
              <w:spacing w:after="0" w:line="240" w:lineRule="auto"/>
              <w:jc w:val="both"/>
              <w:outlineLvl w:val="0"/>
              <w:rPr>
                <w:rFonts w:ascii="Arial" w:eastAsia="Times New Roman" w:hAnsi="Arial" w:cs="Arial"/>
                <w:lang w:val="fr-FR"/>
              </w:rPr>
            </w:pPr>
            <w:r>
              <w:rPr>
                <w:rFonts w:ascii="Arial" w:eastAsia="Times New Roman" w:hAnsi="Arial" w:cs="Arial"/>
                <w:lang w:val="fr-FR"/>
              </w:rPr>
              <w:t>« </w:t>
            </w:r>
            <w:r w:rsidRPr="00AE6F10">
              <w:rPr>
                <w:rFonts w:ascii="Arial" w:eastAsia="Times New Roman" w:hAnsi="Arial" w:cs="Arial"/>
                <w:lang w:val="fr-FR"/>
              </w:rPr>
              <w:t xml:space="preserve">7° </w:t>
            </w:r>
            <w:r w:rsidR="00F73976">
              <w:rPr>
                <w:rFonts w:ascii="Arial" w:eastAsia="Times New Roman" w:hAnsi="Arial" w:cs="Arial"/>
                <w:lang w:val="fr-FR"/>
              </w:rPr>
              <w:t>décide</w:t>
            </w:r>
            <w:r w:rsidRPr="00AE6F10">
              <w:rPr>
                <w:rFonts w:ascii="Arial" w:eastAsia="Times New Roman" w:hAnsi="Arial" w:cs="Arial"/>
                <w:lang w:val="fr-FR"/>
              </w:rPr>
              <w:t>, après avis de la Commission de contrôle budgétaire, de la compatibilité conformité des accords, qui sont soumis à l'approbation du Comité de l'assurance ou des documents établis par le Comité de l’assurance ou le Ministre, avec le budget des soins de santé et, le cas échéant, leur compatibilité avec le cadre financier pluriannuel qui a été approuvé pour le secteur concerné, conformément aux dispositions de l’article 51, § 1</w:t>
            </w:r>
            <w:r w:rsidRPr="006C3104">
              <w:rPr>
                <w:rFonts w:ascii="Arial" w:hAnsi="Arial"/>
                <w:vertAlign w:val="superscript"/>
                <w:lang w:val="fr-FR"/>
              </w:rPr>
              <w:t>er</w:t>
            </w:r>
            <w:r w:rsidRPr="00AE6F10">
              <w:rPr>
                <w:rFonts w:ascii="Arial" w:eastAsia="Times New Roman" w:hAnsi="Arial" w:cs="Arial"/>
                <w:lang w:val="fr-FR"/>
              </w:rPr>
              <w:t>, alinéa 1</w:t>
            </w:r>
            <w:r w:rsidRPr="006C3104">
              <w:rPr>
                <w:rFonts w:ascii="Arial" w:hAnsi="Arial"/>
                <w:vertAlign w:val="superscript"/>
                <w:lang w:val="fr-FR"/>
              </w:rPr>
              <w:t>er</w:t>
            </w:r>
            <w:r w:rsidRPr="00AE6F10">
              <w:rPr>
                <w:rFonts w:ascii="Arial" w:eastAsia="Times New Roman" w:hAnsi="Arial" w:cs="Arial"/>
                <w:lang w:val="fr-FR"/>
              </w:rPr>
              <w:t xml:space="preserve">, et </w:t>
            </w:r>
            <w:r w:rsidR="00F73976">
              <w:rPr>
                <w:rFonts w:ascii="Arial" w:eastAsia="Times New Roman" w:hAnsi="Arial" w:cs="Arial"/>
                <w:lang w:val="fr-FR"/>
              </w:rPr>
              <w:t>décide</w:t>
            </w:r>
            <w:r w:rsidR="00F73976" w:rsidRPr="00AE6F10">
              <w:rPr>
                <w:rFonts w:ascii="Arial" w:eastAsia="Times New Roman" w:hAnsi="Arial" w:cs="Arial"/>
                <w:lang w:val="fr-FR"/>
              </w:rPr>
              <w:t xml:space="preserve"> </w:t>
            </w:r>
            <w:r w:rsidRPr="00AE6F10">
              <w:rPr>
                <w:rFonts w:ascii="Arial" w:eastAsia="Times New Roman" w:hAnsi="Arial" w:cs="Arial"/>
                <w:lang w:val="fr-FR"/>
              </w:rPr>
              <w:t xml:space="preserve">en même temps </w:t>
            </w:r>
            <w:r w:rsidR="00F73976">
              <w:rPr>
                <w:rFonts w:ascii="Arial" w:eastAsia="Times New Roman" w:hAnsi="Arial" w:cs="Arial"/>
                <w:lang w:val="fr-FR"/>
              </w:rPr>
              <w:t xml:space="preserve">de </w:t>
            </w:r>
            <w:r w:rsidRPr="00AE6F10">
              <w:rPr>
                <w:rFonts w:ascii="Arial" w:eastAsia="Times New Roman" w:hAnsi="Arial" w:cs="Arial"/>
                <w:lang w:val="fr-FR"/>
              </w:rPr>
              <w:t>la compatibilité des accords existants qui restent encore en vigueur au cours de l’exercice budgétaire avec le budget des soins de santé</w:t>
            </w:r>
            <w:r>
              <w:rPr>
                <w:rFonts w:ascii="Arial" w:eastAsia="Times New Roman" w:hAnsi="Arial" w:cs="Arial"/>
                <w:lang w:val="fr-FR"/>
              </w:rPr>
              <w:t xml:space="preserve"> </w:t>
            </w:r>
            <w:r w:rsidRPr="00AE6F10">
              <w:rPr>
                <w:rFonts w:ascii="Arial" w:eastAsia="Times New Roman" w:hAnsi="Arial" w:cs="Arial"/>
                <w:lang w:val="fr-FR"/>
              </w:rPr>
              <w:t>;</w:t>
            </w:r>
            <w:r>
              <w:rPr>
                <w:rFonts w:ascii="Arial" w:eastAsia="Times New Roman" w:hAnsi="Arial" w:cs="Arial"/>
                <w:lang w:val="fr-FR"/>
              </w:rPr>
              <w:t> »</w:t>
            </w:r>
            <w:r w:rsidRPr="00AE6F10">
              <w:rPr>
                <w:rFonts w:ascii="Arial" w:eastAsia="Times New Roman" w:hAnsi="Arial" w:cs="Arial"/>
                <w:lang w:val="fr-FR"/>
              </w:rPr>
              <w:t xml:space="preserve"> ;</w:t>
            </w:r>
          </w:p>
        </w:tc>
        <w:tc>
          <w:tcPr>
            <w:tcW w:w="5104" w:type="dxa"/>
          </w:tcPr>
          <w:p w14:paraId="0A89BED5" w14:textId="7A94FE7A"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hAnsi="Arial" w:cs="Arial"/>
                <w:lang w:val="nl-NL"/>
              </w:rPr>
              <w:t xml:space="preserve">“7° </w:t>
            </w:r>
            <w:r w:rsidR="00F73976">
              <w:rPr>
                <w:rFonts w:ascii="Arial" w:hAnsi="Arial" w:cs="Arial"/>
                <w:lang w:val="nl-NL"/>
              </w:rPr>
              <w:t>beslist</w:t>
            </w:r>
            <w:r w:rsidRPr="00B8117A">
              <w:rPr>
                <w:rFonts w:ascii="Arial" w:hAnsi="Arial" w:cs="Arial"/>
                <w:lang w:val="nl-NL"/>
              </w:rPr>
              <w:t xml:space="preserve">, na advies van de Commissie voor begrotingscontrole, of de akkoorden die ter goedkeuring aan het Verzekeringscomité worden voorgelegd </w:t>
            </w:r>
            <w:r w:rsidR="00D74F30">
              <w:rPr>
                <w:rFonts w:ascii="Arial" w:hAnsi="Arial" w:cs="Arial"/>
                <w:lang w:val="nl-NL"/>
              </w:rPr>
              <w:t xml:space="preserve">of de documenten </w:t>
            </w:r>
            <w:r w:rsidR="00B32EB8">
              <w:rPr>
                <w:rFonts w:ascii="Arial" w:hAnsi="Arial" w:cs="Arial"/>
                <w:lang w:val="nl-NL"/>
              </w:rPr>
              <w:t xml:space="preserve">die worden vastgesteld door het Verzekeringscomité of de Minister </w:t>
            </w:r>
            <w:r w:rsidRPr="00B8117A">
              <w:rPr>
                <w:rFonts w:ascii="Arial" w:hAnsi="Arial" w:cs="Arial"/>
                <w:lang w:val="nl-NL"/>
              </w:rPr>
              <w:t xml:space="preserve">in overeenstemming zijn met de begroting voor geneeskundige verzorging en in voorkomend geval met het financieel meerjarenkader dat voor de betrokken sector werd goedgekeurd, overeenkomstig de bepalingen van </w:t>
            </w:r>
            <w:r w:rsidRPr="00674E1C">
              <w:rPr>
                <w:rFonts w:ascii="Arial" w:hAnsi="Arial" w:cs="Arial"/>
                <w:lang w:val="nl-NL"/>
              </w:rPr>
              <w:t xml:space="preserve">artikel 51, § 1, eerste lid, en </w:t>
            </w:r>
            <w:r w:rsidR="00F73976">
              <w:rPr>
                <w:rFonts w:ascii="Arial" w:hAnsi="Arial" w:cs="Arial"/>
                <w:lang w:val="nl-NL"/>
              </w:rPr>
              <w:t>beslist</w:t>
            </w:r>
            <w:r w:rsidR="00F73976" w:rsidRPr="00674E1C">
              <w:rPr>
                <w:rFonts w:ascii="Arial" w:hAnsi="Arial" w:cs="Arial"/>
                <w:lang w:val="nl-NL"/>
              </w:rPr>
              <w:t xml:space="preserve"> </w:t>
            </w:r>
            <w:r w:rsidRPr="00674E1C">
              <w:rPr>
                <w:rFonts w:ascii="Arial" w:hAnsi="Arial" w:cs="Arial"/>
                <w:lang w:val="nl-NL"/>
              </w:rPr>
              <w:t>tezelfder</w:t>
            </w:r>
            <w:r w:rsidRPr="00B8117A">
              <w:rPr>
                <w:rFonts w:ascii="Arial" w:hAnsi="Arial" w:cs="Arial"/>
                <w:lang w:val="nl-NL"/>
              </w:rPr>
              <w:t xml:space="preserve">tijd </w:t>
            </w:r>
            <w:r w:rsidR="00F73976">
              <w:rPr>
                <w:rFonts w:ascii="Arial" w:hAnsi="Arial" w:cs="Arial"/>
                <w:lang w:val="nl-NL"/>
              </w:rPr>
              <w:t xml:space="preserve">inzake </w:t>
            </w:r>
            <w:r w:rsidRPr="00B8117A">
              <w:rPr>
                <w:rFonts w:ascii="Arial" w:hAnsi="Arial" w:cs="Arial"/>
                <w:lang w:val="nl-NL"/>
              </w:rPr>
              <w:t>de overeenstemming van de bestaande akkoorden die nog blijven lopen in het begrotingsjaar met de begroting voor geneeskundige verzorging;”;</w:t>
            </w:r>
          </w:p>
        </w:tc>
      </w:tr>
      <w:tr w:rsidR="00B8117A" w:rsidRPr="007B5EF7" w14:paraId="7348B7FE" w14:textId="77777777" w:rsidTr="00D6320B">
        <w:tc>
          <w:tcPr>
            <w:tcW w:w="5104" w:type="dxa"/>
          </w:tcPr>
          <w:p w14:paraId="73DD97AC"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17109C4B"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6E483CDE" w14:textId="77777777" w:rsidTr="00D6320B">
        <w:tc>
          <w:tcPr>
            <w:tcW w:w="5104" w:type="dxa"/>
          </w:tcPr>
          <w:p w14:paraId="6DEE5676" w14:textId="74E1D6B8" w:rsidR="00B8117A" w:rsidRPr="00AE6F10" w:rsidRDefault="00AE6F10" w:rsidP="00B8117A">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2° le 12° est remplacé par c</w:t>
            </w:r>
            <w:r>
              <w:rPr>
                <w:rFonts w:ascii="Arial" w:eastAsia="Times New Roman" w:hAnsi="Arial" w:cs="Arial"/>
                <w:lang w:val="fr-FR"/>
              </w:rPr>
              <w:t>e qui suit :</w:t>
            </w:r>
          </w:p>
        </w:tc>
        <w:tc>
          <w:tcPr>
            <w:tcW w:w="5104" w:type="dxa"/>
          </w:tcPr>
          <w:p w14:paraId="6B77CEDF" w14:textId="6906A5AE" w:rsidR="00B8117A" w:rsidRPr="00B8117A" w:rsidRDefault="00B8117A" w:rsidP="00B8117A">
            <w:pPr>
              <w:spacing w:after="0" w:line="240" w:lineRule="auto"/>
              <w:jc w:val="both"/>
              <w:outlineLvl w:val="0"/>
              <w:rPr>
                <w:rFonts w:ascii="Arial" w:eastAsia="Times New Roman" w:hAnsi="Arial" w:cs="Arial"/>
                <w:lang w:val="nl-NL"/>
              </w:rPr>
            </w:pPr>
            <w:r>
              <w:rPr>
                <w:rFonts w:ascii="Arial" w:eastAsia="Times New Roman" w:hAnsi="Arial" w:cs="Arial"/>
                <w:lang w:val="nl-NL"/>
              </w:rPr>
              <w:t xml:space="preserve">2° </w:t>
            </w:r>
            <w:r w:rsidRPr="00B8117A">
              <w:rPr>
                <w:rFonts w:ascii="Arial" w:eastAsia="Times New Roman" w:hAnsi="Arial" w:cs="Arial"/>
                <w:lang w:val="nl-NL"/>
              </w:rPr>
              <w:t xml:space="preserve">de bepaling onder 12° wordt vervangen als volgt: </w:t>
            </w:r>
          </w:p>
        </w:tc>
      </w:tr>
      <w:tr w:rsidR="00B8117A" w:rsidRPr="007B5EF7" w14:paraId="595318D4" w14:textId="77777777" w:rsidTr="00D6320B">
        <w:tc>
          <w:tcPr>
            <w:tcW w:w="5104" w:type="dxa"/>
          </w:tcPr>
          <w:p w14:paraId="42E2AB30"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0CCE16F3"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44B23536" w14:textId="77777777" w:rsidTr="00D6320B">
        <w:tc>
          <w:tcPr>
            <w:tcW w:w="5104" w:type="dxa"/>
          </w:tcPr>
          <w:p w14:paraId="3D21876D" w14:textId="5D2E6889" w:rsidR="00B8117A" w:rsidRPr="002D207B" w:rsidRDefault="00AE6F10" w:rsidP="00B8117A">
            <w:pPr>
              <w:spacing w:after="0" w:line="240" w:lineRule="auto"/>
              <w:jc w:val="both"/>
              <w:outlineLvl w:val="0"/>
              <w:rPr>
                <w:rFonts w:ascii="Arial" w:eastAsia="Times New Roman" w:hAnsi="Arial" w:cs="Arial"/>
                <w:lang w:val="fr-FR"/>
              </w:rPr>
            </w:pPr>
            <w:r w:rsidRPr="002D207B">
              <w:rPr>
                <w:rFonts w:ascii="Arial" w:eastAsia="Times New Roman" w:hAnsi="Arial" w:cs="Arial"/>
                <w:lang w:val="fr-FR"/>
              </w:rPr>
              <w:t>« 12° décide d’activer les mesures et les mécanismes pertinents, prévus dans la présente loi, qui s’appliquent aux objectifs budgétaires annuels partiels s’il apparait que l’objectif budgétaire annuel global de l’exercice budgétaire en cours est susceptible d’être dépassé</w:t>
            </w:r>
            <w:r w:rsidR="009B3E1A" w:rsidRPr="002D207B">
              <w:rPr>
                <w:rFonts w:ascii="Arial" w:eastAsia="Times New Roman" w:hAnsi="Arial" w:cs="Arial"/>
                <w:lang w:val="fr-FR"/>
              </w:rPr>
              <w:t xml:space="preserve"> de manière </w:t>
            </w:r>
            <w:r w:rsidR="00EA7B32" w:rsidRPr="002D207B">
              <w:rPr>
                <w:rFonts w:ascii="Arial" w:eastAsia="Times New Roman" w:hAnsi="Arial" w:cs="Arial"/>
                <w:lang w:val="fr-FR"/>
              </w:rPr>
              <w:t xml:space="preserve">significativement </w:t>
            </w:r>
            <w:r w:rsidR="005933F2" w:rsidRPr="002D207B">
              <w:rPr>
                <w:rFonts w:ascii="Arial" w:eastAsia="Times New Roman" w:hAnsi="Arial" w:cs="Arial"/>
                <w:lang w:val="fr-FR"/>
              </w:rPr>
              <w:t xml:space="preserve">non </w:t>
            </w:r>
            <w:r w:rsidR="009B3E1A" w:rsidRPr="002D207B">
              <w:rPr>
                <w:rFonts w:ascii="Arial" w:eastAsia="Times New Roman" w:hAnsi="Arial" w:cs="Arial"/>
                <w:lang w:val="fr-FR"/>
              </w:rPr>
              <w:t>justifiée</w:t>
            </w:r>
            <w:r w:rsidRPr="002D207B">
              <w:rPr>
                <w:rFonts w:ascii="Arial" w:eastAsia="Times New Roman" w:hAnsi="Arial" w:cs="Arial"/>
                <w:lang w:val="fr-FR"/>
              </w:rPr>
              <w:t xml:space="preserve"> ; »</w:t>
            </w:r>
          </w:p>
        </w:tc>
        <w:tc>
          <w:tcPr>
            <w:tcW w:w="5104" w:type="dxa"/>
          </w:tcPr>
          <w:p w14:paraId="4A5547D9" w14:textId="1AD106B1" w:rsidR="00B8117A" w:rsidRPr="00B8117A" w:rsidRDefault="00B8117A" w:rsidP="00B8117A">
            <w:pPr>
              <w:spacing w:after="0" w:line="240" w:lineRule="auto"/>
              <w:jc w:val="both"/>
              <w:outlineLvl w:val="0"/>
              <w:rPr>
                <w:rFonts w:ascii="Arial" w:eastAsia="Times New Roman" w:hAnsi="Arial" w:cs="Arial"/>
                <w:lang w:val="nl-NL"/>
              </w:rPr>
            </w:pPr>
            <w:r w:rsidRPr="002D207B">
              <w:rPr>
                <w:rFonts w:ascii="Arial" w:eastAsia="Times New Roman" w:hAnsi="Arial" w:cs="Arial"/>
                <w:lang w:val="nl-NL"/>
              </w:rPr>
              <w:t xml:space="preserve">“12° beslist om de in deze wet voorziene pertinente maatregelen en mechanismen die van toepassing zijn op de partiële jaarlijkse begrotingsdoelstellingen te activeren indien blijkt dat de globale jaarlijkse begrotingsdoelstelling van het lopende begrotingsjaar </w:t>
            </w:r>
            <w:r w:rsidR="009B3E1A" w:rsidRPr="002D207B">
              <w:rPr>
                <w:rFonts w:ascii="Arial" w:eastAsia="Times New Roman" w:hAnsi="Arial" w:cs="Arial"/>
                <w:lang w:val="nl-NL"/>
              </w:rPr>
              <w:t xml:space="preserve">op </w:t>
            </w:r>
            <w:r w:rsidR="009867A3" w:rsidRPr="002D207B">
              <w:rPr>
                <w:rFonts w:ascii="Arial" w:eastAsia="Times New Roman" w:hAnsi="Arial" w:cs="Arial"/>
                <w:lang w:val="nl-NL"/>
              </w:rPr>
              <w:t xml:space="preserve">beduidende </w:t>
            </w:r>
            <w:r w:rsidR="009B3E1A" w:rsidRPr="002D207B">
              <w:rPr>
                <w:rFonts w:ascii="Arial" w:eastAsia="Times New Roman" w:hAnsi="Arial" w:cs="Arial"/>
                <w:lang w:val="nl-NL"/>
              </w:rPr>
              <w:t>niet</w:t>
            </w:r>
            <w:r w:rsidR="008A10F7" w:rsidRPr="002D207B">
              <w:rPr>
                <w:rFonts w:ascii="Arial" w:eastAsia="Times New Roman" w:hAnsi="Arial" w:cs="Arial"/>
                <w:lang w:val="nl-NL"/>
              </w:rPr>
              <w:t xml:space="preserve"> </w:t>
            </w:r>
            <w:r w:rsidR="00B5320B" w:rsidRPr="002D207B">
              <w:rPr>
                <w:rFonts w:ascii="Arial" w:eastAsia="Times New Roman" w:hAnsi="Arial" w:cs="Arial"/>
                <w:lang w:val="nl-NL"/>
              </w:rPr>
              <w:t>gerechtvaardigde</w:t>
            </w:r>
            <w:r w:rsidR="009B3E1A" w:rsidRPr="002D207B">
              <w:rPr>
                <w:rFonts w:ascii="Arial" w:eastAsia="Times New Roman" w:hAnsi="Arial" w:cs="Arial"/>
                <w:lang w:val="nl-NL"/>
              </w:rPr>
              <w:t xml:space="preserve"> wijze </w:t>
            </w:r>
            <w:r w:rsidRPr="002D207B">
              <w:rPr>
                <w:rFonts w:ascii="Arial" w:eastAsia="Times New Roman" w:hAnsi="Arial" w:cs="Arial"/>
                <w:lang w:val="nl-NL"/>
              </w:rPr>
              <w:t>dreigt overschreden te worden;”.</w:t>
            </w:r>
          </w:p>
        </w:tc>
      </w:tr>
      <w:tr w:rsidR="00B8117A" w:rsidRPr="007B5EF7" w14:paraId="18A26888" w14:textId="77777777" w:rsidTr="00D6320B">
        <w:tc>
          <w:tcPr>
            <w:tcW w:w="5104" w:type="dxa"/>
          </w:tcPr>
          <w:p w14:paraId="5F781741"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1D211153"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40E06389" w14:textId="77777777" w:rsidTr="00D6320B">
        <w:tc>
          <w:tcPr>
            <w:tcW w:w="5104" w:type="dxa"/>
          </w:tcPr>
          <w:p w14:paraId="437AA323" w14:textId="74A8D055" w:rsidR="00B8117A" w:rsidRPr="00AE6F10" w:rsidRDefault="00AE6F10" w:rsidP="00B8117A">
            <w:pPr>
              <w:spacing w:after="0" w:line="240" w:lineRule="auto"/>
              <w:jc w:val="both"/>
              <w:outlineLvl w:val="0"/>
              <w:rPr>
                <w:rFonts w:ascii="Arial" w:eastAsia="Times New Roman" w:hAnsi="Arial" w:cs="Arial"/>
                <w:lang w:val="fr-FR"/>
              </w:rPr>
            </w:pPr>
            <w:r w:rsidRPr="00AE6F10">
              <w:rPr>
                <w:rFonts w:ascii="Arial" w:eastAsia="Times New Roman" w:hAnsi="Arial" w:cs="Arial"/>
                <w:b/>
                <w:bCs/>
                <w:lang w:val="fr-FR"/>
              </w:rPr>
              <w:t>Art. X+1.</w:t>
            </w:r>
            <w:r w:rsidRPr="00AE6F10">
              <w:rPr>
                <w:rFonts w:ascii="Arial" w:eastAsia="Times New Roman" w:hAnsi="Arial" w:cs="Arial"/>
                <w:lang w:val="fr-FR"/>
              </w:rPr>
              <w:t xml:space="preserve"> Dans l’article 18, de la même loi, l’alinéa 2</w:t>
            </w:r>
            <w:r>
              <w:rPr>
                <w:rFonts w:ascii="Arial" w:eastAsia="Times New Roman" w:hAnsi="Arial" w:cs="Arial"/>
                <w:lang w:val="fr-FR"/>
              </w:rPr>
              <w:t>,</w:t>
            </w:r>
            <w:r w:rsidRPr="00AE6F10">
              <w:rPr>
                <w:rFonts w:ascii="Arial" w:eastAsia="Times New Roman" w:hAnsi="Arial" w:cs="Arial"/>
                <w:lang w:val="fr-FR"/>
              </w:rPr>
              <w:t xml:space="preserve"> </w:t>
            </w:r>
            <w:r>
              <w:rPr>
                <w:rFonts w:ascii="Arial" w:eastAsia="Times New Roman" w:hAnsi="Arial" w:cs="Arial"/>
                <w:lang w:val="fr-FR"/>
              </w:rPr>
              <w:t xml:space="preserve">inséré </w:t>
            </w:r>
            <w:r w:rsidRPr="00AE6F10">
              <w:rPr>
                <w:rFonts w:ascii="Arial" w:eastAsia="Times New Roman" w:hAnsi="Arial" w:cs="Arial"/>
                <w:lang w:val="fr-FR"/>
              </w:rPr>
              <w:t xml:space="preserve">par la loi du 18 décembre 2016, est remplacé par ce qui suit  : </w:t>
            </w:r>
          </w:p>
        </w:tc>
        <w:tc>
          <w:tcPr>
            <w:tcW w:w="5104" w:type="dxa"/>
          </w:tcPr>
          <w:p w14:paraId="52D14211" w14:textId="0119DF73" w:rsidR="00B8117A" w:rsidRPr="00B8117A" w:rsidRDefault="00B8117A" w:rsidP="00B8117A">
            <w:pPr>
              <w:spacing w:after="0" w:line="240" w:lineRule="auto"/>
              <w:jc w:val="both"/>
              <w:outlineLvl w:val="0"/>
              <w:rPr>
                <w:rFonts w:ascii="Arial" w:eastAsia="Times New Roman" w:hAnsi="Arial" w:cs="Arial"/>
                <w:lang w:val="nl-NL"/>
              </w:rPr>
            </w:pPr>
            <w:r w:rsidRPr="00200522">
              <w:rPr>
                <w:rFonts w:ascii="Arial" w:eastAsia="Times New Roman" w:hAnsi="Arial" w:cs="Arial"/>
                <w:b/>
                <w:bCs/>
                <w:lang w:val="nl-NL"/>
              </w:rPr>
              <w:t>Art. X+1.</w:t>
            </w:r>
            <w:r w:rsidRPr="00B8117A">
              <w:rPr>
                <w:rFonts w:ascii="Arial" w:eastAsia="Times New Roman" w:hAnsi="Arial" w:cs="Arial"/>
                <w:lang w:val="nl-NL"/>
              </w:rPr>
              <w:t xml:space="preserve"> </w:t>
            </w:r>
            <w:r w:rsidR="00AE6F10">
              <w:rPr>
                <w:rFonts w:ascii="Arial" w:eastAsia="Times New Roman" w:hAnsi="Arial" w:cs="Arial"/>
                <w:lang w:val="nl-NL"/>
              </w:rPr>
              <w:t>In a</w:t>
            </w:r>
            <w:r w:rsidRPr="00B8117A">
              <w:rPr>
                <w:rFonts w:ascii="Arial" w:eastAsia="Times New Roman" w:hAnsi="Arial" w:cs="Arial"/>
                <w:lang w:val="nl-NL"/>
              </w:rPr>
              <w:t>rtikel 18 van dezelfde wet</w:t>
            </w:r>
            <w:r w:rsidR="00AE6F10">
              <w:rPr>
                <w:rFonts w:ascii="Arial" w:eastAsia="Times New Roman" w:hAnsi="Arial" w:cs="Arial"/>
                <w:lang w:val="nl-NL"/>
              </w:rPr>
              <w:t xml:space="preserve"> </w:t>
            </w:r>
            <w:r w:rsidRPr="00B8117A">
              <w:rPr>
                <w:rFonts w:ascii="Arial" w:eastAsia="Times New Roman" w:hAnsi="Arial" w:cs="Arial"/>
                <w:lang w:val="nl-NL"/>
              </w:rPr>
              <w:t>wordt</w:t>
            </w:r>
            <w:r w:rsidR="00AE6F10">
              <w:rPr>
                <w:rFonts w:ascii="Arial" w:eastAsia="Times New Roman" w:hAnsi="Arial" w:cs="Arial"/>
                <w:lang w:val="nl-NL"/>
              </w:rPr>
              <w:t xml:space="preserve"> het</w:t>
            </w:r>
            <w:r w:rsidRPr="00B8117A">
              <w:rPr>
                <w:rFonts w:ascii="Arial" w:eastAsia="Times New Roman" w:hAnsi="Arial" w:cs="Arial"/>
                <w:lang w:val="nl-NL"/>
              </w:rPr>
              <w:t xml:space="preserve"> </w:t>
            </w:r>
            <w:r w:rsidR="00AE6F10" w:rsidRPr="00B8117A">
              <w:rPr>
                <w:rFonts w:ascii="Arial" w:eastAsia="Times New Roman" w:hAnsi="Arial" w:cs="Arial"/>
                <w:lang w:val="nl-NL"/>
              </w:rPr>
              <w:t>tweede lid</w:t>
            </w:r>
            <w:r w:rsidR="00AE6F10">
              <w:rPr>
                <w:rFonts w:ascii="Arial" w:eastAsia="Times New Roman" w:hAnsi="Arial" w:cs="Arial"/>
                <w:lang w:val="nl-NL"/>
              </w:rPr>
              <w:t>,</w:t>
            </w:r>
            <w:r w:rsidR="00AE6F10" w:rsidRPr="00B8117A">
              <w:rPr>
                <w:rFonts w:ascii="Arial" w:eastAsia="Times New Roman" w:hAnsi="Arial" w:cs="Arial"/>
                <w:lang w:val="nl-NL"/>
              </w:rPr>
              <w:t xml:space="preserve"> ingevoegd bij de wet van 18 december 2016, </w:t>
            </w:r>
            <w:r w:rsidRPr="00B8117A">
              <w:rPr>
                <w:rFonts w:ascii="Arial" w:eastAsia="Times New Roman" w:hAnsi="Arial" w:cs="Arial"/>
                <w:lang w:val="nl-NL"/>
              </w:rPr>
              <w:t>vervangen als volgt:</w:t>
            </w:r>
          </w:p>
        </w:tc>
      </w:tr>
      <w:tr w:rsidR="00B8117A" w:rsidRPr="007B5EF7" w14:paraId="3F7AD3C8" w14:textId="77777777" w:rsidTr="00D6320B">
        <w:tc>
          <w:tcPr>
            <w:tcW w:w="5104" w:type="dxa"/>
          </w:tcPr>
          <w:p w14:paraId="0EDA46F0"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66E021BA"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30A1D35B" w14:textId="77777777" w:rsidTr="00D6320B">
        <w:tc>
          <w:tcPr>
            <w:tcW w:w="5104" w:type="dxa"/>
          </w:tcPr>
          <w:p w14:paraId="77B78CEF" w14:textId="400C5573" w:rsidR="00B8117A" w:rsidRPr="00AE6F10" w:rsidRDefault="003F6800" w:rsidP="00AE6F10">
            <w:pPr>
              <w:spacing w:after="0" w:line="240" w:lineRule="auto"/>
              <w:jc w:val="both"/>
              <w:outlineLvl w:val="0"/>
              <w:rPr>
                <w:rFonts w:ascii="Arial" w:eastAsia="Times New Roman" w:hAnsi="Arial" w:cs="Arial"/>
                <w:lang w:val="fr-FR"/>
              </w:rPr>
            </w:pPr>
            <w:r>
              <w:rPr>
                <w:rFonts w:ascii="Arial" w:eastAsia="Times New Roman" w:hAnsi="Arial" w:cs="Arial"/>
                <w:lang w:val="fr-FR"/>
              </w:rPr>
              <w:t>« </w:t>
            </w:r>
            <w:r w:rsidR="00AE6F10" w:rsidRPr="00AE6F10">
              <w:rPr>
                <w:rFonts w:ascii="Arial" w:eastAsia="Times New Roman" w:hAnsi="Arial" w:cs="Arial"/>
                <w:lang w:val="fr-FR"/>
              </w:rPr>
              <w:t xml:space="preserve">La Commission de contrôle budgétaire analyse la conformité de la proposition globale du Comité de l’assurance visée à l’article 39 avec le cadre </w:t>
            </w:r>
            <w:r w:rsidR="00AE6F10" w:rsidRPr="00AE6F10">
              <w:rPr>
                <w:rFonts w:ascii="Arial" w:eastAsia="Times New Roman" w:hAnsi="Arial" w:cs="Arial"/>
                <w:lang w:val="fr-FR"/>
              </w:rPr>
              <w:lastRenderedPageBreak/>
              <w:t>budgétaire, le cas échéant, avec la lettre de mission visée à l’article 39, alinéa 1er, et avec la trajet pluriannuel tel que décidé par le Conseil des ministres, analyse la conformité des accords qui restent encore en vigueur au cours de l’exercice budgétaire avec la proposition du Comité de l’assurance, et émet au plus tard le deuxième lundi d’octobre un avis qui est transmis le même jour au Conseil général et au Comité de l’assurance.</w:t>
            </w:r>
            <w:r>
              <w:rPr>
                <w:rFonts w:ascii="Arial" w:eastAsia="Times New Roman" w:hAnsi="Arial" w:cs="Arial"/>
                <w:lang w:val="fr-FR"/>
              </w:rPr>
              <w:t> »</w:t>
            </w:r>
          </w:p>
        </w:tc>
        <w:tc>
          <w:tcPr>
            <w:tcW w:w="5104" w:type="dxa"/>
          </w:tcPr>
          <w:p w14:paraId="57A6AF59" w14:textId="343703A8"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lastRenderedPageBreak/>
              <w:t xml:space="preserve">“De Commissie voor begrotingscontrole analyseert het globale voorstel van het Verzekeringscomité bedoeld in artikel 39 op de conformiteit met het </w:t>
            </w:r>
            <w:r w:rsidRPr="00B8117A">
              <w:rPr>
                <w:rFonts w:ascii="Arial" w:eastAsia="Times New Roman" w:hAnsi="Arial" w:cs="Arial"/>
                <w:lang w:val="nl-NL"/>
              </w:rPr>
              <w:lastRenderedPageBreak/>
              <w:t>begrotingskader, in voorkomend geval met de opdrachtbrief bedoeld in artikel 39, eerste lid, en met het meerjarentraject zoals de Ministerraad heeft besloten, analyseert de bestaande akkoorden die nog blijven lopen in het begrotingsjaar op de conformiteit met het voorstel van het Verzekeringscomité, en brengt uiterlijk op de tweede maandag van oktober advies uit, dat nog diezelfde dag wordt overgemaakt aan de Algemene Raad en het Verzekeringscomité.”</w:t>
            </w:r>
          </w:p>
        </w:tc>
      </w:tr>
      <w:tr w:rsidR="00B8117A" w:rsidRPr="007B5EF7" w14:paraId="08B0FD40" w14:textId="77777777" w:rsidTr="00D6320B">
        <w:tc>
          <w:tcPr>
            <w:tcW w:w="5104" w:type="dxa"/>
          </w:tcPr>
          <w:p w14:paraId="5AB572DD"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7E045EAD"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1CC1A128" w14:textId="77777777" w:rsidTr="00D6320B">
        <w:tc>
          <w:tcPr>
            <w:tcW w:w="5104" w:type="dxa"/>
          </w:tcPr>
          <w:p w14:paraId="7203C2E8" w14:textId="5645212F" w:rsidR="00B8117A" w:rsidRPr="003F6800" w:rsidRDefault="00AE6F10" w:rsidP="00B8117A">
            <w:pPr>
              <w:spacing w:after="0" w:line="240" w:lineRule="auto"/>
              <w:jc w:val="both"/>
              <w:outlineLvl w:val="0"/>
              <w:rPr>
                <w:rFonts w:ascii="Arial" w:eastAsia="Times New Roman" w:hAnsi="Arial" w:cs="Arial"/>
                <w:lang w:val="fr-FR"/>
              </w:rPr>
            </w:pPr>
            <w:r w:rsidRPr="00202292">
              <w:rPr>
                <w:rFonts w:ascii="Arial" w:eastAsia="Times New Roman" w:hAnsi="Arial" w:cs="Arial"/>
                <w:b/>
                <w:bCs/>
                <w:lang w:val="fr-FR"/>
              </w:rPr>
              <w:t>Art. X+2.</w:t>
            </w:r>
            <w:r w:rsidRPr="00AE6F10">
              <w:rPr>
                <w:rFonts w:ascii="Arial" w:eastAsia="Times New Roman" w:hAnsi="Arial" w:cs="Arial"/>
                <w:lang w:val="fr-FR"/>
              </w:rPr>
              <w:t xml:space="preserve"> Dans l’article 18/2, § 1</w:t>
            </w:r>
            <w:r w:rsidRPr="003F6800">
              <w:rPr>
                <w:rFonts w:ascii="Arial" w:eastAsia="Times New Roman" w:hAnsi="Arial" w:cs="Arial"/>
                <w:vertAlign w:val="superscript"/>
                <w:lang w:val="fr-FR"/>
              </w:rPr>
              <w:t>er</w:t>
            </w:r>
            <w:r w:rsidR="003F6800">
              <w:rPr>
                <w:rFonts w:ascii="Arial" w:eastAsia="Times New Roman" w:hAnsi="Arial" w:cs="Arial"/>
                <w:lang w:val="fr-FR"/>
              </w:rPr>
              <w:t>,</w:t>
            </w:r>
            <w:r w:rsidRPr="00AE6F10">
              <w:rPr>
                <w:rFonts w:ascii="Arial" w:eastAsia="Times New Roman" w:hAnsi="Arial" w:cs="Arial"/>
                <w:lang w:val="fr-FR"/>
              </w:rPr>
              <w:t xml:space="preserve"> de la même loi, l’alinéa 3</w:t>
            </w:r>
            <w:r w:rsidR="003F6800">
              <w:rPr>
                <w:rFonts w:ascii="Arial" w:eastAsia="Times New Roman" w:hAnsi="Arial" w:cs="Arial"/>
                <w:lang w:val="fr-FR"/>
              </w:rPr>
              <w:t>,</w:t>
            </w:r>
            <w:r w:rsidRPr="00AE6F10">
              <w:rPr>
                <w:rFonts w:ascii="Arial" w:eastAsia="Times New Roman" w:hAnsi="Arial" w:cs="Arial"/>
                <w:lang w:val="fr-FR"/>
              </w:rPr>
              <w:t xml:space="preserve"> inséré par la loi du 6 novembre 2023, est remplacé </w:t>
            </w:r>
            <w:r w:rsidR="003F6800">
              <w:rPr>
                <w:rFonts w:ascii="Arial" w:eastAsia="Times New Roman" w:hAnsi="Arial" w:cs="Arial"/>
                <w:lang w:val="fr-FR"/>
              </w:rPr>
              <w:t>par ce qui</w:t>
            </w:r>
            <w:r w:rsidRPr="00AE6F10">
              <w:rPr>
                <w:rFonts w:ascii="Arial" w:eastAsia="Times New Roman" w:hAnsi="Arial" w:cs="Arial"/>
                <w:lang w:val="fr-FR"/>
              </w:rPr>
              <w:t xml:space="preserve"> suit :</w:t>
            </w:r>
          </w:p>
        </w:tc>
        <w:tc>
          <w:tcPr>
            <w:tcW w:w="5104" w:type="dxa"/>
          </w:tcPr>
          <w:p w14:paraId="1559453B" w14:textId="3F0F059D" w:rsidR="00B8117A" w:rsidRPr="00B8117A" w:rsidRDefault="00B8117A" w:rsidP="00B8117A">
            <w:pPr>
              <w:spacing w:after="0" w:line="240" w:lineRule="auto"/>
              <w:jc w:val="both"/>
              <w:outlineLvl w:val="0"/>
              <w:rPr>
                <w:rFonts w:ascii="Arial" w:eastAsia="Times New Roman" w:hAnsi="Arial" w:cs="Arial"/>
                <w:lang w:val="nl-NL"/>
              </w:rPr>
            </w:pPr>
            <w:r w:rsidRPr="00202292">
              <w:rPr>
                <w:rFonts w:ascii="Arial" w:eastAsia="Times New Roman" w:hAnsi="Arial" w:cs="Arial"/>
                <w:b/>
                <w:bCs/>
                <w:lang w:val="nl-NL"/>
              </w:rPr>
              <w:t>Art. X+2.</w:t>
            </w:r>
            <w:r w:rsidRPr="00B8117A">
              <w:rPr>
                <w:rFonts w:ascii="Arial" w:eastAsia="Times New Roman" w:hAnsi="Arial" w:cs="Arial"/>
                <w:lang w:val="nl-NL"/>
              </w:rPr>
              <w:t xml:space="preserve"> Artikel 18/2, § 1, derde lid, van dezelfde wet, ingevoegd bij de wet van 6 november 2023, wordt vervangen als volgt:</w:t>
            </w:r>
          </w:p>
        </w:tc>
      </w:tr>
      <w:tr w:rsidR="00B8117A" w:rsidRPr="007B5EF7" w14:paraId="7BAC3D57" w14:textId="77777777" w:rsidTr="00D6320B">
        <w:tc>
          <w:tcPr>
            <w:tcW w:w="5104" w:type="dxa"/>
          </w:tcPr>
          <w:p w14:paraId="4B504243"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610AF029"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1D24FCAF" w14:textId="77777777" w:rsidTr="00D6320B">
        <w:tc>
          <w:tcPr>
            <w:tcW w:w="5104" w:type="dxa"/>
          </w:tcPr>
          <w:p w14:paraId="6B707EED" w14:textId="4D0B3828" w:rsidR="00AE6F10" w:rsidRPr="00AE6F10" w:rsidRDefault="003F6800" w:rsidP="00AE6F10">
            <w:pPr>
              <w:spacing w:after="0" w:line="240" w:lineRule="auto"/>
              <w:jc w:val="both"/>
              <w:outlineLvl w:val="0"/>
              <w:rPr>
                <w:rFonts w:ascii="Arial" w:eastAsia="Times New Roman" w:hAnsi="Arial" w:cs="Arial"/>
                <w:lang w:val="fr-FR"/>
              </w:rPr>
            </w:pPr>
            <w:r>
              <w:rPr>
                <w:rFonts w:ascii="Arial" w:eastAsia="Times New Roman" w:hAnsi="Arial" w:cs="Arial"/>
                <w:lang w:val="fr-FR"/>
              </w:rPr>
              <w:t>« </w:t>
            </w:r>
            <w:r w:rsidR="00AE6F10" w:rsidRPr="00AE6F10">
              <w:rPr>
                <w:rFonts w:ascii="Arial" w:eastAsia="Times New Roman" w:hAnsi="Arial" w:cs="Arial"/>
                <w:lang w:val="fr-FR"/>
              </w:rPr>
              <w:t xml:space="preserve">La Commission rend, au plus tard le deuxième lundi d'octobre, un avis sur la conformité aux objectifs en matière de soins de santé, de la proposition globale du Comité de l'assurance visée à l'article 39, qui est transmis le même jour au Conseil général et au Comité de l’assurance. » </w:t>
            </w:r>
          </w:p>
          <w:p w14:paraId="19BA3AC1" w14:textId="77777777" w:rsidR="00B8117A" w:rsidRPr="00AE6F10" w:rsidRDefault="00B8117A" w:rsidP="00AE6F10">
            <w:pPr>
              <w:spacing w:after="0" w:line="240" w:lineRule="auto"/>
              <w:jc w:val="both"/>
              <w:outlineLvl w:val="0"/>
              <w:rPr>
                <w:rFonts w:ascii="Arial" w:eastAsia="Times New Roman" w:hAnsi="Arial" w:cs="Arial"/>
                <w:lang w:val="fr-FR"/>
              </w:rPr>
            </w:pPr>
          </w:p>
        </w:tc>
        <w:tc>
          <w:tcPr>
            <w:tcW w:w="5104" w:type="dxa"/>
          </w:tcPr>
          <w:p w14:paraId="186CB33D" w14:textId="3E57261C"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“De Commissie brengt uiterlijk op de tweede maandag van oktober een advies uit over de conformiteit met de gezondheidszorgdoelstellingen van het globale voorstel van het Verzekeringscomité bedoeld in artikel 39, dat nog diezelfde dag wordt overgemaakt aan de Algemene Raad en het Verzekeringscomité.”</w:t>
            </w:r>
          </w:p>
        </w:tc>
      </w:tr>
      <w:tr w:rsidR="00B8117A" w:rsidRPr="007B5EF7" w14:paraId="04B78E19" w14:textId="77777777" w:rsidTr="00D6320B">
        <w:tc>
          <w:tcPr>
            <w:tcW w:w="5104" w:type="dxa"/>
          </w:tcPr>
          <w:p w14:paraId="2EFE9107"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770E9002"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41C79DFE" w14:textId="77777777" w:rsidTr="00D6320B">
        <w:tc>
          <w:tcPr>
            <w:tcW w:w="5104" w:type="dxa"/>
          </w:tcPr>
          <w:p w14:paraId="10D301D1" w14:textId="1D2D43E0" w:rsidR="00B8117A" w:rsidRPr="00AE6F10" w:rsidRDefault="00AE6F10" w:rsidP="00B8117A">
            <w:pPr>
              <w:spacing w:after="0" w:line="240" w:lineRule="auto"/>
              <w:jc w:val="both"/>
              <w:outlineLvl w:val="0"/>
              <w:rPr>
                <w:rFonts w:ascii="Arial" w:eastAsia="Times New Roman" w:hAnsi="Arial" w:cs="Arial"/>
                <w:lang w:val="fr-FR"/>
              </w:rPr>
            </w:pPr>
            <w:r w:rsidRPr="00202292">
              <w:rPr>
                <w:rFonts w:ascii="Arial" w:eastAsia="Times New Roman" w:hAnsi="Arial" w:cs="Arial"/>
                <w:b/>
                <w:bCs/>
                <w:lang w:val="fr-FR"/>
              </w:rPr>
              <w:t>Art. X+3.</w:t>
            </w:r>
            <w:r w:rsidRPr="00AE6F10">
              <w:rPr>
                <w:rFonts w:ascii="Arial" w:eastAsia="Times New Roman" w:hAnsi="Arial" w:cs="Arial"/>
                <w:lang w:val="fr-FR"/>
              </w:rPr>
              <w:t xml:space="preserve"> A l’article 38 de la même loi, modifié en dernier lieu par la loi du 18 décembre 2016, les modifications suivantes sont apportées : </w:t>
            </w:r>
          </w:p>
        </w:tc>
        <w:tc>
          <w:tcPr>
            <w:tcW w:w="5104" w:type="dxa"/>
          </w:tcPr>
          <w:p w14:paraId="09F97344" w14:textId="305DE45A" w:rsidR="00B8117A" w:rsidRPr="00B8117A" w:rsidRDefault="00B8117A" w:rsidP="00B8117A">
            <w:pPr>
              <w:spacing w:after="0" w:line="240" w:lineRule="auto"/>
              <w:jc w:val="both"/>
              <w:outlineLvl w:val="0"/>
              <w:rPr>
                <w:rFonts w:ascii="Arial" w:eastAsia="Times New Roman" w:hAnsi="Arial" w:cs="Arial"/>
                <w:lang w:val="nl-NL"/>
              </w:rPr>
            </w:pPr>
            <w:r w:rsidRPr="00202292">
              <w:rPr>
                <w:rFonts w:ascii="Arial" w:eastAsia="Times New Roman" w:hAnsi="Arial" w:cs="Arial"/>
                <w:b/>
                <w:bCs/>
                <w:lang w:val="nl-NL"/>
              </w:rPr>
              <w:t>Art. X+3.</w:t>
            </w:r>
            <w:r w:rsidRPr="00B8117A">
              <w:rPr>
                <w:rFonts w:ascii="Arial" w:eastAsia="Times New Roman" w:hAnsi="Arial" w:cs="Arial"/>
                <w:lang w:val="nl-NL"/>
              </w:rPr>
              <w:t xml:space="preserve"> In artikel 38 van dezelfde wet, laatstelijk gewijzigd bij de wet van 18 december 2016, worden de volgende wijzigingen aangebracht:</w:t>
            </w:r>
          </w:p>
        </w:tc>
      </w:tr>
      <w:tr w:rsidR="00B8117A" w:rsidRPr="007B5EF7" w14:paraId="17425FD1" w14:textId="77777777" w:rsidTr="00D6320B">
        <w:tc>
          <w:tcPr>
            <w:tcW w:w="5104" w:type="dxa"/>
          </w:tcPr>
          <w:p w14:paraId="2204EC25"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31E41D3C"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4C0A048E" w14:textId="77777777" w:rsidTr="00D6320B">
        <w:tc>
          <w:tcPr>
            <w:tcW w:w="5104" w:type="dxa"/>
          </w:tcPr>
          <w:p w14:paraId="6862804F" w14:textId="6C91A9EF" w:rsidR="00B8117A" w:rsidRPr="00AE6F10" w:rsidRDefault="00AE6F10" w:rsidP="00B8117A">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 xml:space="preserve">1° l’alinéa 4 est remplacé par ce qui suit : </w:t>
            </w:r>
          </w:p>
        </w:tc>
        <w:tc>
          <w:tcPr>
            <w:tcW w:w="5104" w:type="dxa"/>
          </w:tcPr>
          <w:p w14:paraId="25E1370F" w14:textId="1D0E24EB"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1° het vierde lid wordt vervangen als volgt:</w:t>
            </w:r>
          </w:p>
        </w:tc>
      </w:tr>
      <w:tr w:rsidR="00B8117A" w:rsidRPr="007B5EF7" w14:paraId="2E9DA677" w14:textId="77777777" w:rsidTr="00D6320B">
        <w:tc>
          <w:tcPr>
            <w:tcW w:w="5104" w:type="dxa"/>
          </w:tcPr>
          <w:p w14:paraId="375D87B7"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1A2C3FF0"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54B78309" w14:textId="77777777" w:rsidTr="00D6320B">
        <w:tc>
          <w:tcPr>
            <w:tcW w:w="5104" w:type="dxa"/>
          </w:tcPr>
          <w:p w14:paraId="32E140B4" w14:textId="378BCB0B" w:rsidR="00AE6F10" w:rsidRPr="00AE6F10" w:rsidRDefault="00AE6F10" w:rsidP="00AE6F10">
            <w:pPr>
              <w:spacing w:after="0" w:line="240" w:lineRule="auto"/>
              <w:jc w:val="both"/>
              <w:outlineLvl w:val="0"/>
              <w:rPr>
                <w:rFonts w:ascii="Arial" w:eastAsia="Times New Roman" w:hAnsi="Arial" w:cs="Arial"/>
                <w:lang w:val="fr-FR"/>
              </w:rPr>
            </w:pPr>
            <w:r>
              <w:rPr>
                <w:rFonts w:ascii="Arial" w:eastAsia="Times New Roman" w:hAnsi="Arial" w:cs="Arial"/>
                <w:lang w:val="fr-FR"/>
              </w:rPr>
              <w:t>« </w:t>
            </w:r>
            <w:r w:rsidRPr="00AE6F10">
              <w:rPr>
                <w:rFonts w:ascii="Arial" w:eastAsia="Times New Roman" w:hAnsi="Arial" w:cs="Arial"/>
                <w:lang w:val="fr-FR"/>
              </w:rPr>
              <w:t xml:space="preserve">Les commissions d’accords peuvent, au plus tard le 30 juin de l’année précédant l’exercice budgétaire, communiquer au Conseil général et au Comité de l’assurance les moyens financiers destinés à financer les adaptations prioritaires et les propositions visant à accroître l’efficacité des soins dans leur secteur. »; </w:t>
            </w:r>
          </w:p>
          <w:p w14:paraId="7107F99F" w14:textId="77777777" w:rsidR="00B8117A" w:rsidRPr="00AE6F10" w:rsidRDefault="00B8117A" w:rsidP="00B8117A">
            <w:pPr>
              <w:spacing w:after="0" w:line="240" w:lineRule="auto"/>
              <w:jc w:val="both"/>
              <w:outlineLvl w:val="0"/>
              <w:rPr>
                <w:rFonts w:ascii="Arial" w:eastAsia="Times New Roman" w:hAnsi="Arial" w:cs="Arial"/>
                <w:lang w:val="fr-FR"/>
              </w:rPr>
            </w:pPr>
          </w:p>
        </w:tc>
        <w:tc>
          <w:tcPr>
            <w:tcW w:w="5104" w:type="dxa"/>
          </w:tcPr>
          <w:p w14:paraId="5A003329" w14:textId="08F93553"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“De akkoordencommissies kunnen uiterlijk op 30 juni van het jaar dat voorafgaat aan het begrotingsjaar, de financiële middelen voor de financiering van prioritaire aanpassingen en voorstellen gericht op het verhogen van de doelmatigheid van de zorg binnen hun sector meedelen aan de Algemene Raad en het Verzekeringscomité.”;</w:t>
            </w:r>
          </w:p>
        </w:tc>
      </w:tr>
      <w:tr w:rsidR="00B8117A" w:rsidRPr="007B5EF7" w14:paraId="01B10F8B" w14:textId="77777777" w:rsidTr="00D6320B">
        <w:tc>
          <w:tcPr>
            <w:tcW w:w="5104" w:type="dxa"/>
          </w:tcPr>
          <w:p w14:paraId="1F8EFA94"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4B2FBEA1"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79A38D65" w14:textId="77777777" w:rsidTr="00D6320B">
        <w:tc>
          <w:tcPr>
            <w:tcW w:w="5104" w:type="dxa"/>
          </w:tcPr>
          <w:p w14:paraId="00ADEDF0" w14:textId="40950624" w:rsidR="00B8117A" w:rsidRPr="00AE6F10" w:rsidRDefault="00AE6F10" w:rsidP="00AE6F10">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 xml:space="preserve">2° l’alinéa 5 est remplacé par ce qui suit : </w:t>
            </w:r>
          </w:p>
        </w:tc>
        <w:tc>
          <w:tcPr>
            <w:tcW w:w="5104" w:type="dxa"/>
          </w:tcPr>
          <w:p w14:paraId="2B8DCAA3" w14:textId="35F111A4"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 xml:space="preserve">2° het vijfde lid wordt vervangen als volgt: </w:t>
            </w:r>
          </w:p>
        </w:tc>
      </w:tr>
      <w:tr w:rsidR="00B8117A" w:rsidRPr="007B5EF7" w14:paraId="33E3D6E8" w14:textId="77777777" w:rsidTr="00D6320B">
        <w:tc>
          <w:tcPr>
            <w:tcW w:w="5104" w:type="dxa"/>
          </w:tcPr>
          <w:p w14:paraId="127465FA"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1678D082"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0E41C69D" w14:textId="77777777" w:rsidTr="00D6320B">
        <w:tc>
          <w:tcPr>
            <w:tcW w:w="5104" w:type="dxa"/>
          </w:tcPr>
          <w:p w14:paraId="46B8474A" w14:textId="44E3AC4E" w:rsidR="00B8117A" w:rsidRPr="002D207B" w:rsidRDefault="00AE6F10" w:rsidP="00B8117A">
            <w:pPr>
              <w:spacing w:after="0" w:line="240" w:lineRule="auto"/>
              <w:jc w:val="both"/>
              <w:outlineLvl w:val="0"/>
              <w:rPr>
                <w:rFonts w:ascii="Arial" w:eastAsia="Times New Roman" w:hAnsi="Arial" w:cs="Arial"/>
                <w:lang w:val="fr-FR"/>
              </w:rPr>
            </w:pPr>
            <w:r w:rsidRPr="002D207B">
              <w:rPr>
                <w:rFonts w:ascii="Arial" w:eastAsia="Times New Roman" w:hAnsi="Arial" w:cs="Arial"/>
                <w:lang w:val="fr-FR"/>
              </w:rPr>
              <w:t xml:space="preserve">« Les commissions d’accords peuvent, au plus tard le 30 juin de l’année précédant l’exercice budgétaire, communiquer au Conseil général et au Comité de l’assurance des propositions de mesures, d’une part, sur base des estimations techniques telles qu’établies par le Service au plus tard le 31 mai de l’année précédant l’exercice budgétaire, et d’autre part, pour éventuellement financer une nouvelle politique. Ces propositions de mesures sont en tout état communiquées au plus tard le 30 juin à ces organes si un </w:t>
            </w:r>
            <w:r w:rsidRPr="002D207B">
              <w:rPr>
                <w:rFonts w:ascii="Arial" w:eastAsia="Times New Roman" w:hAnsi="Arial" w:cs="Arial"/>
                <w:lang w:val="fr-FR"/>
              </w:rPr>
              <w:lastRenderedPageBreak/>
              <w:t xml:space="preserve">dépassement </w:t>
            </w:r>
            <w:r w:rsidR="00EA7B32" w:rsidRPr="002D207B">
              <w:rPr>
                <w:rFonts w:ascii="Arial" w:eastAsia="Times New Roman" w:hAnsi="Arial" w:cs="Arial"/>
                <w:lang w:val="fr-FR"/>
              </w:rPr>
              <w:t xml:space="preserve">significativement </w:t>
            </w:r>
            <w:r w:rsidR="005933F2" w:rsidRPr="002D207B">
              <w:rPr>
                <w:rFonts w:ascii="Arial" w:eastAsia="Times New Roman" w:hAnsi="Arial" w:cs="Arial"/>
                <w:lang w:val="fr-FR"/>
              </w:rPr>
              <w:t xml:space="preserve">non </w:t>
            </w:r>
            <w:r w:rsidR="009B3E1A" w:rsidRPr="002D207B">
              <w:rPr>
                <w:rFonts w:ascii="Arial" w:eastAsia="Times New Roman" w:hAnsi="Arial" w:cs="Arial"/>
                <w:lang w:val="fr-FR"/>
              </w:rPr>
              <w:t xml:space="preserve">justifié </w:t>
            </w:r>
            <w:r w:rsidRPr="002D207B">
              <w:rPr>
                <w:rFonts w:ascii="Arial" w:eastAsia="Times New Roman" w:hAnsi="Arial" w:cs="Arial"/>
                <w:lang w:val="fr-FR"/>
              </w:rPr>
              <w:t>de l’objectif budgétaire partiel pour lequel la Commission d’accords est compétente, est estimé. »</w:t>
            </w:r>
            <w:r w:rsidR="009B3E1A" w:rsidRPr="002D207B">
              <w:rPr>
                <w:rFonts w:ascii="Arial" w:eastAsia="Times New Roman" w:hAnsi="Arial" w:cs="Arial"/>
                <w:lang w:val="fr-FR"/>
              </w:rPr>
              <w:t> ;</w:t>
            </w:r>
          </w:p>
        </w:tc>
        <w:tc>
          <w:tcPr>
            <w:tcW w:w="5104" w:type="dxa"/>
          </w:tcPr>
          <w:p w14:paraId="2693C6E3" w14:textId="40F39557" w:rsidR="00B8117A" w:rsidRPr="00B8117A" w:rsidRDefault="00B8117A" w:rsidP="00B8117A">
            <w:pPr>
              <w:spacing w:after="0" w:line="240" w:lineRule="auto"/>
              <w:jc w:val="both"/>
              <w:outlineLvl w:val="0"/>
              <w:rPr>
                <w:rFonts w:ascii="Arial" w:eastAsia="Times New Roman" w:hAnsi="Arial" w:cs="Arial"/>
                <w:lang w:val="nl-NL"/>
              </w:rPr>
            </w:pPr>
            <w:r w:rsidRPr="002D207B">
              <w:rPr>
                <w:rFonts w:ascii="Arial" w:eastAsia="Times New Roman" w:hAnsi="Arial" w:cs="Arial"/>
                <w:lang w:val="nl-NL"/>
              </w:rPr>
              <w:lastRenderedPageBreak/>
              <w:t xml:space="preserve">“De akkoordencommissies kunnen uiterlijk op 30 juni van het jaar dat voorafgaat aan het begrotingsjaar, voorstellen meedelen van maatregelen aan de Algemene Raad en het Verzekeringscomité, enerzijds op basis van de technische ramingen, zoals opgemaakt door de Dienst uiterlijk op 31 mei van het jaar dat voorafgaat aan het begrotingsjaar, en anderzijds om eventueel een nieuw beleid te financieren. Deze voorstellen van maatregelen worden uiterlijk op 30 juni alleszins aan die organen meegedeeld </w:t>
            </w:r>
            <w:r w:rsidRPr="002D207B">
              <w:rPr>
                <w:rFonts w:ascii="Arial" w:eastAsia="Times New Roman" w:hAnsi="Arial" w:cs="Arial"/>
                <w:lang w:val="nl-NL"/>
              </w:rPr>
              <w:lastRenderedPageBreak/>
              <w:t>indien er een</w:t>
            </w:r>
            <w:r w:rsidR="009B3E1A" w:rsidRPr="002D207B">
              <w:rPr>
                <w:rFonts w:ascii="Arial" w:eastAsia="Times New Roman" w:hAnsi="Arial" w:cs="Arial"/>
                <w:lang w:val="nl-NL"/>
              </w:rPr>
              <w:t xml:space="preserve"> </w:t>
            </w:r>
            <w:r w:rsidR="009867A3" w:rsidRPr="002D207B">
              <w:rPr>
                <w:rFonts w:ascii="Arial" w:eastAsia="Times New Roman" w:hAnsi="Arial" w:cs="Arial"/>
                <w:lang w:val="nl-NL"/>
              </w:rPr>
              <w:t xml:space="preserve">beduidende </w:t>
            </w:r>
            <w:r w:rsidR="009B3E1A" w:rsidRPr="002D207B">
              <w:rPr>
                <w:rFonts w:ascii="Arial" w:eastAsia="Times New Roman" w:hAnsi="Arial" w:cs="Arial"/>
                <w:lang w:val="nl-NL"/>
              </w:rPr>
              <w:t>niet</w:t>
            </w:r>
            <w:r w:rsidR="008A10F7" w:rsidRPr="002D207B">
              <w:rPr>
                <w:rFonts w:ascii="Arial" w:eastAsia="Times New Roman" w:hAnsi="Arial" w:cs="Arial"/>
                <w:lang w:val="nl-NL"/>
              </w:rPr>
              <w:t xml:space="preserve"> </w:t>
            </w:r>
            <w:r w:rsidR="00B5320B" w:rsidRPr="002D207B">
              <w:rPr>
                <w:rFonts w:ascii="Arial" w:eastAsia="Times New Roman" w:hAnsi="Arial" w:cs="Arial"/>
                <w:lang w:val="nl-NL"/>
              </w:rPr>
              <w:t>gerechtvaardigde</w:t>
            </w:r>
            <w:r w:rsidRPr="002D207B">
              <w:rPr>
                <w:rFonts w:ascii="Arial" w:eastAsia="Times New Roman" w:hAnsi="Arial" w:cs="Arial"/>
                <w:lang w:val="nl-NL"/>
              </w:rPr>
              <w:t xml:space="preserve"> overschrijding geraamd wordt van de partiële begrotingsdoelstelling waarvoor de akkoordencommissie bevoegd is.”</w:t>
            </w:r>
            <w:r w:rsidR="009B3E1A" w:rsidRPr="002D207B">
              <w:rPr>
                <w:rFonts w:ascii="Arial" w:eastAsia="Times New Roman" w:hAnsi="Arial" w:cs="Arial"/>
                <w:lang w:val="nl-NL"/>
              </w:rPr>
              <w:t>;</w:t>
            </w:r>
            <w:r w:rsidRPr="00B8117A">
              <w:rPr>
                <w:rFonts w:ascii="Arial" w:eastAsia="Times New Roman" w:hAnsi="Arial" w:cs="Arial"/>
                <w:lang w:val="nl-NL"/>
              </w:rPr>
              <w:t xml:space="preserve"> </w:t>
            </w:r>
          </w:p>
        </w:tc>
      </w:tr>
      <w:tr w:rsidR="00B8117A" w:rsidRPr="007B5EF7" w14:paraId="16B559B7" w14:textId="77777777" w:rsidTr="00D6320B">
        <w:tc>
          <w:tcPr>
            <w:tcW w:w="5104" w:type="dxa"/>
          </w:tcPr>
          <w:p w14:paraId="0C6D27D7"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529E1C6D"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9B3E1A" w:rsidRPr="007B5EF7" w14:paraId="0607305D" w14:textId="77777777" w:rsidTr="00D6320B">
        <w:tc>
          <w:tcPr>
            <w:tcW w:w="5104" w:type="dxa"/>
          </w:tcPr>
          <w:p w14:paraId="16590AF3" w14:textId="21A5DA7F" w:rsidR="009B3E1A" w:rsidRPr="009B3E1A" w:rsidRDefault="009B3E1A" w:rsidP="00B8117A">
            <w:pPr>
              <w:spacing w:after="0" w:line="240" w:lineRule="auto"/>
              <w:jc w:val="both"/>
              <w:outlineLvl w:val="0"/>
              <w:rPr>
                <w:rFonts w:ascii="Arial" w:eastAsia="Times New Roman" w:hAnsi="Arial" w:cs="Arial"/>
                <w:lang w:val="fr-FR"/>
              </w:rPr>
            </w:pPr>
            <w:r w:rsidRPr="009B3E1A">
              <w:rPr>
                <w:rFonts w:ascii="Arial" w:eastAsia="Times New Roman" w:hAnsi="Arial" w:cs="Arial"/>
                <w:lang w:val="fr-FR"/>
              </w:rPr>
              <w:t>3° l’alinéa 6 est complété par l</w:t>
            </w:r>
            <w:r>
              <w:rPr>
                <w:rFonts w:ascii="Arial" w:eastAsia="Times New Roman" w:hAnsi="Arial" w:cs="Arial"/>
                <w:lang w:val="fr-FR"/>
              </w:rPr>
              <w:t>a phrase suivante :</w:t>
            </w:r>
          </w:p>
        </w:tc>
        <w:tc>
          <w:tcPr>
            <w:tcW w:w="5104" w:type="dxa"/>
          </w:tcPr>
          <w:p w14:paraId="7105C944" w14:textId="1A3CC303" w:rsidR="009B3E1A" w:rsidRPr="009B3E1A" w:rsidRDefault="009B3E1A" w:rsidP="00B8117A">
            <w:pPr>
              <w:spacing w:after="0" w:line="240" w:lineRule="auto"/>
              <w:jc w:val="both"/>
              <w:outlineLvl w:val="0"/>
              <w:rPr>
                <w:rFonts w:ascii="Arial" w:eastAsia="Times New Roman" w:hAnsi="Arial" w:cs="Arial"/>
                <w:lang w:val="nl-NL"/>
              </w:rPr>
            </w:pPr>
            <w:r w:rsidRPr="009B3E1A">
              <w:rPr>
                <w:rFonts w:ascii="Arial" w:eastAsia="Times New Roman" w:hAnsi="Arial" w:cs="Arial"/>
                <w:lang w:val="nl-NL"/>
              </w:rPr>
              <w:t>3° het zesde lid wordt aangevuld met de volgende zin:</w:t>
            </w:r>
          </w:p>
        </w:tc>
      </w:tr>
      <w:tr w:rsidR="009B3E1A" w:rsidRPr="007B5EF7" w14:paraId="47A5BFA3" w14:textId="77777777" w:rsidTr="00D6320B">
        <w:tc>
          <w:tcPr>
            <w:tcW w:w="5104" w:type="dxa"/>
          </w:tcPr>
          <w:p w14:paraId="475D6DCD" w14:textId="77777777" w:rsidR="009B3E1A" w:rsidRPr="009B3E1A" w:rsidRDefault="009B3E1A" w:rsidP="00B8117A">
            <w:pPr>
              <w:spacing w:after="0" w:line="240" w:lineRule="auto"/>
              <w:jc w:val="both"/>
              <w:outlineLvl w:val="0"/>
              <w:rPr>
                <w:rFonts w:ascii="Arial" w:eastAsia="Times New Roman" w:hAnsi="Arial" w:cs="Arial"/>
                <w:lang w:val="nl-NL"/>
              </w:rPr>
            </w:pPr>
          </w:p>
        </w:tc>
        <w:tc>
          <w:tcPr>
            <w:tcW w:w="5104" w:type="dxa"/>
          </w:tcPr>
          <w:p w14:paraId="664A337A" w14:textId="77777777" w:rsidR="009B3E1A" w:rsidRPr="009B3E1A" w:rsidRDefault="009B3E1A" w:rsidP="00B8117A">
            <w:pPr>
              <w:spacing w:after="0" w:line="240" w:lineRule="auto"/>
              <w:jc w:val="both"/>
              <w:outlineLvl w:val="0"/>
              <w:rPr>
                <w:rFonts w:ascii="Arial" w:eastAsia="Times New Roman" w:hAnsi="Arial" w:cs="Arial"/>
                <w:lang w:val="nl-NL"/>
              </w:rPr>
            </w:pPr>
          </w:p>
        </w:tc>
      </w:tr>
      <w:tr w:rsidR="009B3E1A" w:rsidRPr="007B5EF7" w14:paraId="4CCDFFDB" w14:textId="77777777" w:rsidTr="00D6320B">
        <w:tc>
          <w:tcPr>
            <w:tcW w:w="5104" w:type="dxa"/>
          </w:tcPr>
          <w:p w14:paraId="16725517" w14:textId="45DB0AEA" w:rsidR="009B3E1A" w:rsidRPr="009B3E1A" w:rsidRDefault="009B3E1A" w:rsidP="00B8117A">
            <w:pPr>
              <w:spacing w:after="0" w:line="240" w:lineRule="auto"/>
              <w:jc w:val="both"/>
              <w:outlineLvl w:val="0"/>
              <w:rPr>
                <w:rFonts w:ascii="Arial" w:eastAsia="Times New Roman" w:hAnsi="Arial" w:cs="Arial"/>
                <w:lang w:val="fr-FR"/>
              </w:rPr>
            </w:pPr>
            <w:r w:rsidRPr="009B3E1A">
              <w:rPr>
                <w:rFonts w:ascii="Arial" w:eastAsia="Times New Roman" w:hAnsi="Arial" w:cs="Arial"/>
                <w:lang w:val="fr-FR"/>
              </w:rPr>
              <w:t xml:space="preserve">« Les estimations techniques sont discutées </w:t>
            </w:r>
            <w:r w:rsidR="00ED4A4B">
              <w:rPr>
                <w:rFonts w:ascii="Arial" w:eastAsia="Times New Roman" w:hAnsi="Arial" w:cs="Arial"/>
                <w:lang w:val="fr-FR"/>
              </w:rPr>
              <w:t>en</w:t>
            </w:r>
            <w:r w:rsidRPr="009B3E1A">
              <w:rPr>
                <w:rFonts w:ascii="Arial" w:eastAsia="Times New Roman" w:hAnsi="Arial" w:cs="Arial"/>
                <w:lang w:val="fr-FR"/>
              </w:rPr>
              <w:t xml:space="preserve"> Conseil des ministres. »</w:t>
            </w:r>
          </w:p>
        </w:tc>
        <w:tc>
          <w:tcPr>
            <w:tcW w:w="5104" w:type="dxa"/>
          </w:tcPr>
          <w:p w14:paraId="3B371FDC" w14:textId="07DD263E" w:rsidR="009B3E1A" w:rsidRPr="009B3E1A" w:rsidRDefault="009B3E1A" w:rsidP="00B8117A">
            <w:pPr>
              <w:spacing w:after="0" w:line="240" w:lineRule="auto"/>
              <w:jc w:val="both"/>
              <w:outlineLvl w:val="0"/>
              <w:rPr>
                <w:rFonts w:ascii="Arial" w:eastAsia="Times New Roman" w:hAnsi="Arial" w:cs="Arial"/>
                <w:lang w:val="nl-NL"/>
              </w:rPr>
            </w:pPr>
            <w:r w:rsidRPr="009B3E1A">
              <w:rPr>
                <w:rFonts w:ascii="Arial" w:eastAsia="Times New Roman" w:hAnsi="Arial" w:cs="Arial"/>
                <w:lang w:val="nl-NL"/>
              </w:rPr>
              <w:t>“De technische ramingen worden besproken in de Ministerraad.”</w:t>
            </w:r>
          </w:p>
        </w:tc>
      </w:tr>
      <w:tr w:rsidR="009B3E1A" w:rsidRPr="007B5EF7" w14:paraId="3911F71B" w14:textId="77777777" w:rsidTr="00D6320B">
        <w:tc>
          <w:tcPr>
            <w:tcW w:w="5104" w:type="dxa"/>
          </w:tcPr>
          <w:p w14:paraId="64735C4B" w14:textId="77777777" w:rsidR="009B3E1A" w:rsidRPr="009B3E1A" w:rsidRDefault="009B3E1A" w:rsidP="00B8117A">
            <w:pPr>
              <w:spacing w:after="0" w:line="240" w:lineRule="auto"/>
              <w:jc w:val="both"/>
              <w:outlineLvl w:val="0"/>
              <w:rPr>
                <w:rFonts w:ascii="Arial" w:eastAsia="Times New Roman" w:hAnsi="Arial" w:cs="Arial"/>
                <w:lang w:val="nl-NL"/>
              </w:rPr>
            </w:pPr>
          </w:p>
        </w:tc>
        <w:tc>
          <w:tcPr>
            <w:tcW w:w="5104" w:type="dxa"/>
          </w:tcPr>
          <w:p w14:paraId="38A8A6C0" w14:textId="77777777" w:rsidR="009B3E1A" w:rsidRPr="009B3E1A" w:rsidRDefault="009B3E1A" w:rsidP="00B8117A">
            <w:pPr>
              <w:spacing w:after="0" w:line="240" w:lineRule="auto"/>
              <w:jc w:val="both"/>
              <w:outlineLvl w:val="0"/>
              <w:rPr>
                <w:rFonts w:ascii="Arial" w:eastAsia="Times New Roman" w:hAnsi="Arial" w:cs="Arial"/>
                <w:lang w:val="nl-NL"/>
              </w:rPr>
            </w:pPr>
          </w:p>
        </w:tc>
      </w:tr>
      <w:tr w:rsidR="00B8117A" w:rsidRPr="007B5EF7" w14:paraId="489C5020" w14:textId="77777777" w:rsidTr="00D6320B">
        <w:tc>
          <w:tcPr>
            <w:tcW w:w="5104" w:type="dxa"/>
          </w:tcPr>
          <w:p w14:paraId="463F8C55" w14:textId="64393A48" w:rsidR="00B8117A" w:rsidRPr="00AE6F10" w:rsidRDefault="00AE6F10" w:rsidP="00AE6F10">
            <w:pPr>
              <w:spacing w:after="0" w:line="240" w:lineRule="auto"/>
              <w:jc w:val="both"/>
              <w:outlineLvl w:val="0"/>
              <w:rPr>
                <w:rFonts w:ascii="Arial" w:eastAsia="Times New Roman" w:hAnsi="Arial" w:cs="Arial"/>
                <w:lang w:val="fr-FR"/>
              </w:rPr>
            </w:pPr>
            <w:r w:rsidRPr="00202292">
              <w:rPr>
                <w:rFonts w:ascii="Arial" w:eastAsia="Times New Roman" w:hAnsi="Arial" w:cs="Arial"/>
                <w:b/>
                <w:bCs/>
                <w:lang w:val="fr-FR"/>
              </w:rPr>
              <w:t>Art. X+4.</w:t>
            </w:r>
            <w:r w:rsidRPr="00AE6F10">
              <w:rPr>
                <w:rFonts w:ascii="Arial" w:eastAsia="Times New Roman" w:hAnsi="Arial" w:cs="Arial"/>
                <w:lang w:val="fr-FR"/>
              </w:rPr>
              <w:t xml:space="preserve"> A l’article 39 de la même loi, modifié en dernier lieu par la loi du 18 décembre 2016, les modifications suivantes sont apportées :</w:t>
            </w:r>
          </w:p>
        </w:tc>
        <w:tc>
          <w:tcPr>
            <w:tcW w:w="5104" w:type="dxa"/>
          </w:tcPr>
          <w:p w14:paraId="0EF78454" w14:textId="08830EE0" w:rsidR="00B8117A" w:rsidRPr="00B8117A" w:rsidRDefault="00B8117A" w:rsidP="00B8117A">
            <w:pPr>
              <w:spacing w:after="0" w:line="240" w:lineRule="auto"/>
              <w:jc w:val="both"/>
              <w:outlineLvl w:val="0"/>
              <w:rPr>
                <w:rFonts w:ascii="Arial" w:eastAsia="Times New Roman" w:hAnsi="Arial" w:cs="Arial"/>
                <w:lang w:val="nl-NL"/>
              </w:rPr>
            </w:pPr>
            <w:r w:rsidRPr="00202292">
              <w:rPr>
                <w:rFonts w:ascii="Arial" w:eastAsia="Times New Roman" w:hAnsi="Arial" w:cs="Arial"/>
                <w:b/>
                <w:bCs/>
                <w:lang w:val="nl-NL"/>
              </w:rPr>
              <w:t>Art. X+4.</w:t>
            </w:r>
            <w:r w:rsidRPr="00B8117A">
              <w:rPr>
                <w:rFonts w:ascii="Arial" w:eastAsia="Times New Roman" w:hAnsi="Arial" w:cs="Arial"/>
                <w:lang w:val="nl-NL"/>
              </w:rPr>
              <w:t xml:space="preserve"> In artikel 39 van dezelfde wet, laatstelijk gewijzigd bij de wet van 18 december 2016, worden de volgende wijzigingen aangebracht:</w:t>
            </w:r>
          </w:p>
        </w:tc>
      </w:tr>
      <w:tr w:rsidR="00B8117A" w:rsidRPr="007B5EF7" w14:paraId="7026B2A1" w14:textId="77777777" w:rsidTr="00D6320B">
        <w:tc>
          <w:tcPr>
            <w:tcW w:w="5104" w:type="dxa"/>
          </w:tcPr>
          <w:p w14:paraId="2FBAABA6"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2757D8D9"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2C09FB4D" w14:textId="77777777" w:rsidTr="00D6320B">
        <w:tc>
          <w:tcPr>
            <w:tcW w:w="5104" w:type="dxa"/>
          </w:tcPr>
          <w:p w14:paraId="179FB45D" w14:textId="3712B868" w:rsidR="00B8117A" w:rsidRPr="00756BEC" w:rsidRDefault="00756BEC" w:rsidP="00B8117A">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1° un alinéa rédigé comme suit est inséré avant l’alinéa 1</w:t>
            </w:r>
            <w:r w:rsidRPr="00756BEC">
              <w:rPr>
                <w:rFonts w:ascii="Arial" w:eastAsia="Times New Roman" w:hAnsi="Arial" w:cs="Arial"/>
                <w:vertAlign w:val="superscript"/>
                <w:lang w:val="fr-FR"/>
              </w:rPr>
              <w:t>er</w:t>
            </w:r>
            <w:r>
              <w:rPr>
                <w:rFonts w:ascii="Arial" w:eastAsia="Times New Roman" w:hAnsi="Arial" w:cs="Arial"/>
                <w:lang w:val="fr-FR"/>
              </w:rPr>
              <w:t xml:space="preserve"> </w:t>
            </w:r>
            <w:r w:rsidRPr="00AE6F10">
              <w:rPr>
                <w:rFonts w:ascii="Arial" w:eastAsia="Times New Roman" w:hAnsi="Arial" w:cs="Arial"/>
                <w:lang w:val="fr-FR"/>
              </w:rPr>
              <w:t xml:space="preserve">: </w:t>
            </w:r>
          </w:p>
        </w:tc>
        <w:tc>
          <w:tcPr>
            <w:tcW w:w="5104" w:type="dxa"/>
          </w:tcPr>
          <w:p w14:paraId="64D72096" w14:textId="26DE57DB"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1° er wordt vóór het eerste lid een lid toegevoegd, luidende:</w:t>
            </w:r>
          </w:p>
        </w:tc>
      </w:tr>
      <w:tr w:rsidR="00B8117A" w:rsidRPr="007B5EF7" w14:paraId="0A098C1F" w14:textId="77777777" w:rsidTr="00D6320B">
        <w:tc>
          <w:tcPr>
            <w:tcW w:w="5104" w:type="dxa"/>
          </w:tcPr>
          <w:p w14:paraId="15FA8687"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47079C72"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2AF38DC6" w14:textId="77777777" w:rsidTr="00D6320B">
        <w:tc>
          <w:tcPr>
            <w:tcW w:w="5104" w:type="dxa"/>
          </w:tcPr>
          <w:p w14:paraId="24E5F5D6" w14:textId="4C4FC5E0" w:rsidR="00B8117A" w:rsidRPr="00756BEC" w:rsidRDefault="00756BEC" w:rsidP="00B8117A">
            <w:pPr>
              <w:spacing w:after="0" w:line="240" w:lineRule="auto"/>
              <w:jc w:val="both"/>
              <w:outlineLvl w:val="0"/>
              <w:rPr>
                <w:rFonts w:ascii="Arial" w:eastAsia="Times New Roman" w:hAnsi="Arial" w:cs="Arial"/>
                <w:lang w:val="fr-FR"/>
              </w:rPr>
            </w:pPr>
            <w:r>
              <w:rPr>
                <w:rFonts w:ascii="Arial" w:eastAsia="Times New Roman" w:hAnsi="Arial" w:cs="Arial"/>
                <w:lang w:val="fr-FR"/>
              </w:rPr>
              <w:t>« </w:t>
            </w:r>
            <w:r w:rsidR="00AE6F10" w:rsidRPr="00AE6F10">
              <w:rPr>
                <w:rFonts w:ascii="Arial" w:eastAsia="Times New Roman" w:hAnsi="Arial" w:cs="Arial"/>
                <w:lang w:val="fr-FR"/>
              </w:rPr>
              <w:t xml:space="preserve">Le Ministre adresse au plus tard le 20 juillet au Comité de l’assurance une lettre de mission du Conseil des ministres </w:t>
            </w:r>
            <w:r w:rsidR="009B3E1A">
              <w:rPr>
                <w:rFonts w:ascii="Arial" w:eastAsia="Times New Roman" w:hAnsi="Arial" w:cs="Arial"/>
                <w:lang w:val="fr-FR"/>
              </w:rPr>
              <w:t>avec</w:t>
            </w:r>
            <w:r w:rsidR="009B3E1A" w:rsidRPr="00AE6F10">
              <w:rPr>
                <w:rFonts w:ascii="Arial" w:eastAsia="Times New Roman" w:hAnsi="Arial" w:cs="Arial"/>
                <w:lang w:val="fr-FR"/>
              </w:rPr>
              <w:t xml:space="preserve"> </w:t>
            </w:r>
            <w:r w:rsidR="009B3E1A">
              <w:rPr>
                <w:rFonts w:ascii="Arial" w:eastAsia="Times New Roman" w:hAnsi="Arial" w:cs="Arial"/>
                <w:lang w:val="fr-FR"/>
              </w:rPr>
              <w:t xml:space="preserve">les priorités politiques et le cadre budgétaire </w:t>
            </w:r>
            <w:r w:rsidR="00ED4A4B">
              <w:rPr>
                <w:rFonts w:ascii="Arial" w:eastAsia="Times New Roman" w:hAnsi="Arial" w:cs="Arial"/>
                <w:lang w:val="fr-FR"/>
              </w:rPr>
              <w:t>à prendre</w:t>
            </w:r>
            <w:r w:rsidR="009B3E1A">
              <w:rPr>
                <w:rFonts w:ascii="Arial" w:eastAsia="Times New Roman" w:hAnsi="Arial" w:cs="Arial"/>
                <w:lang w:val="fr-FR"/>
              </w:rPr>
              <w:t xml:space="preserve"> en compte par le Comité de l’assurance dans</w:t>
            </w:r>
            <w:r w:rsidR="00AE6F10" w:rsidRPr="00AE6F10">
              <w:rPr>
                <w:rFonts w:ascii="Arial" w:eastAsia="Times New Roman" w:hAnsi="Arial" w:cs="Arial"/>
                <w:lang w:val="fr-FR"/>
              </w:rPr>
              <w:t xml:space="preserve"> la proposition de budget pour l’année suivante visée à l’alinéa 4. La lettre de mission est, le cas échéant,</w:t>
            </w:r>
            <w:r w:rsidR="00F754D6">
              <w:rPr>
                <w:rFonts w:ascii="Arial" w:eastAsia="Times New Roman" w:hAnsi="Arial" w:cs="Arial"/>
                <w:lang w:val="fr-FR"/>
              </w:rPr>
              <w:t xml:space="preserve"> également </w:t>
            </w:r>
            <w:r w:rsidR="00AE6F10" w:rsidRPr="00AE6F10">
              <w:rPr>
                <w:rFonts w:ascii="Arial" w:eastAsia="Times New Roman" w:hAnsi="Arial" w:cs="Arial"/>
                <w:lang w:val="fr-FR"/>
              </w:rPr>
              <w:t>transmise au Conseil général.</w:t>
            </w:r>
            <w:r>
              <w:rPr>
                <w:rFonts w:ascii="Arial" w:eastAsia="Times New Roman" w:hAnsi="Arial" w:cs="Arial"/>
                <w:lang w:val="fr-FR"/>
              </w:rPr>
              <w:t xml:space="preserve"> » </w:t>
            </w:r>
            <w:r w:rsidR="00AE6F10" w:rsidRPr="00AE6F10">
              <w:rPr>
                <w:rFonts w:ascii="Arial" w:eastAsia="Times New Roman" w:hAnsi="Arial" w:cs="Arial"/>
                <w:lang w:val="fr-FR"/>
              </w:rPr>
              <w:t>;</w:t>
            </w:r>
          </w:p>
        </w:tc>
        <w:tc>
          <w:tcPr>
            <w:tcW w:w="5104" w:type="dxa"/>
          </w:tcPr>
          <w:p w14:paraId="2514D31C" w14:textId="0C33A734"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 xml:space="preserve">“De Minister </w:t>
            </w:r>
            <w:r w:rsidR="00F754D6">
              <w:rPr>
                <w:rFonts w:ascii="Arial" w:eastAsia="Times New Roman" w:hAnsi="Arial" w:cs="Arial"/>
                <w:lang w:val="nl-NL"/>
              </w:rPr>
              <w:t>bezorgt</w:t>
            </w:r>
            <w:r w:rsidR="00F754D6" w:rsidRPr="00B8117A">
              <w:rPr>
                <w:rFonts w:ascii="Arial" w:eastAsia="Times New Roman" w:hAnsi="Arial" w:cs="Arial"/>
                <w:lang w:val="nl-NL"/>
              </w:rPr>
              <w:t xml:space="preserve"> </w:t>
            </w:r>
            <w:r w:rsidRPr="00B8117A">
              <w:rPr>
                <w:rFonts w:ascii="Arial" w:eastAsia="Times New Roman" w:hAnsi="Arial" w:cs="Arial"/>
                <w:lang w:val="nl-NL"/>
              </w:rPr>
              <w:t xml:space="preserve">het Verzekeringscomité op uiterlijk 20 juli een opdrachtbrief van de Ministerraad </w:t>
            </w:r>
            <w:r w:rsidR="009B3E1A">
              <w:rPr>
                <w:rFonts w:ascii="Arial" w:eastAsia="Times New Roman" w:hAnsi="Arial" w:cs="Arial"/>
                <w:lang w:val="nl-NL"/>
              </w:rPr>
              <w:t>met</w:t>
            </w:r>
            <w:r w:rsidR="009B3E1A" w:rsidRPr="009B3E1A">
              <w:rPr>
                <w:rFonts w:ascii="Arial" w:eastAsia="Times New Roman" w:hAnsi="Arial" w:cs="Arial"/>
                <w:lang w:val="nl-NL"/>
              </w:rPr>
              <w:t xml:space="preserve"> de beleidsprioriteiten en het budgettair kader waarmee rekening is te houden door het Verzekeringscomité</w:t>
            </w:r>
            <w:r w:rsidR="00FE39CD">
              <w:rPr>
                <w:rFonts w:ascii="Arial" w:eastAsia="Times New Roman" w:hAnsi="Arial" w:cs="Arial"/>
                <w:lang w:val="nl-NL"/>
              </w:rPr>
              <w:t xml:space="preserve"> </w:t>
            </w:r>
            <w:r w:rsidRPr="00B8117A">
              <w:rPr>
                <w:rFonts w:ascii="Arial" w:eastAsia="Times New Roman" w:hAnsi="Arial" w:cs="Arial"/>
                <w:lang w:val="nl-NL"/>
              </w:rPr>
              <w:t>in het vierde lid bedoelde begrotingsvoorstel voor het volgende jaar. De opdrachtbrief wordt in voorkomend geval ook overgemaakt aan de Algemene Raad.”;</w:t>
            </w:r>
          </w:p>
        </w:tc>
      </w:tr>
      <w:tr w:rsidR="00B8117A" w:rsidRPr="007B5EF7" w14:paraId="591B5DE2" w14:textId="77777777" w:rsidTr="00D6320B">
        <w:tc>
          <w:tcPr>
            <w:tcW w:w="5104" w:type="dxa"/>
          </w:tcPr>
          <w:p w14:paraId="5C92AC09"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01DEBD93"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53CA5F12" w14:textId="77777777" w:rsidTr="00D6320B">
        <w:tc>
          <w:tcPr>
            <w:tcW w:w="5104" w:type="dxa"/>
          </w:tcPr>
          <w:p w14:paraId="0BF471AF" w14:textId="6E266B04" w:rsidR="00AE6F10" w:rsidRPr="00AE6F10" w:rsidRDefault="00AE6F10" w:rsidP="00AE6F10">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2° l’ancien alinéa 1er, qui devient l’alinéa 2, est complété par les mots « et, le cas échéant, la lettre de mission visée à l’alinéa 1er » ;</w:t>
            </w:r>
          </w:p>
          <w:p w14:paraId="09ED8AC3" w14:textId="77777777" w:rsidR="00B8117A" w:rsidRPr="00AE6F10" w:rsidRDefault="00B8117A" w:rsidP="00B8117A">
            <w:pPr>
              <w:spacing w:after="0" w:line="240" w:lineRule="auto"/>
              <w:jc w:val="both"/>
              <w:outlineLvl w:val="0"/>
              <w:rPr>
                <w:rFonts w:ascii="Arial" w:eastAsia="Times New Roman" w:hAnsi="Arial" w:cs="Arial"/>
                <w:lang w:val="fr-FR"/>
              </w:rPr>
            </w:pPr>
          </w:p>
        </w:tc>
        <w:tc>
          <w:tcPr>
            <w:tcW w:w="5104" w:type="dxa"/>
          </w:tcPr>
          <w:p w14:paraId="78F11548" w14:textId="52E47150"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2° het vroegere eerste lid, dat het tweede lid wordt, wordt aangevuld met de woorden “en in voorkomend geval de in het eerste lid bedoelde opdrachtbrief”;</w:t>
            </w:r>
          </w:p>
        </w:tc>
      </w:tr>
      <w:tr w:rsidR="00B8117A" w:rsidRPr="007B5EF7" w14:paraId="3B383D09" w14:textId="77777777" w:rsidTr="00D6320B">
        <w:tc>
          <w:tcPr>
            <w:tcW w:w="5104" w:type="dxa"/>
          </w:tcPr>
          <w:p w14:paraId="15AE0F62"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5190CDE9"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57B96DE1" w14:textId="77777777" w:rsidTr="00D6320B">
        <w:tc>
          <w:tcPr>
            <w:tcW w:w="5104" w:type="dxa"/>
          </w:tcPr>
          <w:p w14:paraId="196C8900" w14:textId="73D079BF" w:rsidR="00AE6F10" w:rsidRPr="00AE6F10" w:rsidRDefault="00AE6F10" w:rsidP="00AE6F10">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3° dans l’ancien alinéa 3, qui devient l’alinéa 4, les mots « à la Commission pour les objectifs en matière de soins de santé, » sont insérés entre les mots « transmet » et « au Conseil général »</w:t>
            </w:r>
            <w:r>
              <w:rPr>
                <w:rFonts w:ascii="Arial" w:eastAsia="Times New Roman" w:hAnsi="Arial" w:cs="Arial"/>
                <w:lang w:val="fr-FR"/>
              </w:rPr>
              <w:t xml:space="preserve"> </w:t>
            </w:r>
            <w:r w:rsidRPr="00AE6F10">
              <w:rPr>
                <w:rFonts w:ascii="Arial" w:eastAsia="Times New Roman" w:hAnsi="Arial" w:cs="Arial"/>
                <w:lang w:val="fr-FR"/>
              </w:rPr>
              <w:t>;</w:t>
            </w:r>
          </w:p>
          <w:p w14:paraId="778A507E" w14:textId="77777777" w:rsidR="00B8117A" w:rsidRPr="00AE6F10" w:rsidRDefault="00B8117A" w:rsidP="00B8117A">
            <w:pPr>
              <w:spacing w:after="0" w:line="240" w:lineRule="auto"/>
              <w:jc w:val="both"/>
              <w:outlineLvl w:val="0"/>
              <w:rPr>
                <w:rFonts w:ascii="Arial" w:eastAsia="Times New Roman" w:hAnsi="Arial" w:cs="Arial"/>
                <w:lang w:val="fr-FR"/>
              </w:rPr>
            </w:pPr>
          </w:p>
        </w:tc>
        <w:tc>
          <w:tcPr>
            <w:tcW w:w="5104" w:type="dxa"/>
          </w:tcPr>
          <w:p w14:paraId="103EE3E4" w14:textId="7A5BA449"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3° in het vroegere derde lid, dat het vierde lid wordt, worden de woorden “de Commissie voor gezondheidszorgdoelstellingen,” ingevoegd tussen de woorden “bezorgt” en de woorden “de Algemene Raad”;</w:t>
            </w:r>
          </w:p>
        </w:tc>
      </w:tr>
      <w:tr w:rsidR="00B8117A" w:rsidRPr="007B5EF7" w14:paraId="088198B6" w14:textId="77777777" w:rsidTr="00D6320B">
        <w:tc>
          <w:tcPr>
            <w:tcW w:w="5104" w:type="dxa"/>
          </w:tcPr>
          <w:p w14:paraId="7FB93896"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7FBCC940"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6FEAA99E" w14:textId="77777777" w:rsidTr="00D6320B">
        <w:tc>
          <w:tcPr>
            <w:tcW w:w="5104" w:type="dxa"/>
          </w:tcPr>
          <w:p w14:paraId="6ECC265A" w14:textId="20DBE374" w:rsidR="00B8117A" w:rsidRPr="00AE6F10" w:rsidRDefault="00AE6F10" w:rsidP="00AE6F10">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4° l’ancien alinéa 3, qui devient l’alinéa 4, est complété par les mots « et</w:t>
            </w:r>
            <w:r w:rsidR="0062004D">
              <w:rPr>
                <w:rFonts w:ascii="Arial" w:eastAsia="Times New Roman" w:hAnsi="Arial" w:cs="Arial"/>
                <w:lang w:val="fr-FR"/>
              </w:rPr>
              <w:t>,</w:t>
            </w:r>
            <w:r w:rsidRPr="00AE6F10">
              <w:rPr>
                <w:rFonts w:ascii="Arial" w:eastAsia="Times New Roman" w:hAnsi="Arial" w:cs="Arial"/>
                <w:lang w:val="fr-FR"/>
              </w:rPr>
              <w:t xml:space="preserve"> le cas échéant</w:t>
            </w:r>
            <w:r w:rsidR="0062004D">
              <w:rPr>
                <w:rFonts w:ascii="Arial" w:eastAsia="Times New Roman" w:hAnsi="Arial" w:cs="Arial"/>
                <w:lang w:val="fr-FR"/>
              </w:rPr>
              <w:t>,</w:t>
            </w:r>
            <w:r w:rsidRPr="00AE6F10">
              <w:rPr>
                <w:rFonts w:ascii="Arial" w:eastAsia="Times New Roman" w:hAnsi="Arial" w:cs="Arial"/>
                <w:lang w:val="fr-FR"/>
              </w:rPr>
              <w:t xml:space="preserve"> tient compte de la lettre de mission visée à l’alinéa 1</w:t>
            </w:r>
            <w:r w:rsidRPr="00AE6F10">
              <w:rPr>
                <w:rFonts w:ascii="Arial" w:eastAsia="Times New Roman" w:hAnsi="Arial" w:cs="Arial"/>
                <w:vertAlign w:val="superscript"/>
                <w:lang w:val="fr-FR"/>
              </w:rPr>
              <w:t>er</w:t>
            </w:r>
            <w:r>
              <w:rPr>
                <w:rFonts w:ascii="Arial" w:eastAsia="Times New Roman" w:hAnsi="Arial" w:cs="Arial"/>
                <w:lang w:val="fr-FR"/>
              </w:rPr>
              <w:t> </w:t>
            </w:r>
            <w:r w:rsidRPr="00AE6F10">
              <w:rPr>
                <w:rFonts w:ascii="Arial" w:eastAsia="Times New Roman" w:hAnsi="Arial" w:cs="Arial"/>
                <w:lang w:val="fr-FR"/>
              </w:rPr>
              <w:t>»;</w:t>
            </w:r>
          </w:p>
        </w:tc>
        <w:tc>
          <w:tcPr>
            <w:tcW w:w="5104" w:type="dxa"/>
          </w:tcPr>
          <w:p w14:paraId="28E8394B" w14:textId="2EB1A75E"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hAnsi="Arial" w:cs="Arial"/>
                <w:lang w:val="nl-NL"/>
              </w:rPr>
              <w:t>4° het vroegere derde lid, dat het vierde lid wordt, wordt aangevuld met de woorden “, en in voorkomend geval rekening houdt met de in het eerste lid bedoelde opdrachtbrief”;</w:t>
            </w:r>
          </w:p>
        </w:tc>
      </w:tr>
      <w:tr w:rsidR="00B8117A" w:rsidRPr="007B5EF7" w14:paraId="463C0A80" w14:textId="77777777" w:rsidTr="00D6320B">
        <w:tc>
          <w:tcPr>
            <w:tcW w:w="5104" w:type="dxa"/>
          </w:tcPr>
          <w:p w14:paraId="1879F528"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19BEC298"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972A3E" w:rsidRPr="007B5EF7" w14:paraId="2E153772" w14:textId="77777777" w:rsidTr="00D6320B">
        <w:tc>
          <w:tcPr>
            <w:tcW w:w="5104" w:type="dxa"/>
          </w:tcPr>
          <w:p w14:paraId="2323C6B8" w14:textId="41E877B8" w:rsidR="00972A3E" w:rsidRPr="00AE6F10" w:rsidRDefault="00AE6F10" w:rsidP="00B8117A">
            <w:pPr>
              <w:spacing w:after="0" w:line="240" w:lineRule="auto"/>
              <w:jc w:val="both"/>
              <w:outlineLvl w:val="0"/>
              <w:rPr>
                <w:rFonts w:ascii="Arial" w:eastAsia="Times New Roman" w:hAnsi="Arial" w:cs="Arial"/>
                <w:lang w:val="fr-FR"/>
              </w:rPr>
            </w:pPr>
            <w:r w:rsidRPr="00AE6F10">
              <w:rPr>
                <w:rFonts w:ascii="Arial" w:eastAsia="Times New Roman" w:hAnsi="Arial" w:cs="Arial"/>
                <w:lang w:val="fr-FR"/>
              </w:rPr>
              <w:t>5° l’ancien alinéa 5, qui devient l’alinéa 6, est remplacé par ce qui suit :</w:t>
            </w:r>
          </w:p>
        </w:tc>
        <w:tc>
          <w:tcPr>
            <w:tcW w:w="5104" w:type="dxa"/>
          </w:tcPr>
          <w:p w14:paraId="2E8B38F7" w14:textId="724F9111" w:rsidR="00972A3E" w:rsidRPr="00B8117A" w:rsidRDefault="00972A3E" w:rsidP="00B8117A">
            <w:pPr>
              <w:spacing w:after="0" w:line="240" w:lineRule="auto"/>
              <w:jc w:val="both"/>
              <w:outlineLvl w:val="0"/>
              <w:rPr>
                <w:rFonts w:ascii="Arial" w:eastAsia="Times New Roman" w:hAnsi="Arial" w:cs="Arial"/>
                <w:lang w:val="nl-NL"/>
              </w:rPr>
            </w:pPr>
            <w:r w:rsidRPr="00972A3E">
              <w:rPr>
                <w:rFonts w:ascii="Arial" w:eastAsia="Times New Roman" w:hAnsi="Arial" w:cs="Arial"/>
                <w:lang w:val="nl-NL"/>
              </w:rPr>
              <w:t>5° het vroegere vijfde lid, dat het zesde lid wordt, wordt vervangen als volgt:</w:t>
            </w:r>
          </w:p>
        </w:tc>
      </w:tr>
      <w:tr w:rsidR="00972A3E" w:rsidRPr="007B5EF7" w14:paraId="738295BB" w14:textId="77777777" w:rsidTr="00D6320B">
        <w:tc>
          <w:tcPr>
            <w:tcW w:w="5104" w:type="dxa"/>
          </w:tcPr>
          <w:p w14:paraId="6952ACF7" w14:textId="77777777" w:rsidR="00972A3E" w:rsidRPr="00B8117A" w:rsidRDefault="00972A3E" w:rsidP="00B8117A">
            <w:pPr>
              <w:spacing w:after="0" w:line="240" w:lineRule="auto"/>
              <w:jc w:val="both"/>
              <w:outlineLvl w:val="0"/>
              <w:rPr>
                <w:rFonts w:ascii="Arial" w:eastAsia="Times New Roman" w:hAnsi="Arial" w:cs="Arial"/>
                <w:lang w:val="nl-NL"/>
              </w:rPr>
            </w:pPr>
          </w:p>
        </w:tc>
        <w:tc>
          <w:tcPr>
            <w:tcW w:w="5104" w:type="dxa"/>
          </w:tcPr>
          <w:p w14:paraId="23C263FD" w14:textId="77777777" w:rsidR="00972A3E" w:rsidRPr="00B8117A" w:rsidRDefault="00972A3E" w:rsidP="00B8117A">
            <w:pPr>
              <w:spacing w:after="0" w:line="240" w:lineRule="auto"/>
              <w:jc w:val="both"/>
              <w:outlineLvl w:val="0"/>
              <w:rPr>
                <w:rFonts w:ascii="Arial" w:eastAsia="Times New Roman" w:hAnsi="Arial" w:cs="Arial"/>
                <w:lang w:val="nl-NL"/>
              </w:rPr>
            </w:pPr>
          </w:p>
        </w:tc>
      </w:tr>
      <w:tr w:rsidR="00B8117A" w:rsidRPr="007B5EF7" w14:paraId="52F93E15" w14:textId="77777777" w:rsidTr="00D6320B">
        <w:tc>
          <w:tcPr>
            <w:tcW w:w="5104" w:type="dxa"/>
          </w:tcPr>
          <w:p w14:paraId="086B9CB5" w14:textId="4BC7F6F7" w:rsidR="00B8117A" w:rsidRPr="00AE6F10" w:rsidRDefault="00AE6F10" w:rsidP="00B8117A">
            <w:pPr>
              <w:spacing w:after="0" w:line="240" w:lineRule="auto"/>
              <w:jc w:val="both"/>
              <w:outlineLvl w:val="0"/>
              <w:rPr>
                <w:rFonts w:ascii="Arial" w:eastAsia="Times New Roman" w:hAnsi="Arial" w:cs="Arial"/>
                <w:lang w:val="fr-FR"/>
              </w:rPr>
            </w:pPr>
            <w:r>
              <w:rPr>
                <w:rFonts w:ascii="Arial" w:eastAsia="Times New Roman" w:hAnsi="Arial" w:cs="Arial"/>
                <w:lang w:val="fr-FR"/>
              </w:rPr>
              <w:t>« </w:t>
            </w:r>
            <w:r w:rsidRPr="00AE6F10">
              <w:rPr>
                <w:rFonts w:ascii="Arial" w:eastAsia="Times New Roman" w:hAnsi="Arial" w:cs="Arial"/>
                <w:lang w:val="fr-FR"/>
              </w:rPr>
              <w:t xml:space="preserve">Compte tenu de la proposition de budget du Comité de l’assurance et compte tenu des avis sur cette proposition de la Commission de contrôle budgétaire et de la Commission pour les objectifs en matière de soins de santé, ainsi que des </w:t>
            </w:r>
            <w:r w:rsidRPr="00AE6F10">
              <w:rPr>
                <w:rFonts w:ascii="Arial" w:eastAsia="Times New Roman" w:hAnsi="Arial" w:cs="Arial"/>
                <w:lang w:val="fr-FR"/>
              </w:rPr>
              <w:lastRenderedPageBreak/>
              <w:t xml:space="preserve">estimations techniques révisées visées à l’article 38, alinéa 6, le Ministre soumet, après le deuxième lundi d’octobre de l’année précédant l’exercice budgétaire, un projet de budget de l’assurance soins de santé au Conseil des ministres, qui doit être approuvé par le Conseil des ministres </w:t>
            </w:r>
            <w:r w:rsidR="00F754D6">
              <w:rPr>
                <w:rFonts w:ascii="Arial" w:eastAsia="Times New Roman" w:hAnsi="Arial" w:cs="Arial"/>
                <w:lang w:val="fr-FR"/>
              </w:rPr>
              <w:t>au plus tard le deuxième vendredi</w:t>
            </w:r>
            <w:r w:rsidRPr="00AE6F10">
              <w:rPr>
                <w:rFonts w:ascii="Arial" w:eastAsia="Times New Roman" w:hAnsi="Arial" w:cs="Arial"/>
                <w:lang w:val="fr-FR"/>
              </w:rPr>
              <w:t xml:space="preserve"> d’octobre. ».</w:t>
            </w:r>
          </w:p>
        </w:tc>
        <w:tc>
          <w:tcPr>
            <w:tcW w:w="5104" w:type="dxa"/>
          </w:tcPr>
          <w:p w14:paraId="236774D1" w14:textId="2F01C695"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lastRenderedPageBreak/>
              <w:t xml:space="preserve">“Gelet op het begrotingsvoorstel van het Verzekeringscomité en gelet op de adviezen op dat voorstel van de Commissie voor begrotingscontrole en de Commissie voor gezondheidszorgdoelstellingen en op de herziene </w:t>
            </w:r>
            <w:r w:rsidRPr="00B8117A">
              <w:rPr>
                <w:rFonts w:ascii="Arial" w:eastAsia="Times New Roman" w:hAnsi="Arial" w:cs="Arial"/>
                <w:lang w:val="nl-NL"/>
              </w:rPr>
              <w:lastRenderedPageBreak/>
              <w:t xml:space="preserve">technische ramingen bedoeld in artikel 38, zesde lid, </w:t>
            </w:r>
            <w:r w:rsidR="00F754D6">
              <w:rPr>
                <w:rFonts w:ascii="Arial" w:eastAsia="Times New Roman" w:hAnsi="Arial" w:cs="Arial"/>
                <w:lang w:val="nl-NL"/>
              </w:rPr>
              <w:t>legt</w:t>
            </w:r>
            <w:r w:rsidR="00F754D6" w:rsidRPr="00B8117A">
              <w:rPr>
                <w:rFonts w:ascii="Arial" w:eastAsia="Times New Roman" w:hAnsi="Arial" w:cs="Arial"/>
                <w:lang w:val="nl-NL"/>
              </w:rPr>
              <w:t xml:space="preserve"> </w:t>
            </w:r>
            <w:r w:rsidRPr="00B8117A">
              <w:rPr>
                <w:rFonts w:ascii="Arial" w:eastAsia="Times New Roman" w:hAnsi="Arial" w:cs="Arial"/>
                <w:lang w:val="nl-NL"/>
              </w:rPr>
              <w:t xml:space="preserve">de Minister na de tweede maandag van oktober van het jaar dat voorafgaat aan het begrotingsjaar een ontwerp van begroting van de verzekering voor geneeskundige verzorging voor aan de Ministerraad, goed te keuren door de Ministerraad </w:t>
            </w:r>
            <w:r w:rsidR="00F754D6">
              <w:rPr>
                <w:rFonts w:ascii="Arial" w:eastAsia="Times New Roman" w:hAnsi="Arial" w:cs="Arial"/>
                <w:lang w:val="nl-NL"/>
              </w:rPr>
              <w:t>uiterlijk de tweede vrijdag</w:t>
            </w:r>
            <w:r w:rsidRPr="00B8117A">
              <w:rPr>
                <w:rFonts w:ascii="Arial" w:eastAsia="Times New Roman" w:hAnsi="Arial" w:cs="Arial"/>
                <w:lang w:val="nl-NL"/>
              </w:rPr>
              <w:t xml:space="preserve"> van oktober.”</w:t>
            </w:r>
          </w:p>
        </w:tc>
      </w:tr>
      <w:tr w:rsidR="00B8117A" w:rsidRPr="007B5EF7" w14:paraId="0B951B8C" w14:textId="77777777" w:rsidTr="00D6320B">
        <w:tc>
          <w:tcPr>
            <w:tcW w:w="5104" w:type="dxa"/>
          </w:tcPr>
          <w:p w14:paraId="2849732F"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24D49CEE"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79A81AC4" w14:textId="77777777" w:rsidTr="00D6320B">
        <w:tc>
          <w:tcPr>
            <w:tcW w:w="5104" w:type="dxa"/>
          </w:tcPr>
          <w:p w14:paraId="571CEEC0" w14:textId="48E04A15" w:rsidR="00B8117A" w:rsidRPr="00756BEC" w:rsidRDefault="00756BEC" w:rsidP="00756BEC">
            <w:pPr>
              <w:spacing w:after="0" w:line="240" w:lineRule="auto"/>
              <w:jc w:val="both"/>
              <w:outlineLvl w:val="0"/>
              <w:rPr>
                <w:rFonts w:ascii="Arial" w:eastAsia="Times New Roman" w:hAnsi="Arial" w:cs="Arial"/>
                <w:lang w:val="fr-FR"/>
              </w:rPr>
            </w:pPr>
            <w:r w:rsidRPr="00202292">
              <w:rPr>
                <w:rFonts w:ascii="Arial" w:eastAsia="Times New Roman" w:hAnsi="Arial" w:cs="Arial"/>
                <w:b/>
                <w:bCs/>
                <w:lang w:val="fr-FR"/>
              </w:rPr>
              <w:t>Art. X+5.</w:t>
            </w:r>
            <w:r w:rsidRPr="00756BEC">
              <w:rPr>
                <w:rFonts w:ascii="Arial" w:eastAsia="Times New Roman" w:hAnsi="Arial" w:cs="Arial"/>
                <w:lang w:val="fr-FR"/>
              </w:rPr>
              <w:t xml:space="preserve"> A l’article 40 de la même loi, modifié en dernier lieu par la loi du </w:t>
            </w:r>
            <w:r w:rsidRPr="005933F2">
              <w:rPr>
                <w:rFonts w:ascii="Arial" w:eastAsia="Times New Roman" w:hAnsi="Arial" w:cs="Arial"/>
                <w:highlight w:val="magenta"/>
                <w:lang w:val="fr-FR"/>
              </w:rPr>
              <w:t>xxx[loi-programme]</w:t>
            </w:r>
            <w:r w:rsidRPr="00756BEC">
              <w:rPr>
                <w:rFonts w:ascii="Arial" w:eastAsia="Times New Roman" w:hAnsi="Arial" w:cs="Arial"/>
                <w:lang w:val="fr-FR"/>
              </w:rPr>
              <w:t>, les modifications suivantes sont apportées :</w:t>
            </w:r>
          </w:p>
        </w:tc>
        <w:tc>
          <w:tcPr>
            <w:tcW w:w="5104" w:type="dxa"/>
          </w:tcPr>
          <w:p w14:paraId="0C001166" w14:textId="7BF60BF5"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hAnsi="Arial" w:cs="Arial"/>
                <w:b/>
                <w:bCs/>
                <w:lang w:val="nl-NL"/>
              </w:rPr>
              <w:t>Art. X+5.</w:t>
            </w:r>
            <w:r w:rsidRPr="00B8117A">
              <w:rPr>
                <w:rFonts w:ascii="Arial" w:hAnsi="Arial" w:cs="Arial"/>
                <w:lang w:val="nl-NL"/>
              </w:rPr>
              <w:t xml:space="preserve"> In artikel 40 van dezelfde wet, laatstelijk gewijzigd bij de wet van </w:t>
            </w:r>
            <w:r w:rsidRPr="005933F2">
              <w:rPr>
                <w:rFonts w:ascii="Arial" w:hAnsi="Arial" w:cs="Arial"/>
                <w:highlight w:val="magenta"/>
                <w:lang w:val="nl-NL"/>
              </w:rPr>
              <w:t>xxx</w:t>
            </w:r>
            <w:r w:rsidR="00972A3E" w:rsidRPr="005933F2">
              <w:rPr>
                <w:rFonts w:ascii="Arial" w:hAnsi="Arial" w:cs="Arial"/>
                <w:highlight w:val="magenta"/>
                <w:lang w:val="nl-NL"/>
              </w:rPr>
              <w:t>[programmawet</w:t>
            </w:r>
            <w:r w:rsidR="00972A3E" w:rsidRPr="008A10F7">
              <w:rPr>
                <w:rFonts w:ascii="Arial" w:hAnsi="Arial" w:cs="Arial"/>
                <w:lang w:val="nl-NL"/>
              </w:rPr>
              <w:t>]</w:t>
            </w:r>
            <w:r w:rsidRPr="008A10F7">
              <w:rPr>
                <w:rFonts w:ascii="Arial" w:hAnsi="Arial" w:cs="Arial"/>
                <w:lang w:val="nl-NL"/>
              </w:rPr>
              <w:t>,</w:t>
            </w:r>
            <w:r w:rsidRPr="00B8117A">
              <w:rPr>
                <w:rFonts w:ascii="Arial" w:hAnsi="Arial" w:cs="Arial"/>
                <w:lang w:val="nl-NL"/>
              </w:rPr>
              <w:t xml:space="preserve"> worden de volgende wijzigingen aangebracht:</w:t>
            </w:r>
          </w:p>
        </w:tc>
      </w:tr>
      <w:tr w:rsidR="00B8117A" w:rsidRPr="007B5EF7" w14:paraId="5A9C6148" w14:textId="77777777" w:rsidTr="00D6320B">
        <w:tc>
          <w:tcPr>
            <w:tcW w:w="5104" w:type="dxa"/>
          </w:tcPr>
          <w:p w14:paraId="488B5617"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247293CA"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3D743FCB" w14:textId="77777777" w:rsidTr="00D6320B">
        <w:tc>
          <w:tcPr>
            <w:tcW w:w="5104" w:type="dxa"/>
          </w:tcPr>
          <w:p w14:paraId="3BA93A26" w14:textId="5F86D541" w:rsidR="00B8117A" w:rsidRPr="00756BEC" w:rsidRDefault="00756BEC" w:rsidP="00B8117A">
            <w:pPr>
              <w:spacing w:after="0" w:line="240" w:lineRule="auto"/>
              <w:jc w:val="both"/>
              <w:outlineLvl w:val="0"/>
              <w:rPr>
                <w:rFonts w:ascii="Arial" w:eastAsia="Times New Roman" w:hAnsi="Arial" w:cs="Arial"/>
                <w:lang w:val="fr-FR"/>
              </w:rPr>
            </w:pPr>
            <w:r w:rsidRPr="00756BEC">
              <w:rPr>
                <w:rFonts w:ascii="Arial" w:eastAsia="Times New Roman" w:hAnsi="Arial" w:cs="Arial"/>
                <w:lang w:val="fr-FR"/>
              </w:rPr>
              <w:t>1° le paragraphe 1er, alinéa 1er, est remplacé par ce qui suit :</w:t>
            </w:r>
          </w:p>
        </w:tc>
        <w:tc>
          <w:tcPr>
            <w:tcW w:w="5104" w:type="dxa"/>
          </w:tcPr>
          <w:p w14:paraId="662891F5" w14:textId="3AB6C748"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1° paragraaf 1, eerste lid, wordt vervangen als volgt:</w:t>
            </w:r>
          </w:p>
        </w:tc>
      </w:tr>
      <w:tr w:rsidR="00B8117A" w:rsidRPr="007B5EF7" w14:paraId="627E2268" w14:textId="77777777" w:rsidTr="00D6320B">
        <w:tc>
          <w:tcPr>
            <w:tcW w:w="5104" w:type="dxa"/>
          </w:tcPr>
          <w:p w14:paraId="772676CA"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19A8241D"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3056693B" w14:textId="77777777" w:rsidTr="00D6320B">
        <w:tc>
          <w:tcPr>
            <w:tcW w:w="5104" w:type="dxa"/>
          </w:tcPr>
          <w:p w14:paraId="2EC32663" w14:textId="74FF95B9" w:rsidR="00B8117A" w:rsidRPr="00756BEC" w:rsidRDefault="00756BEC" w:rsidP="00B8117A">
            <w:pPr>
              <w:spacing w:after="0" w:line="240" w:lineRule="auto"/>
              <w:jc w:val="both"/>
              <w:outlineLvl w:val="0"/>
              <w:rPr>
                <w:rFonts w:ascii="Arial" w:eastAsia="Times New Roman" w:hAnsi="Arial" w:cs="Arial"/>
                <w:lang w:val="fr-FR"/>
              </w:rPr>
            </w:pPr>
            <w:r>
              <w:rPr>
                <w:rFonts w:ascii="Arial" w:eastAsia="Times New Roman" w:hAnsi="Arial" w:cs="Arial"/>
                <w:lang w:val="fr-FR"/>
              </w:rPr>
              <w:t>« </w:t>
            </w:r>
            <w:r w:rsidRPr="00756BEC">
              <w:rPr>
                <w:rFonts w:ascii="Arial" w:eastAsia="Times New Roman" w:hAnsi="Arial" w:cs="Arial"/>
                <w:lang w:val="fr-FR"/>
              </w:rPr>
              <w:t>§ 1</w:t>
            </w:r>
            <w:r w:rsidRPr="00756BEC">
              <w:rPr>
                <w:rFonts w:ascii="Arial" w:eastAsia="Times New Roman" w:hAnsi="Arial" w:cs="Arial"/>
                <w:vertAlign w:val="superscript"/>
                <w:lang w:val="fr-FR"/>
              </w:rPr>
              <w:t>er</w:t>
            </w:r>
            <w:r w:rsidRPr="00756BEC">
              <w:rPr>
                <w:rFonts w:ascii="Arial" w:eastAsia="Times New Roman" w:hAnsi="Arial" w:cs="Arial"/>
                <w:lang w:val="fr-FR"/>
              </w:rPr>
              <w:t>. Compte tenu du projet du Conseil des ministres visé à l’article 39, alinéa 6, ou à défaut de celui-ci de la proposition du Comité de l’assurance visée à l’article 39, alinéa 3, ou à défaut d’une telle proposition, de sa propre initiative, et compte tenu tant du rapport annuel que de l’avis de la Commission pour les objectifs en matière de soins de santé visés à l’article 18/2, §</w:t>
            </w:r>
            <w:r>
              <w:rPr>
                <w:rFonts w:ascii="Arial" w:eastAsia="Times New Roman" w:hAnsi="Arial" w:cs="Arial"/>
                <w:lang w:val="fr-FR"/>
              </w:rPr>
              <w:t xml:space="preserve"> </w:t>
            </w:r>
            <w:r w:rsidRPr="00756BEC">
              <w:rPr>
                <w:rFonts w:ascii="Arial" w:eastAsia="Times New Roman" w:hAnsi="Arial" w:cs="Arial"/>
                <w:lang w:val="fr-FR"/>
              </w:rPr>
              <w:t>1</w:t>
            </w:r>
            <w:r w:rsidRPr="00756BEC">
              <w:rPr>
                <w:rFonts w:ascii="Arial" w:eastAsia="Times New Roman" w:hAnsi="Arial" w:cs="Arial"/>
                <w:vertAlign w:val="superscript"/>
                <w:lang w:val="fr-FR"/>
              </w:rPr>
              <w:t>er</w:t>
            </w:r>
            <w:r w:rsidRPr="00756BEC">
              <w:rPr>
                <w:rFonts w:ascii="Arial" w:eastAsia="Times New Roman" w:hAnsi="Arial" w:cs="Arial"/>
                <w:lang w:val="fr-FR"/>
              </w:rPr>
              <w:t>, respectivement à l’alinéa 2 et 3, des objectifs prioritaires en matière de soins de santé pour la législature visés à l’article 16, 18°,</w:t>
            </w:r>
            <w:r>
              <w:rPr>
                <w:rFonts w:ascii="Arial" w:eastAsia="Times New Roman" w:hAnsi="Arial" w:cs="Arial"/>
                <w:lang w:val="fr-FR"/>
              </w:rPr>
              <w:t xml:space="preserve"> </w:t>
            </w:r>
            <w:r w:rsidRPr="00756BEC">
              <w:rPr>
                <w:rFonts w:ascii="Arial" w:eastAsia="Times New Roman" w:hAnsi="Arial" w:cs="Arial"/>
                <w:lang w:val="fr-FR"/>
              </w:rPr>
              <w:t>des propositions de mesures d’économie de la Commission de contrôle budgétaire visées à l’article 18, et de l’avis de la Commission de contrôle budgétaire sur la proposition du Comité de l’assurance visé à l’article 18, le Conseil général détermine au plus tard le troisième lundi d’octobre de l'année précédant l'exercice budgétaire, le budget de l’assurance soins de santé, y compris l'objectif budgétaire annuel global de l'assurance soins de santé et les objectifs budgétaires annuels partiels des commissions d'accords et la partie hors objectif budgétaire annuel global. Le Conseil général fixe également les économies structurelles (contenu, montant annuel et date d'entrée en vigueur) nécessaires au respect de la norme de croissance et de l’augmentation de l’indice santé et propose les budgets globaux des moyens financiers pour les prestations ou groupes de prestations auxquels ce système est applicable.</w:t>
            </w:r>
            <w:r>
              <w:rPr>
                <w:rFonts w:ascii="Arial" w:eastAsia="Times New Roman" w:hAnsi="Arial" w:cs="Arial"/>
                <w:lang w:val="fr-FR"/>
              </w:rPr>
              <w:t xml:space="preserve"> » </w:t>
            </w:r>
            <w:r w:rsidRPr="00756BEC">
              <w:rPr>
                <w:rFonts w:ascii="Arial" w:eastAsia="Times New Roman" w:hAnsi="Arial" w:cs="Arial"/>
                <w:lang w:val="fr-FR"/>
              </w:rPr>
              <w:t>;</w:t>
            </w:r>
          </w:p>
        </w:tc>
        <w:tc>
          <w:tcPr>
            <w:tcW w:w="5104" w:type="dxa"/>
          </w:tcPr>
          <w:p w14:paraId="0FA46229" w14:textId="7743EC26" w:rsidR="00B8117A" w:rsidRPr="00B8117A" w:rsidRDefault="0066478E" w:rsidP="00B8117A">
            <w:pPr>
              <w:spacing w:after="0" w:line="240" w:lineRule="auto"/>
              <w:jc w:val="both"/>
              <w:outlineLvl w:val="0"/>
              <w:rPr>
                <w:rFonts w:ascii="Arial" w:eastAsia="Times New Roman" w:hAnsi="Arial" w:cs="Arial"/>
                <w:lang w:val="nl-NL"/>
              </w:rPr>
            </w:pPr>
            <w:r w:rsidRPr="00B8117A">
              <w:rPr>
                <w:rFonts w:ascii="Arial" w:hAnsi="Arial" w:cs="Arial"/>
                <w:lang w:val="nl-NL"/>
              </w:rPr>
              <w:t xml:space="preserve">“§ </w:t>
            </w:r>
            <w:r w:rsidR="00B8117A" w:rsidRPr="00B8117A">
              <w:rPr>
                <w:rFonts w:ascii="Arial" w:hAnsi="Arial" w:cs="Arial"/>
                <w:lang w:val="nl-NL"/>
              </w:rPr>
              <w:t xml:space="preserve"> 1. Gelet op het ontwerp van de Ministerraad bedoeld in artikel 39, zesde lid, of indien dat ontbreekt op het voorstel van het Verzekeringscomité bedoeld in artikel 39, derde lid, of indien dat ook ontbreekt op volledig eigen initiatief, en rekening houdende met zowel het jaarlijks rapport als het advies van de Commissie voor gezondheidszorgdoelstellingen bedoeld in artikel 18/2, § 1, respectievelijk tweede en derde lid, met de prioritaire gezondheidszorgdoelstellingen voor de legislatuur bedoeld in artikel 16, 18°, met de voorstellen tot besparingsmaatregelen van de Commissie voor Begrotingscontrole bedoeld in artikel 18 en met het advies van de Commissie voor begrotingscontrole over het voorstel van het Verzekeringscomité bedoeld in artikel 18, bepaalt de Algemene Raad uiterlijk de derde maandag van oktober van het jaar dat voorafgaat aan het begrotingsjaar de begroting van de verzekering voor geneeskundige verzorging, met inbegrip van de globale jaarlijkse begrotingsdoelstelling van de verzekering voor geneeskundige verzorging en de partiële jaarlijkse begrotingsdoelstellingen van de akkoordencommissies en het deel buiten de globale jaarlijkse begrotingsdoelstelling. De Algemene Raad bepaalt eveneens de structurele besparingen [inhoud, jaarlijks bedrag en datum van inwerkingtreding] die noodzakelijk zijn voor de naleving van de groeinorm en de stijging van de gezondheidsindex en stelt de globale begrotingen van de financiële middelen voor de verstrekkingen of groepen van verstrekkingen waarop dat systeem van toepassing is, voor.”;</w:t>
            </w:r>
          </w:p>
        </w:tc>
      </w:tr>
      <w:tr w:rsidR="00B8117A" w:rsidRPr="007B5EF7" w14:paraId="077AA6E3" w14:textId="77777777" w:rsidTr="00D6320B">
        <w:tc>
          <w:tcPr>
            <w:tcW w:w="5104" w:type="dxa"/>
          </w:tcPr>
          <w:p w14:paraId="6492C0E4"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6CFED693"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3D533DE3" w14:textId="77777777" w:rsidTr="00D6320B">
        <w:tc>
          <w:tcPr>
            <w:tcW w:w="5104" w:type="dxa"/>
          </w:tcPr>
          <w:p w14:paraId="3041E75A" w14:textId="3C2B4889" w:rsidR="00B8117A" w:rsidRPr="00756BEC" w:rsidRDefault="00756BEC" w:rsidP="00756BEC">
            <w:pPr>
              <w:spacing w:after="0" w:line="240" w:lineRule="auto"/>
              <w:jc w:val="both"/>
              <w:outlineLvl w:val="0"/>
              <w:rPr>
                <w:rFonts w:ascii="Arial" w:eastAsia="Times New Roman" w:hAnsi="Arial" w:cs="Arial"/>
                <w:lang w:val="fr-FR"/>
              </w:rPr>
            </w:pPr>
            <w:r w:rsidRPr="00756BEC">
              <w:rPr>
                <w:rFonts w:ascii="Arial" w:eastAsia="Times New Roman" w:hAnsi="Arial" w:cs="Arial"/>
                <w:lang w:val="fr-FR"/>
              </w:rPr>
              <w:lastRenderedPageBreak/>
              <w:t>2° dans le paragraphe 2, les mots « et le montant de » sont remplacés par « des soins de santé, y compris de » ;</w:t>
            </w:r>
          </w:p>
        </w:tc>
        <w:tc>
          <w:tcPr>
            <w:tcW w:w="5104" w:type="dxa"/>
          </w:tcPr>
          <w:p w14:paraId="6B552AAE" w14:textId="1CCD005A"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2° in paragraaf 2 worden de woorden “en het bedrag van” vervangen door de woorden “van geneeskundige verzorging, met inbegrip van”;</w:t>
            </w:r>
          </w:p>
        </w:tc>
      </w:tr>
      <w:tr w:rsidR="00B8117A" w:rsidRPr="007B5EF7" w14:paraId="03F78148" w14:textId="77777777" w:rsidTr="00D6320B">
        <w:tc>
          <w:tcPr>
            <w:tcW w:w="5104" w:type="dxa"/>
          </w:tcPr>
          <w:p w14:paraId="53E68B6A"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4E7F47EF"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B8117A" w:rsidRPr="007B5EF7" w14:paraId="119321AB" w14:textId="77777777" w:rsidTr="00D6320B">
        <w:tc>
          <w:tcPr>
            <w:tcW w:w="5104" w:type="dxa"/>
          </w:tcPr>
          <w:p w14:paraId="6050A5F3" w14:textId="3E46C61E" w:rsidR="00B8117A" w:rsidRPr="00756BEC" w:rsidRDefault="00756BEC" w:rsidP="00B8117A">
            <w:pPr>
              <w:spacing w:after="0" w:line="240" w:lineRule="auto"/>
              <w:jc w:val="both"/>
              <w:outlineLvl w:val="0"/>
              <w:rPr>
                <w:rFonts w:ascii="Arial" w:eastAsia="Times New Roman" w:hAnsi="Arial" w:cs="Arial"/>
                <w:lang w:val="fr-FR"/>
              </w:rPr>
            </w:pPr>
            <w:r w:rsidRPr="00756BEC">
              <w:rPr>
                <w:rFonts w:ascii="Arial" w:eastAsia="Times New Roman" w:hAnsi="Arial" w:cs="Arial"/>
                <w:lang w:val="fr-FR"/>
              </w:rPr>
              <w:t>3° dans le paragraphe 2, les mots « et la partie en dehors de l’objectif budgétaire annuel global » sont insérés entre les mots « et les objectifs partiels » et « et les budgets globaux ».</w:t>
            </w:r>
          </w:p>
        </w:tc>
        <w:tc>
          <w:tcPr>
            <w:tcW w:w="5104" w:type="dxa"/>
          </w:tcPr>
          <w:p w14:paraId="10FB3E56" w14:textId="146FB705" w:rsidR="00B8117A" w:rsidRPr="00B8117A" w:rsidRDefault="00B8117A" w:rsidP="00B8117A">
            <w:pPr>
              <w:spacing w:after="0" w:line="240" w:lineRule="auto"/>
              <w:jc w:val="both"/>
              <w:outlineLvl w:val="0"/>
              <w:rPr>
                <w:rFonts w:ascii="Arial" w:eastAsia="Times New Roman" w:hAnsi="Arial" w:cs="Arial"/>
                <w:lang w:val="nl-NL"/>
              </w:rPr>
            </w:pPr>
            <w:r w:rsidRPr="00B8117A">
              <w:rPr>
                <w:rFonts w:ascii="Arial" w:eastAsia="Times New Roman" w:hAnsi="Arial" w:cs="Arial"/>
                <w:lang w:val="nl-NL"/>
              </w:rPr>
              <w:t>3° in paragraaf 2 worden de woorden “en het deel buiten de globale jaarlijkse begrotingsdoelstelling” ingevoegd tussen de woorden “partiële doelstellingen” en de woorden “en de globale begrotingen”.</w:t>
            </w:r>
          </w:p>
        </w:tc>
      </w:tr>
      <w:tr w:rsidR="00B8117A" w:rsidRPr="007B5EF7" w14:paraId="41ACBE90" w14:textId="77777777" w:rsidTr="00D6320B">
        <w:tc>
          <w:tcPr>
            <w:tcW w:w="5104" w:type="dxa"/>
          </w:tcPr>
          <w:p w14:paraId="3C40E9D8" w14:textId="77777777" w:rsidR="00B8117A" w:rsidRPr="00B8117A" w:rsidRDefault="00B8117A" w:rsidP="00B8117A">
            <w:pPr>
              <w:spacing w:after="0" w:line="240" w:lineRule="auto"/>
              <w:jc w:val="both"/>
              <w:outlineLvl w:val="0"/>
              <w:rPr>
                <w:rFonts w:ascii="Arial" w:eastAsia="Times New Roman" w:hAnsi="Arial" w:cs="Arial"/>
                <w:lang w:val="nl-NL"/>
              </w:rPr>
            </w:pPr>
          </w:p>
        </w:tc>
        <w:tc>
          <w:tcPr>
            <w:tcW w:w="5104" w:type="dxa"/>
          </w:tcPr>
          <w:p w14:paraId="2157D5AB" w14:textId="77777777" w:rsidR="00B8117A" w:rsidRPr="00B8117A" w:rsidRDefault="00B8117A" w:rsidP="00B8117A">
            <w:pPr>
              <w:spacing w:after="0" w:line="240" w:lineRule="auto"/>
              <w:jc w:val="both"/>
              <w:outlineLvl w:val="0"/>
              <w:rPr>
                <w:rFonts w:ascii="Arial" w:eastAsia="Times New Roman" w:hAnsi="Arial" w:cs="Arial"/>
                <w:lang w:val="nl-NL"/>
              </w:rPr>
            </w:pPr>
          </w:p>
        </w:tc>
      </w:tr>
      <w:tr w:rsidR="00AD6EBE" w:rsidRPr="007B5EF7" w14:paraId="02060D00" w14:textId="77777777" w:rsidTr="00D6320B">
        <w:tc>
          <w:tcPr>
            <w:tcW w:w="5104" w:type="dxa"/>
          </w:tcPr>
          <w:p w14:paraId="63EF88D9" w14:textId="2E31C647" w:rsidR="00AD6EBE" w:rsidRPr="00DF4489" w:rsidRDefault="00AD6EBE" w:rsidP="008E145E">
            <w:pPr>
              <w:spacing w:after="0" w:line="240" w:lineRule="auto"/>
              <w:jc w:val="center"/>
              <w:outlineLvl w:val="0"/>
              <w:rPr>
                <w:rFonts w:ascii="Arial" w:eastAsia="Times New Roman" w:hAnsi="Arial" w:cs="Arial"/>
                <w:b/>
                <w:i/>
                <w:lang w:val="fr-FR"/>
              </w:rPr>
            </w:pPr>
            <w:bookmarkStart w:id="2" w:name="_Hlk203730729"/>
            <w:r w:rsidRPr="00DF4489">
              <w:rPr>
                <w:rFonts w:ascii="Arial" w:eastAsia="Times New Roman" w:hAnsi="Arial" w:cs="Arial"/>
                <w:b/>
                <w:i/>
                <w:lang w:val="fr-FR"/>
              </w:rPr>
              <w:t xml:space="preserve">Section </w:t>
            </w:r>
            <w:r>
              <w:rPr>
                <w:rFonts w:ascii="Arial" w:eastAsia="Times New Roman" w:hAnsi="Arial" w:cs="Arial"/>
                <w:b/>
                <w:i/>
                <w:lang w:val="fr-FR"/>
              </w:rPr>
              <w:t>X</w:t>
            </w:r>
            <w:r w:rsidR="00202292">
              <w:rPr>
                <w:rFonts w:ascii="Arial" w:eastAsia="Times New Roman" w:hAnsi="Arial" w:cs="Arial"/>
                <w:b/>
                <w:i/>
                <w:lang w:val="fr-FR"/>
              </w:rPr>
              <w:t>+1</w:t>
            </w:r>
            <w:r w:rsidRPr="00DF4489">
              <w:rPr>
                <w:rFonts w:ascii="Arial" w:eastAsia="Times New Roman" w:hAnsi="Arial" w:cs="Arial"/>
                <w:b/>
                <w:i/>
                <w:lang w:val="fr-FR"/>
              </w:rPr>
              <w:t xml:space="preserve"> – </w:t>
            </w:r>
            <w:r>
              <w:rPr>
                <w:rFonts w:ascii="Arial" w:eastAsia="Times New Roman" w:hAnsi="Arial" w:cs="Arial"/>
                <w:b/>
                <w:i/>
                <w:lang w:val="fr-FR"/>
              </w:rPr>
              <w:t>Accords entre les dispensateurs de soins et les organismes assureurs</w:t>
            </w:r>
          </w:p>
        </w:tc>
        <w:tc>
          <w:tcPr>
            <w:tcW w:w="5104" w:type="dxa"/>
          </w:tcPr>
          <w:p w14:paraId="7761E7C9" w14:textId="2AC656D2" w:rsidR="00AD6EBE" w:rsidRPr="00DD3F4E" w:rsidRDefault="00AD6EBE" w:rsidP="008E145E">
            <w:pPr>
              <w:spacing w:after="0" w:line="240" w:lineRule="auto"/>
              <w:jc w:val="center"/>
              <w:outlineLvl w:val="0"/>
              <w:rPr>
                <w:rFonts w:ascii="Arial" w:eastAsia="Times New Roman" w:hAnsi="Arial" w:cs="Arial"/>
                <w:i/>
                <w:lang w:val="nl-NL"/>
              </w:rPr>
            </w:pPr>
            <w:r w:rsidRPr="00DF4489">
              <w:rPr>
                <w:rFonts w:ascii="Arial" w:eastAsia="Times New Roman" w:hAnsi="Arial" w:cs="Arial"/>
                <w:b/>
                <w:i/>
                <w:lang w:val="nl-BE"/>
              </w:rPr>
              <w:t xml:space="preserve">Afdeling </w:t>
            </w:r>
            <w:r>
              <w:rPr>
                <w:rFonts w:ascii="Arial" w:eastAsia="Times New Roman" w:hAnsi="Arial" w:cs="Arial"/>
                <w:b/>
                <w:i/>
                <w:lang w:val="nl-BE"/>
              </w:rPr>
              <w:t>X</w:t>
            </w:r>
            <w:r w:rsidR="00202292">
              <w:rPr>
                <w:rFonts w:ascii="Arial" w:eastAsia="Times New Roman" w:hAnsi="Arial" w:cs="Arial"/>
                <w:b/>
                <w:i/>
                <w:lang w:val="nl-BE"/>
              </w:rPr>
              <w:t>+1</w:t>
            </w:r>
            <w:r w:rsidRPr="00DF4489">
              <w:rPr>
                <w:rFonts w:ascii="Arial" w:eastAsia="Times New Roman" w:hAnsi="Arial" w:cs="Arial"/>
                <w:b/>
                <w:i/>
                <w:lang w:val="nl-BE"/>
              </w:rPr>
              <w:t xml:space="preserve"> </w:t>
            </w:r>
            <w:r>
              <w:rPr>
                <w:rFonts w:ascii="Arial" w:eastAsia="Times New Roman" w:hAnsi="Arial" w:cs="Arial"/>
                <w:b/>
                <w:i/>
                <w:lang w:val="nl-BE"/>
              </w:rPr>
              <w:t xml:space="preserve">– </w:t>
            </w:r>
            <w:r w:rsidRPr="00720A5F">
              <w:rPr>
                <w:rFonts w:ascii="Arial" w:eastAsia="Times New Roman" w:hAnsi="Arial" w:cs="Arial"/>
                <w:b/>
                <w:i/>
                <w:lang w:val="nl-BE"/>
              </w:rPr>
              <w:t>Akkoorden tussen zorgverleners en verzekeringsinstellingen</w:t>
            </w:r>
            <w:r w:rsidRPr="00371224">
              <w:rPr>
                <w:lang w:val="nl-NL"/>
              </w:rPr>
              <w:t xml:space="preserve"> </w:t>
            </w:r>
            <w:commentRangeStart w:id="3"/>
            <w:commentRangeEnd w:id="3"/>
            <w:r>
              <w:rPr>
                <w:rStyle w:val="Verwijzingopmerking"/>
              </w:rPr>
              <w:commentReference w:id="3"/>
            </w:r>
          </w:p>
        </w:tc>
      </w:tr>
      <w:tr w:rsidR="00AD6EBE" w:rsidRPr="007B5EF7" w14:paraId="485BAC1F" w14:textId="77777777" w:rsidTr="00D6320B">
        <w:tc>
          <w:tcPr>
            <w:tcW w:w="5104" w:type="dxa"/>
          </w:tcPr>
          <w:p w14:paraId="7D11AFB7" w14:textId="77777777" w:rsidR="00AD6EBE" w:rsidRPr="00B8117A" w:rsidRDefault="00AD6EBE" w:rsidP="00B8117A">
            <w:pPr>
              <w:spacing w:after="0" w:line="240" w:lineRule="auto"/>
              <w:jc w:val="both"/>
              <w:outlineLvl w:val="0"/>
              <w:rPr>
                <w:rFonts w:ascii="Arial" w:eastAsia="Times New Roman" w:hAnsi="Arial" w:cs="Arial"/>
                <w:lang w:val="nl-NL"/>
              </w:rPr>
            </w:pPr>
          </w:p>
        </w:tc>
        <w:tc>
          <w:tcPr>
            <w:tcW w:w="5104" w:type="dxa"/>
          </w:tcPr>
          <w:p w14:paraId="2A8EEE60" w14:textId="77777777" w:rsidR="00AD6EBE" w:rsidRPr="00B8117A" w:rsidRDefault="00AD6EBE" w:rsidP="00B8117A">
            <w:pPr>
              <w:spacing w:after="0" w:line="240" w:lineRule="auto"/>
              <w:jc w:val="both"/>
              <w:outlineLvl w:val="0"/>
              <w:rPr>
                <w:rFonts w:ascii="Arial" w:eastAsia="Times New Roman" w:hAnsi="Arial" w:cs="Arial"/>
                <w:lang w:val="nl-NL"/>
              </w:rPr>
            </w:pPr>
          </w:p>
        </w:tc>
      </w:tr>
      <w:tr w:rsidR="00AD6EBE" w:rsidRPr="007B5EF7" w14:paraId="323178D0" w14:textId="77777777" w:rsidTr="00D6320B">
        <w:tc>
          <w:tcPr>
            <w:tcW w:w="5104" w:type="dxa"/>
          </w:tcPr>
          <w:p w14:paraId="52E8C2A3" w14:textId="03EF5924" w:rsidR="00AD6EBE" w:rsidRPr="00AD6EBE" w:rsidRDefault="00AD6EBE" w:rsidP="00B8117A">
            <w:pPr>
              <w:spacing w:after="0" w:line="240" w:lineRule="auto"/>
              <w:jc w:val="both"/>
              <w:outlineLvl w:val="0"/>
              <w:rPr>
                <w:rFonts w:ascii="Arial" w:eastAsia="Times New Roman" w:hAnsi="Arial" w:cs="Arial"/>
                <w:highlight w:val="yellow"/>
                <w:lang w:val="nl-NL"/>
              </w:rPr>
            </w:pPr>
          </w:p>
        </w:tc>
        <w:tc>
          <w:tcPr>
            <w:tcW w:w="5104" w:type="dxa"/>
          </w:tcPr>
          <w:p w14:paraId="467FDC41" w14:textId="7B04D86A" w:rsidR="00AD6EBE" w:rsidRPr="00B8117A" w:rsidRDefault="00AD6EBE" w:rsidP="00B8117A">
            <w:pPr>
              <w:spacing w:after="0" w:line="240" w:lineRule="auto"/>
              <w:jc w:val="both"/>
              <w:outlineLvl w:val="0"/>
              <w:rPr>
                <w:rFonts w:ascii="Arial" w:eastAsia="Times New Roman" w:hAnsi="Arial" w:cs="Arial"/>
                <w:lang w:val="nl-NL"/>
              </w:rPr>
            </w:pPr>
          </w:p>
        </w:tc>
      </w:tr>
      <w:tr w:rsidR="00D6320B" w:rsidRPr="007B5EF7" w14:paraId="4322C93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C0470AD" w14:textId="228AFC18" w:rsidR="00D6320B" w:rsidRPr="00D6320B" w:rsidRDefault="00D6320B" w:rsidP="00D6320B">
            <w:pPr>
              <w:spacing w:after="0" w:line="240" w:lineRule="auto"/>
              <w:jc w:val="both"/>
              <w:rPr>
                <w:rFonts w:ascii="Arial" w:hAnsi="Arial" w:cs="Arial"/>
                <w:lang w:val="fr-FR"/>
              </w:rPr>
            </w:pPr>
            <w:r w:rsidRPr="00202292">
              <w:rPr>
                <w:rFonts w:ascii="Arial" w:hAnsi="Arial" w:cs="Arial"/>
                <w:b/>
                <w:bCs/>
                <w:lang w:val="fr-FR"/>
              </w:rPr>
              <w:t>Art. X+</w:t>
            </w:r>
            <w:r w:rsidR="00202292" w:rsidRPr="00202292">
              <w:rPr>
                <w:rFonts w:ascii="Arial" w:hAnsi="Arial" w:cs="Arial"/>
                <w:b/>
                <w:bCs/>
                <w:lang w:val="fr-FR"/>
              </w:rPr>
              <w:t>6</w:t>
            </w:r>
            <w:r w:rsidRPr="00202292">
              <w:rPr>
                <w:rFonts w:ascii="Arial" w:hAnsi="Arial" w:cs="Arial"/>
                <w:b/>
                <w:bCs/>
                <w:lang w:val="fr-FR"/>
              </w:rPr>
              <w:t>.</w:t>
            </w:r>
            <w:r w:rsidRPr="00D6320B">
              <w:rPr>
                <w:rFonts w:ascii="Arial" w:hAnsi="Arial" w:cs="Arial"/>
                <w:lang w:val="fr-FR"/>
              </w:rPr>
              <w:t xml:space="preserve"> Dans le </w:t>
            </w:r>
            <w:r w:rsidR="001E162C">
              <w:rPr>
                <w:rFonts w:ascii="Arial" w:hAnsi="Arial" w:cs="Arial"/>
                <w:lang w:val="fr-FR"/>
              </w:rPr>
              <w:t>T</w:t>
            </w:r>
            <w:r>
              <w:rPr>
                <w:rFonts w:ascii="Arial" w:hAnsi="Arial" w:cs="Arial"/>
                <w:lang w:val="fr-FR"/>
              </w:rPr>
              <w:t>itre III, Chapitre I</w:t>
            </w:r>
            <w:r w:rsidRPr="00202292">
              <w:rPr>
                <w:rFonts w:ascii="Arial" w:hAnsi="Arial" w:cs="Arial"/>
                <w:vertAlign w:val="superscript"/>
                <w:lang w:val="fr-FR"/>
              </w:rPr>
              <w:t>er</w:t>
            </w:r>
            <w:r>
              <w:rPr>
                <w:rFonts w:ascii="Arial" w:hAnsi="Arial" w:cs="Arial"/>
                <w:lang w:val="fr-FR"/>
              </w:rPr>
              <w:t xml:space="preserve">, de la même loi, l’intitulé de la section VIII est remplacé </w:t>
            </w:r>
            <w:r w:rsidR="006D55B3">
              <w:rPr>
                <w:rFonts w:ascii="Arial" w:hAnsi="Arial" w:cs="Arial"/>
                <w:lang w:val="fr-FR"/>
              </w:rPr>
              <w:t>par ce qui</w:t>
            </w:r>
            <w:r>
              <w:rPr>
                <w:rFonts w:ascii="Arial" w:hAnsi="Arial" w:cs="Arial"/>
                <w:lang w:val="fr-FR"/>
              </w:rPr>
              <w:t xml:space="preserve"> suit :</w:t>
            </w:r>
          </w:p>
        </w:tc>
        <w:tc>
          <w:tcPr>
            <w:tcW w:w="5104" w:type="dxa"/>
            <w:tcBorders>
              <w:top w:val="nil"/>
              <w:left w:val="single" w:sz="4" w:space="0" w:color="auto"/>
              <w:bottom w:val="nil"/>
              <w:right w:val="nil"/>
            </w:tcBorders>
          </w:tcPr>
          <w:p w14:paraId="61638CF0" w14:textId="08BEC4AA" w:rsidR="00D6320B" w:rsidRPr="00D6320B" w:rsidRDefault="00D6320B" w:rsidP="00D6320B">
            <w:pPr>
              <w:spacing w:after="0" w:line="240" w:lineRule="auto"/>
              <w:jc w:val="both"/>
              <w:rPr>
                <w:rFonts w:ascii="Arial" w:hAnsi="Arial" w:cs="Arial"/>
                <w:lang w:val="nl-NL"/>
              </w:rPr>
            </w:pPr>
            <w:r w:rsidRPr="00D6320B">
              <w:rPr>
                <w:rFonts w:ascii="Arial" w:hAnsi="Arial" w:cs="Arial"/>
                <w:b/>
                <w:bCs/>
                <w:lang w:val="nl-NL"/>
              </w:rPr>
              <w:t>Art. X</w:t>
            </w:r>
            <w:r w:rsidR="00202292">
              <w:rPr>
                <w:rFonts w:ascii="Arial" w:hAnsi="Arial" w:cs="Arial"/>
                <w:b/>
                <w:bCs/>
                <w:lang w:val="nl-NL"/>
              </w:rPr>
              <w:t>+6</w:t>
            </w:r>
            <w:r w:rsidRPr="00D6320B">
              <w:rPr>
                <w:rFonts w:ascii="Arial" w:hAnsi="Arial" w:cs="Arial"/>
                <w:b/>
                <w:bCs/>
                <w:lang w:val="nl-NL"/>
              </w:rPr>
              <w:t>.</w:t>
            </w:r>
            <w:r w:rsidRPr="00D6320B">
              <w:rPr>
                <w:rFonts w:ascii="Arial" w:hAnsi="Arial" w:cs="Arial"/>
                <w:lang w:val="nl-NL"/>
              </w:rPr>
              <w:t xml:space="preserve"> In Titel III, Hoofdstuk I, van dezelfde wet, wordt het opschrift van afdeling VIII vervangen als volgt:</w:t>
            </w:r>
          </w:p>
        </w:tc>
      </w:tr>
      <w:tr w:rsidR="00D6320B" w:rsidRPr="007B5EF7" w14:paraId="05E2E0F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88D8697"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8711942" w14:textId="77777777" w:rsidR="00D6320B" w:rsidRPr="00D6320B" w:rsidRDefault="00D6320B" w:rsidP="00D6320B">
            <w:pPr>
              <w:spacing w:after="0" w:line="240" w:lineRule="auto"/>
              <w:jc w:val="both"/>
              <w:rPr>
                <w:rFonts w:ascii="Arial" w:hAnsi="Arial" w:cs="Arial"/>
                <w:lang w:val="nl-NL"/>
              </w:rPr>
            </w:pPr>
          </w:p>
        </w:tc>
      </w:tr>
      <w:tr w:rsidR="00D6320B" w:rsidRPr="00D6320B" w14:paraId="25E8D82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BDDB527" w14:textId="13269B0B" w:rsidR="00D6320B" w:rsidRPr="00D6320B" w:rsidRDefault="00D6320B" w:rsidP="00D6320B">
            <w:pPr>
              <w:spacing w:after="0" w:line="240" w:lineRule="auto"/>
              <w:jc w:val="both"/>
              <w:rPr>
                <w:rFonts w:ascii="Arial" w:hAnsi="Arial" w:cs="Arial"/>
                <w:lang w:val="fr-FR"/>
              </w:rPr>
            </w:pPr>
            <w:r w:rsidRPr="00D6320B">
              <w:rPr>
                <w:rFonts w:ascii="Arial" w:hAnsi="Arial" w:cs="Arial"/>
                <w:lang w:val="fr-FR"/>
              </w:rPr>
              <w:t>«</w:t>
            </w:r>
            <w:r>
              <w:rPr>
                <w:rFonts w:ascii="Arial" w:hAnsi="Arial" w:cs="Arial"/>
                <w:lang w:val="fr-FR"/>
              </w:rPr>
              <w:t xml:space="preserve"> </w:t>
            </w:r>
            <w:r w:rsidRPr="00D6320B">
              <w:rPr>
                <w:rFonts w:ascii="Arial" w:hAnsi="Arial" w:cs="Arial"/>
                <w:lang w:val="fr-FR"/>
              </w:rPr>
              <w:t>Des commissions d’accords</w:t>
            </w:r>
            <w:r>
              <w:rPr>
                <w:rFonts w:ascii="Arial" w:hAnsi="Arial" w:cs="Arial"/>
                <w:lang w:val="fr-FR"/>
              </w:rPr>
              <w:t xml:space="preserve"> </w:t>
            </w:r>
            <w:r w:rsidRPr="00D6320B">
              <w:rPr>
                <w:rFonts w:ascii="Arial" w:hAnsi="Arial" w:cs="Arial"/>
                <w:lang w:val="fr-FR"/>
              </w:rPr>
              <w:t>»</w:t>
            </w:r>
          </w:p>
        </w:tc>
        <w:tc>
          <w:tcPr>
            <w:tcW w:w="5104" w:type="dxa"/>
            <w:tcBorders>
              <w:top w:val="nil"/>
              <w:left w:val="single" w:sz="4" w:space="0" w:color="auto"/>
              <w:bottom w:val="nil"/>
              <w:right w:val="nil"/>
            </w:tcBorders>
          </w:tcPr>
          <w:p w14:paraId="337B8D4F" w14:textId="5DE45F13"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“Akkoordencommi</w:t>
            </w:r>
            <w:r>
              <w:rPr>
                <w:rFonts w:ascii="Arial" w:hAnsi="Arial" w:cs="Arial"/>
                <w:lang w:val="nl-NL"/>
              </w:rPr>
              <w:t>s</w:t>
            </w:r>
            <w:r w:rsidRPr="00D6320B">
              <w:rPr>
                <w:rFonts w:ascii="Arial" w:hAnsi="Arial" w:cs="Arial"/>
                <w:lang w:val="nl-NL"/>
              </w:rPr>
              <w:t>sies”.</w:t>
            </w:r>
          </w:p>
        </w:tc>
      </w:tr>
      <w:tr w:rsidR="00D6320B" w:rsidRPr="00D6320B" w14:paraId="01C2EC5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0B942CE"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E44D598" w14:textId="77777777" w:rsidR="00D6320B" w:rsidRPr="00D6320B" w:rsidRDefault="00D6320B" w:rsidP="00D6320B">
            <w:pPr>
              <w:spacing w:after="0" w:line="240" w:lineRule="auto"/>
              <w:jc w:val="both"/>
              <w:rPr>
                <w:rFonts w:ascii="Arial" w:hAnsi="Arial" w:cs="Arial"/>
                <w:lang w:val="nl-NL"/>
              </w:rPr>
            </w:pPr>
          </w:p>
        </w:tc>
      </w:tr>
      <w:tr w:rsidR="00D6320B" w:rsidRPr="007B5EF7" w14:paraId="62823A1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DF130A1" w14:textId="198B52A0" w:rsidR="00D6320B" w:rsidRPr="00D6320B" w:rsidRDefault="00D6320B" w:rsidP="00D6320B">
            <w:pPr>
              <w:spacing w:after="0" w:line="240" w:lineRule="auto"/>
              <w:jc w:val="both"/>
              <w:rPr>
                <w:rFonts w:ascii="Arial" w:hAnsi="Arial" w:cs="Arial"/>
                <w:lang w:val="fr-FR"/>
              </w:rPr>
            </w:pPr>
            <w:bookmarkStart w:id="4" w:name="_Hlk125623714"/>
            <w:r w:rsidRPr="00202292">
              <w:rPr>
                <w:rFonts w:ascii="Arial" w:hAnsi="Arial" w:cs="Arial"/>
                <w:b/>
                <w:bCs/>
                <w:lang w:val="fr-FR"/>
              </w:rPr>
              <w:t>Art.</w:t>
            </w:r>
            <w:r w:rsidRPr="00D6320B">
              <w:rPr>
                <w:rFonts w:ascii="Arial" w:hAnsi="Arial" w:cs="Arial"/>
                <w:lang w:val="fr-FR"/>
              </w:rPr>
              <w:t xml:space="preserve"> </w:t>
            </w:r>
            <w:r w:rsidRPr="00D6320B">
              <w:rPr>
                <w:rFonts w:ascii="Arial" w:hAnsi="Arial" w:cs="Arial"/>
                <w:b/>
                <w:bCs/>
                <w:lang w:val="fr-FR"/>
              </w:rPr>
              <w:t>X</w:t>
            </w:r>
            <w:r>
              <w:rPr>
                <w:rFonts w:ascii="Arial" w:hAnsi="Arial" w:cs="Arial"/>
                <w:b/>
                <w:bCs/>
                <w:lang w:val="fr-FR"/>
              </w:rPr>
              <w:t>+</w:t>
            </w:r>
            <w:r w:rsidR="00202292">
              <w:rPr>
                <w:rFonts w:ascii="Arial" w:hAnsi="Arial" w:cs="Arial"/>
                <w:b/>
                <w:bCs/>
                <w:lang w:val="fr-FR"/>
              </w:rPr>
              <w:t>7</w:t>
            </w:r>
            <w:r w:rsidRPr="00D6320B">
              <w:rPr>
                <w:rFonts w:ascii="Arial" w:hAnsi="Arial" w:cs="Arial"/>
                <w:b/>
                <w:bCs/>
                <w:lang w:val="fr-FR"/>
              </w:rPr>
              <w:t>.</w:t>
            </w:r>
            <w:r w:rsidRPr="00D6320B">
              <w:rPr>
                <w:rFonts w:ascii="Arial" w:hAnsi="Arial" w:cs="Arial"/>
                <w:lang w:val="fr-FR"/>
              </w:rPr>
              <w:t xml:space="preserve"> </w:t>
            </w:r>
            <w:r>
              <w:rPr>
                <w:rFonts w:ascii="Arial" w:hAnsi="Arial" w:cs="Arial"/>
                <w:lang w:val="fr-FR"/>
              </w:rPr>
              <w:t>Dans l’article 26 de la même loi, modifié par les lois des 13 décembre 2006, 27 décembre 2006 et 11 août 2017, dont le texte actuel formera le paragraphe 1</w:t>
            </w:r>
            <w:r w:rsidRPr="00D6320B">
              <w:rPr>
                <w:rFonts w:ascii="Arial" w:hAnsi="Arial" w:cs="Arial"/>
                <w:vertAlign w:val="superscript"/>
                <w:lang w:val="fr-FR"/>
              </w:rPr>
              <w:t>er</w:t>
            </w:r>
            <w:r>
              <w:rPr>
                <w:rFonts w:ascii="Arial" w:hAnsi="Arial" w:cs="Arial"/>
                <w:lang w:val="fr-FR"/>
              </w:rPr>
              <w:t xml:space="preserve">, les </w:t>
            </w:r>
            <w:r w:rsidR="00007B07">
              <w:rPr>
                <w:rFonts w:ascii="Arial" w:hAnsi="Arial" w:cs="Arial"/>
                <w:lang w:val="fr-FR"/>
              </w:rPr>
              <w:t>modifications</w:t>
            </w:r>
            <w:r>
              <w:rPr>
                <w:rFonts w:ascii="Arial" w:hAnsi="Arial" w:cs="Arial"/>
                <w:lang w:val="fr-FR"/>
              </w:rPr>
              <w:t xml:space="preserve"> suivantes sont apportées : </w:t>
            </w:r>
          </w:p>
        </w:tc>
        <w:tc>
          <w:tcPr>
            <w:tcW w:w="5104" w:type="dxa"/>
            <w:tcBorders>
              <w:top w:val="nil"/>
              <w:left w:val="single" w:sz="4" w:space="0" w:color="auto"/>
              <w:bottom w:val="nil"/>
              <w:right w:val="nil"/>
            </w:tcBorders>
          </w:tcPr>
          <w:p w14:paraId="18E3495D" w14:textId="032E884F" w:rsidR="00D6320B" w:rsidRPr="00D6320B" w:rsidRDefault="00D6320B" w:rsidP="00D6320B">
            <w:pPr>
              <w:spacing w:after="0" w:line="240" w:lineRule="auto"/>
              <w:jc w:val="both"/>
              <w:rPr>
                <w:rFonts w:ascii="Arial" w:hAnsi="Arial" w:cs="Arial"/>
                <w:lang w:val="nl-NL"/>
              </w:rPr>
            </w:pPr>
            <w:r w:rsidRPr="00D6320B">
              <w:rPr>
                <w:rFonts w:ascii="Arial" w:hAnsi="Arial" w:cs="Arial"/>
                <w:b/>
                <w:bCs/>
                <w:lang w:val="nl-NL"/>
              </w:rPr>
              <w:t>Art. X</w:t>
            </w:r>
            <w:r w:rsidR="00202292">
              <w:rPr>
                <w:rFonts w:ascii="Arial" w:hAnsi="Arial" w:cs="Arial"/>
                <w:b/>
                <w:bCs/>
                <w:lang w:val="nl-NL"/>
              </w:rPr>
              <w:t>+7</w:t>
            </w:r>
            <w:r w:rsidRPr="00D6320B">
              <w:rPr>
                <w:rFonts w:ascii="Arial" w:hAnsi="Arial" w:cs="Arial"/>
                <w:b/>
                <w:bCs/>
                <w:lang w:val="nl-NL"/>
              </w:rPr>
              <w:t>.</w:t>
            </w:r>
            <w:r w:rsidRPr="00D6320B">
              <w:rPr>
                <w:rFonts w:ascii="Arial" w:hAnsi="Arial" w:cs="Arial"/>
                <w:lang w:val="nl-NL"/>
              </w:rPr>
              <w:t xml:space="preserve"> In artikel 26 van dezelfde wet, gewijzigd bij de wetten van 13 december 2006, 27 december 2006 en 11 augustus 2017, waarvan de bestaande tekst paragraaf 1 zal vormen, worden de volgende wijzigingen aangebracht:</w:t>
            </w:r>
          </w:p>
        </w:tc>
      </w:tr>
      <w:tr w:rsidR="00D6320B" w:rsidRPr="007B5EF7" w14:paraId="5657ED2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8FB853C"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4331276" w14:textId="77777777" w:rsidR="00D6320B" w:rsidRPr="00D6320B" w:rsidRDefault="00D6320B" w:rsidP="00D6320B">
            <w:pPr>
              <w:spacing w:after="0" w:line="240" w:lineRule="auto"/>
              <w:jc w:val="both"/>
              <w:rPr>
                <w:rFonts w:ascii="Arial" w:hAnsi="Arial" w:cs="Arial"/>
                <w:lang w:val="nl-NL"/>
              </w:rPr>
            </w:pPr>
          </w:p>
        </w:tc>
      </w:tr>
      <w:tr w:rsidR="00D6320B" w:rsidRPr="007B5EF7" w14:paraId="47590B8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6325C39" w14:textId="73CF65C3" w:rsidR="00D6320B" w:rsidRPr="00D6320B" w:rsidRDefault="00D6320B" w:rsidP="00D6320B">
            <w:pPr>
              <w:spacing w:after="0" w:line="240" w:lineRule="auto"/>
              <w:jc w:val="both"/>
              <w:rPr>
                <w:rFonts w:ascii="Arial" w:hAnsi="Arial" w:cs="Arial"/>
                <w:lang w:val="fr-FR"/>
              </w:rPr>
            </w:pPr>
            <w:r w:rsidRPr="00D6320B">
              <w:rPr>
                <w:rFonts w:ascii="Arial" w:hAnsi="Arial" w:cs="Arial"/>
                <w:lang w:val="fr-FR"/>
              </w:rPr>
              <w:t>1° l’alinéa 1</w:t>
            </w:r>
            <w:r w:rsidRPr="006D55B3">
              <w:rPr>
                <w:rFonts w:ascii="Arial" w:hAnsi="Arial" w:cs="Arial"/>
                <w:vertAlign w:val="superscript"/>
                <w:lang w:val="fr-FR"/>
              </w:rPr>
              <w:t>er</w:t>
            </w:r>
            <w:r w:rsidR="006D55B3">
              <w:rPr>
                <w:rFonts w:ascii="Arial" w:hAnsi="Arial" w:cs="Arial"/>
                <w:lang w:val="fr-FR"/>
              </w:rPr>
              <w:t xml:space="preserve"> </w:t>
            </w:r>
            <w:r w:rsidRPr="00D6320B">
              <w:rPr>
                <w:rFonts w:ascii="Arial" w:hAnsi="Arial" w:cs="Arial"/>
                <w:lang w:val="fr-FR"/>
              </w:rPr>
              <w:t xml:space="preserve">est remplacé </w:t>
            </w:r>
            <w:r w:rsidR="006D55B3">
              <w:rPr>
                <w:rFonts w:ascii="Arial" w:hAnsi="Arial" w:cs="Arial"/>
                <w:lang w:val="fr-FR"/>
              </w:rPr>
              <w:t>par ce qui</w:t>
            </w:r>
            <w:r>
              <w:rPr>
                <w:rFonts w:ascii="Arial" w:hAnsi="Arial" w:cs="Arial"/>
                <w:lang w:val="fr-FR"/>
              </w:rPr>
              <w:t xml:space="preserve"> suit :</w:t>
            </w:r>
          </w:p>
        </w:tc>
        <w:tc>
          <w:tcPr>
            <w:tcW w:w="5104" w:type="dxa"/>
            <w:tcBorders>
              <w:top w:val="nil"/>
              <w:left w:val="single" w:sz="4" w:space="0" w:color="auto"/>
              <w:bottom w:val="nil"/>
              <w:right w:val="nil"/>
            </w:tcBorders>
          </w:tcPr>
          <w:p w14:paraId="5508A2C4" w14:textId="77777777"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1° het eerste lid wordt vervangen als volgt:</w:t>
            </w:r>
          </w:p>
        </w:tc>
      </w:tr>
      <w:tr w:rsidR="00D6320B" w:rsidRPr="007B5EF7" w14:paraId="3E0CDE8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E1CEB9A"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6874271" w14:textId="77777777" w:rsidR="00D6320B" w:rsidRPr="00D6320B" w:rsidRDefault="00D6320B" w:rsidP="00D6320B">
            <w:pPr>
              <w:spacing w:after="0" w:line="240" w:lineRule="auto"/>
              <w:jc w:val="both"/>
              <w:rPr>
                <w:rFonts w:ascii="Arial" w:hAnsi="Arial" w:cs="Arial"/>
                <w:lang w:val="nl-NL"/>
              </w:rPr>
            </w:pPr>
          </w:p>
        </w:tc>
      </w:tr>
      <w:tr w:rsidR="00D6320B" w:rsidRPr="007B5EF7" w14:paraId="179AC4E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EC226C8" w14:textId="78560F9A" w:rsidR="00D6320B" w:rsidRPr="00D6320B" w:rsidRDefault="00D6320B" w:rsidP="00B0301E">
            <w:pPr>
              <w:spacing w:after="0" w:line="240" w:lineRule="auto"/>
              <w:jc w:val="both"/>
              <w:rPr>
                <w:rFonts w:ascii="Arial" w:hAnsi="Arial" w:cs="Arial"/>
                <w:lang w:val="fr-FR"/>
              </w:rPr>
            </w:pPr>
            <w:r>
              <w:rPr>
                <w:rFonts w:ascii="Arial" w:hAnsi="Arial" w:cs="Arial"/>
                <w:lang w:val="fr-FR"/>
              </w:rPr>
              <w:t>« </w:t>
            </w:r>
            <w:r w:rsidR="006D55B3" w:rsidRPr="006D55B3">
              <w:rPr>
                <w:rFonts w:ascii="Arial" w:hAnsi="Arial" w:cs="Arial"/>
                <w:lang w:val="fr-FR"/>
              </w:rPr>
              <w:t>Les accords prévus à l’article 42 sont négociés et conclus au sein du Service des soins de santé (et les projets de conventions visés à l'article 22, 6°, et 6°bis, développés au sein du Service des soins de santé), par des commissions d'accords groupant un nombre égal de représentants des organismes assureurs et de représentants des organisations représentatives des professions ou des établissements, services ou institutions intéressés</w:t>
            </w:r>
            <w:r w:rsidRPr="00D6320B">
              <w:rPr>
                <w:rFonts w:ascii="Arial" w:hAnsi="Arial" w:cs="Arial"/>
                <w:lang w:val="fr-FR"/>
              </w:rPr>
              <w:t>.</w:t>
            </w:r>
            <w:r w:rsidR="00B0301E">
              <w:rPr>
                <w:rFonts w:ascii="Arial" w:hAnsi="Arial" w:cs="Arial"/>
                <w:lang w:val="fr-FR"/>
              </w:rPr>
              <w:t> »</w:t>
            </w:r>
          </w:p>
        </w:tc>
        <w:tc>
          <w:tcPr>
            <w:tcW w:w="5104" w:type="dxa"/>
            <w:tcBorders>
              <w:top w:val="nil"/>
              <w:left w:val="single" w:sz="4" w:space="0" w:color="auto"/>
              <w:bottom w:val="nil"/>
              <w:right w:val="nil"/>
            </w:tcBorders>
          </w:tcPr>
          <w:p w14:paraId="4956878B" w14:textId="77777777"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“De in  artikel 42 bedoelde akkoorden worden in de schoot van de dienst voor geneeskundige verzorging onderhandeld en gesloten en de in artikel 22, 6°, en 6°bis, bedoelde ontwerpen van overeenkomsten worden in de schoot van de Dienst voor geneeskundige verzorging opgesteld door  akkoordencommissies waarin een gelijk aantal vertegenwoordigers van de verzekeringsinstellingen en van de representatieve organisaties van de betrokken beroepen of inrichtingen, diensten of instellingen zitting hebben.”</w:t>
            </w:r>
          </w:p>
        </w:tc>
      </w:tr>
      <w:tr w:rsidR="00D6320B" w:rsidRPr="007B5EF7" w14:paraId="72C8498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77F9600"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4AA428F" w14:textId="77777777" w:rsidR="00D6320B" w:rsidRPr="00D6320B" w:rsidRDefault="00D6320B" w:rsidP="00D6320B">
            <w:pPr>
              <w:spacing w:after="0" w:line="240" w:lineRule="auto"/>
              <w:jc w:val="both"/>
              <w:rPr>
                <w:rFonts w:ascii="Arial" w:hAnsi="Arial" w:cs="Arial"/>
                <w:lang w:val="nl-NL"/>
              </w:rPr>
            </w:pPr>
          </w:p>
        </w:tc>
      </w:tr>
      <w:tr w:rsidR="00D6320B" w:rsidRPr="007B5EF7" w14:paraId="0CB1794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8B8C6BD" w14:textId="22639F08" w:rsidR="00D6320B" w:rsidRPr="00D6320B" w:rsidRDefault="00D6320B" w:rsidP="00D6320B">
            <w:pPr>
              <w:spacing w:after="0" w:line="240" w:lineRule="auto"/>
              <w:jc w:val="both"/>
              <w:rPr>
                <w:rFonts w:ascii="Arial" w:hAnsi="Arial" w:cs="Arial"/>
                <w:lang w:val="fr-FR"/>
              </w:rPr>
            </w:pPr>
            <w:r w:rsidRPr="00D6320B">
              <w:rPr>
                <w:rFonts w:ascii="Arial" w:hAnsi="Arial" w:cs="Arial"/>
                <w:lang w:val="fr-FR"/>
              </w:rPr>
              <w:t>2° l’article est complété par u</w:t>
            </w:r>
            <w:r>
              <w:rPr>
                <w:rFonts w:ascii="Arial" w:hAnsi="Arial" w:cs="Arial"/>
                <w:lang w:val="fr-FR"/>
              </w:rPr>
              <w:t>n paragraphe 2 rédigé comme suit :</w:t>
            </w:r>
          </w:p>
        </w:tc>
        <w:tc>
          <w:tcPr>
            <w:tcW w:w="5104" w:type="dxa"/>
            <w:tcBorders>
              <w:top w:val="nil"/>
              <w:left w:val="single" w:sz="4" w:space="0" w:color="auto"/>
              <w:bottom w:val="nil"/>
              <w:right w:val="nil"/>
            </w:tcBorders>
          </w:tcPr>
          <w:p w14:paraId="33ACF14A" w14:textId="77777777"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2° het artikel wordt aangevuld met een paragraaf 2, luidende:</w:t>
            </w:r>
          </w:p>
        </w:tc>
      </w:tr>
      <w:tr w:rsidR="00D6320B" w:rsidRPr="007B5EF7" w14:paraId="48C1BC4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F875B83"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6CE7094" w14:textId="77777777" w:rsidR="00D6320B" w:rsidRPr="00D6320B" w:rsidRDefault="00D6320B" w:rsidP="00D6320B">
            <w:pPr>
              <w:spacing w:after="0" w:line="240" w:lineRule="auto"/>
              <w:jc w:val="both"/>
              <w:rPr>
                <w:rFonts w:ascii="Arial" w:hAnsi="Arial" w:cs="Arial"/>
                <w:lang w:val="nl-NL"/>
              </w:rPr>
            </w:pPr>
          </w:p>
        </w:tc>
      </w:tr>
      <w:tr w:rsidR="00D6320B" w:rsidRPr="007B5EF7" w14:paraId="7EA3563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B5FBEF6" w14:textId="427EBF97" w:rsidR="00D6320B" w:rsidRPr="00B0301E" w:rsidRDefault="00B0301E" w:rsidP="00B0301E">
            <w:pPr>
              <w:spacing w:after="0" w:line="240" w:lineRule="auto"/>
              <w:jc w:val="both"/>
              <w:rPr>
                <w:rFonts w:ascii="Arial" w:hAnsi="Arial" w:cs="Arial"/>
                <w:lang w:val="fr-FR"/>
              </w:rPr>
            </w:pPr>
            <w:r>
              <w:rPr>
                <w:rFonts w:ascii="Arial" w:hAnsi="Arial" w:cs="Arial"/>
                <w:lang w:val="fr-FR"/>
              </w:rPr>
              <w:t>« </w:t>
            </w:r>
            <w:r w:rsidRPr="00B0301E">
              <w:rPr>
                <w:rFonts w:ascii="Arial" w:hAnsi="Arial" w:cs="Arial"/>
                <w:lang w:val="fr-FR"/>
              </w:rPr>
              <w:t xml:space="preserve">§ 2. </w:t>
            </w:r>
            <w:r w:rsidR="00007B07" w:rsidRPr="00007B07">
              <w:rPr>
                <w:rFonts w:ascii="Arial" w:hAnsi="Arial" w:cs="Arial"/>
                <w:lang w:val="fr-FR"/>
              </w:rPr>
              <w:t>La représentation du corps médical et des praticiens de l'art dentaire au sein de la Commission nationale médico-mutualiste et de la Commission nationale dento-mutualiste tient compte des minorités éventuelles</w:t>
            </w:r>
            <w:r w:rsidR="00007B07">
              <w:rPr>
                <w:rFonts w:ascii="Arial" w:hAnsi="Arial" w:cs="Arial"/>
                <w:lang w:val="fr-FR"/>
              </w:rPr>
              <w:t xml:space="preserve"> </w:t>
            </w:r>
            <w:r w:rsidR="00007B07" w:rsidRPr="00007B07">
              <w:rPr>
                <w:rFonts w:ascii="Arial" w:hAnsi="Arial" w:cs="Arial"/>
                <w:lang w:val="fr-FR"/>
              </w:rPr>
              <w:t>; celle des organismes assureurs donne à chacun d'eux la garantie de la présence d'un délégué au moins</w:t>
            </w:r>
            <w:r w:rsidRPr="00B0301E">
              <w:rPr>
                <w:rFonts w:ascii="Arial" w:hAnsi="Arial" w:cs="Arial"/>
                <w:lang w:val="fr-FR"/>
              </w:rPr>
              <w:t>.</w:t>
            </w:r>
          </w:p>
        </w:tc>
        <w:tc>
          <w:tcPr>
            <w:tcW w:w="5104" w:type="dxa"/>
            <w:tcBorders>
              <w:top w:val="nil"/>
              <w:left w:val="single" w:sz="4" w:space="0" w:color="auto"/>
              <w:bottom w:val="nil"/>
              <w:right w:val="nil"/>
            </w:tcBorders>
          </w:tcPr>
          <w:p w14:paraId="332DC9CC" w14:textId="77777777"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 xml:space="preserve">“§ 2. Bij de vertegenwoordiging van het artsenkorps en van de tandheelkundigen in de Nationale commissie artsen-ziekenfondsen en in de Nationale commissie tandheelkundigen-ziekenfondsen wordt rekening gehouden met de eventuele minderheden. De vertegenwoordiging </w:t>
            </w:r>
            <w:r w:rsidRPr="00D6320B">
              <w:rPr>
                <w:rFonts w:ascii="Arial" w:hAnsi="Arial" w:cs="Arial"/>
                <w:lang w:val="nl-NL"/>
              </w:rPr>
              <w:lastRenderedPageBreak/>
              <w:t xml:space="preserve">van de verzekeringsinstellingen waarborgt voor elke instelling minstens één afgevaardigde. </w:t>
            </w:r>
          </w:p>
        </w:tc>
      </w:tr>
      <w:tr w:rsidR="00B0301E" w:rsidRPr="007B5EF7" w14:paraId="7B4B2DC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82CBE7A" w14:textId="77777777" w:rsidR="00B0301E" w:rsidRPr="00D6320B" w:rsidRDefault="00B0301E"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79431E7" w14:textId="77777777" w:rsidR="00B0301E" w:rsidRPr="00D6320B" w:rsidRDefault="00B0301E" w:rsidP="00D6320B">
            <w:pPr>
              <w:spacing w:after="0" w:line="240" w:lineRule="auto"/>
              <w:jc w:val="both"/>
              <w:rPr>
                <w:rFonts w:ascii="Arial" w:hAnsi="Arial" w:cs="Arial"/>
                <w:lang w:val="nl-NL"/>
              </w:rPr>
            </w:pPr>
          </w:p>
        </w:tc>
      </w:tr>
      <w:tr w:rsidR="00D6320B" w:rsidRPr="007B5EF7" w14:paraId="627C4FD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B2EBA1E" w14:textId="7C747751" w:rsidR="00D6320B" w:rsidRPr="00B0301E" w:rsidRDefault="00B0301E" w:rsidP="00D6320B">
            <w:pPr>
              <w:spacing w:after="0" w:line="240" w:lineRule="auto"/>
              <w:jc w:val="both"/>
              <w:rPr>
                <w:rFonts w:ascii="Arial" w:hAnsi="Arial" w:cs="Arial"/>
                <w:lang w:val="fr-FR"/>
              </w:rPr>
            </w:pPr>
            <w:r w:rsidRPr="00B0301E">
              <w:rPr>
                <w:rFonts w:ascii="Arial" w:hAnsi="Arial" w:cs="Arial"/>
                <w:lang w:val="fr-FR"/>
              </w:rPr>
              <w:t>Les deux Commissions peuvent siéger ensemble lorsque des questions relevant d'un intérêt commun sont portées à l'ordre du jour.</w:t>
            </w:r>
          </w:p>
        </w:tc>
        <w:tc>
          <w:tcPr>
            <w:tcW w:w="5104" w:type="dxa"/>
            <w:tcBorders>
              <w:top w:val="nil"/>
              <w:left w:val="single" w:sz="4" w:space="0" w:color="auto"/>
              <w:bottom w:val="nil"/>
              <w:right w:val="nil"/>
            </w:tcBorders>
          </w:tcPr>
          <w:p w14:paraId="2AA6F7C7" w14:textId="0DFDC6D7"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Beide Commissies mogen samen zitting houden wanneer kwesties van gemeenschappelijk belang op de agenda staan.</w:t>
            </w:r>
          </w:p>
        </w:tc>
      </w:tr>
      <w:tr w:rsidR="00B0301E" w:rsidRPr="007B5EF7" w14:paraId="1EB9F0C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EBE53C0" w14:textId="77777777" w:rsidR="00B0301E" w:rsidRPr="00D6320B" w:rsidRDefault="00B0301E"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69FE24F" w14:textId="77777777" w:rsidR="00B0301E" w:rsidRPr="00D6320B" w:rsidRDefault="00B0301E" w:rsidP="00D6320B">
            <w:pPr>
              <w:spacing w:after="0" w:line="240" w:lineRule="auto"/>
              <w:jc w:val="both"/>
              <w:rPr>
                <w:rFonts w:ascii="Arial" w:hAnsi="Arial" w:cs="Arial"/>
                <w:lang w:val="nl-NL"/>
              </w:rPr>
            </w:pPr>
          </w:p>
        </w:tc>
      </w:tr>
      <w:tr w:rsidR="00D6320B" w:rsidRPr="007B5EF7" w14:paraId="0A7E603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60F5D3E" w14:textId="771583C3" w:rsidR="00D6320B" w:rsidRPr="00B0301E" w:rsidRDefault="00B0301E" w:rsidP="00D6320B">
            <w:pPr>
              <w:spacing w:after="0" w:line="240" w:lineRule="auto"/>
              <w:jc w:val="both"/>
              <w:rPr>
                <w:rFonts w:ascii="Arial" w:hAnsi="Arial" w:cs="Arial"/>
                <w:lang w:val="fr-FR"/>
              </w:rPr>
            </w:pPr>
            <w:r w:rsidRPr="00B0301E">
              <w:rPr>
                <w:rFonts w:ascii="Arial" w:hAnsi="Arial" w:cs="Arial"/>
                <w:lang w:val="fr-FR"/>
              </w:rPr>
              <w:t>La Commission nationale médico-mutualiste est présidée par un président nommé par le Roi, après avis de la commission concernée.</w:t>
            </w:r>
          </w:p>
        </w:tc>
        <w:tc>
          <w:tcPr>
            <w:tcW w:w="5104" w:type="dxa"/>
            <w:tcBorders>
              <w:top w:val="nil"/>
              <w:left w:val="single" w:sz="4" w:space="0" w:color="auto"/>
              <w:bottom w:val="nil"/>
              <w:right w:val="nil"/>
            </w:tcBorders>
          </w:tcPr>
          <w:p w14:paraId="2678FC93" w14:textId="3615A2B1"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 xml:space="preserve">De Nationale Commissie artsen-ziekenfondsen wordt voorgezeten door een voorzitter die door de Koning wordt benoemd, na advies van de betrokken commissie.  </w:t>
            </w:r>
          </w:p>
        </w:tc>
      </w:tr>
      <w:tr w:rsidR="00B0301E" w:rsidRPr="007B5EF7" w14:paraId="2F9F190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FCFC7B6" w14:textId="77777777" w:rsidR="00B0301E" w:rsidRPr="00D6320B" w:rsidRDefault="00B0301E"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12D3D8D" w14:textId="77777777" w:rsidR="00B0301E" w:rsidRPr="00D6320B" w:rsidRDefault="00B0301E" w:rsidP="00D6320B">
            <w:pPr>
              <w:spacing w:after="0" w:line="240" w:lineRule="auto"/>
              <w:jc w:val="both"/>
              <w:rPr>
                <w:rFonts w:ascii="Arial" w:hAnsi="Arial" w:cs="Arial"/>
                <w:lang w:val="nl-NL"/>
              </w:rPr>
            </w:pPr>
          </w:p>
        </w:tc>
      </w:tr>
      <w:tr w:rsidR="00D6320B" w:rsidRPr="007B5EF7" w14:paraId="04394A8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D3D8BB3" w14:textId="5DF4BCC5" w:rsidR="00D6320B" w:rsidRPr="00B0301E" w:rsidRDefault="00007B07" w:rsidP="00D6320B">
            <w:pPr>
              <w:spacing w:after="0" w:line="240" w:lineRule="auto"/>
              <w:jc w:val="both"/>
              <w:rPr>
                <w:rFonts w:ascii="Arial" w:hAnsi="Arial" w:cs="Arial"/>
                <w:lang w:val="fr-FR"/>
              </w:rPr>
            </w:pPr>
            <w:r w:rsidRPr="00007B07">
              <w:rPr>
                <w:rFonts w:ascii="Arial" w:hAnsi="Arial" w:cs="Arial"/>
                <w:lang w:val="fr-FR"/>
              </w:rPr>
              <w:t>Les décisions sont acquises lorsqu'elles recueillent les trois quart des voix des membres représentant les organismes assureurs et les trois quarts des voix des membres représentant le corps médical ou les praticiens de l'art dentaire. Lorsque ces quorums ne sont pas atteints et pour autant que les propositions recueillent la majorité des voix des membres représentant les organismes assureurs et la majorité des voix des membres représentant le corps médical ou les praticiens de l'art dentaire, le président soumet au vote les mêmes propositions lors d'une nouvelle séance qui doit avoir lieu dans les quinze jours. Si cette double majorité est encore atteinte à la seconde séance, les décisions sont acquises. (Les accords conclus entre les médecins et les organismes assureurs peuvent fixer les matières pour lesquelles les majorités des membres représentant le corps médical, visées au présent alinéa, doivent comporter, selon le cas, la moitié des membres qui siègent comme médecins généralistes ou la moitié des membres qui siègent comme médecins-spécialistes</w:t>
            </w:r>
            <w:r w:rsidR="00B0301E" w:rsidRPr="00B0301E">
              <w:rPr>
                <w:rFonts w:ascii="Arial" w:hAnsi="Arial" w:cs="Arial"/>
                <w:lang w:val="fr-FR"/>
              </w:rPr>
              <w:t>.</w:t>
            </w:r>
          </w:p>
        </w:tc>
        <w:tc>
          <w:tcPr>
            <w:tcW w:w="5104" w:type="dxa"/>
            <w:tcBorders>
              <w:top w:val="nil"/>
              <w:left w:val="single" w:sz="4" w:space="0" w:color="auto"/>
              <w:bottom w:val="nil"/>
              <w:right w:val="nil"/>
            </w:tcBorders>
          </w:tcPr>
          <w:p w14:paraId="2D251F94" w14:textId="3DE6C872"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De beslissingen worden genomen bij drie</w:t>
            </w:r>
            <w:r w:rsidR="00F17AC1">
              <w:rPr>
                <w:rFonts w:ascii="Arial" w:hAnsi="Arial" w:cs="Arial"/>
                <w:lang w:val="nl-NL"/>
              </w:rPr>
              <w:t xml:space="preserve"> </w:t>
            </w:r>
            <w:r w:rsidRPr="00D6320B">
              <w:rPr>
                <w:rFonts w:ascii="Arial" w:hAnsi="Arial" w:cs="Arial"/>
                <w:lang w:val="nl-NL"/>
              </w:rPr>
              <w:t xml:space="preserve">vierde meerderheid zowel van leden die de verzekeringsinstellingen vertegenwoordigen als van de leden die het artsenkorps of de tandheelkundigen vertegenwoordigen. Wanneer die quorums niet worden bereikt, en voor zover de meerderheid van de leden die de verzekeringsinstellingen vertegenwoordigen en de meerderheid van de leden die het artsenkorps of de tandheelkundigen vertegenwoordigen, de voorstellen goedkeuren, legt de voorzitter dezelfde voorstellen ter stemming in een nieuwe vergadering, die moet plaatsvinden binnen vijftien dagen. Wanneer deze dubbele meerderheid tijdens de tweede vergadering opnieuw bereikt wordt, zijn de beslissingen verworven. In de akkoorden tussen de artsen en de verzekeringsinstellingen kunnen de aangelegenheden bepaald worden waarvoor de in dit lid bedoelde meerderheden van de leden die het artsenkorps vertegenwoordigen al naargelang het geval de helft van de leden die zetelen als algemeen geneeskundige of als arts-specialist moeten bevatten.   </w:t>
            </w:r>
          </w:p>
        </w:tc>
      </w:tr>
      <w:tr w:rsidR="00B0301E" w:rsidRPr="007B5EF7" w14:paraId="5B70FB0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AD568D6" w14:textId="77777777" w:rsidR="00B0301E" w:rsidRPr="00D6320B" w:rsidRDefault="00B0301E"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823AB58" w14:textId="77777777" w:rsidR="00B0301E" w:rsidRPr="00D6320B" w:rsidRDefault="00B0301E" w:rsidP="00D6320B">
            <w:pPr>
              <w:spacing w:after="0" w:line="240" w:lineRule="auto"/>
              <w:jc w:val="both"/>
              <w:rPr>
                <w:rFonts w:ascii="Arial" w:hAnsi="Arial" w:cs="Arial"/>
                <w:lang w:val="nl-NL"/>
              </w:rPr>
            </w:pPr>
          </w:p>
        </w:tc>
      </w:tr>
      <w:tr w:rsidR="00D6320B" w:rsidRPr="007B5EF7" w14:paraId="6C09786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4ED0E1D" w14:textId="02C2CE38" w:rsidR="00D6320B" w:rsidRPr="00B0301E" w:rsidRDefault="00B0301E" w:rsidP="00D6320B">
            <w:pPr>
              <w:spacing w:after="0" w:line="240" w:lineRule="auto"/>
              <w:jc w:val="both"/>
              <w:rPr>
                <w:rFonts w:ascii="Arial" w:hAnsi="Arial" w:cs="Arial"/>
                <w:lang w:val="fr-FR"/>
              </w:rPr>
            </w:pPr>
            <w:r w:rsidRPr="00B0301E">
              <w:rPr>
                <w:rFonts w:ascii="Arial" w:hAnsi="Arial" w:cs="Arial"/>
                <w:lang w:val="fr-FR"/>
              </w:rPr>
              <w:t>Le président n'a pas voix délibérative.</w:t>
            </w:r>
            <w:r>
              <w:rPr>
                <w:rFonts w:ascii="Arial" w:hAnsi="Arial" w:cs="Arial"/>
                <w:lang w:val="fr-FR"/>
              </w:rPr>
              <w:t> »</w:t>
            </w:r>
          </w:p>
        </w:tc>
        <w:tc>
          <w:tcPr>
            <w:tcW w:w="5104" w:type="dxa"/>
            <w:tcBorders>
              <w:top w:val="nil"/>
              <w:left w:val="single" w:sz="4" w:space="0" w:color="auto"/>
              <w:bottom w:val="nil"/>
              <w:right w:val="nil"/>
            </w:tcBorders>
          </w:tcPr>
          <w:p w14:paraId="354325AF" w14:textId="2386BE87"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De voorzitter is niet stemgerechtigd.”</w:t>
            </w:r>
          </w:p>
        </w:tc>
      </w:tr>
      <w:tr w:rsidR="00D6320B" w:rsidRPr="007B5EF7" w14:paraId="6D8140F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25DBCDF"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12397BF" w14:textId="77777777" w:rsidR="00D6320B" w:rsidRPr="00D6320B" w:rsidRDefault="00D6320B" w:rsidP="00D6320B">
            <w:pPr>
              <w:spacing w:after="0" w:line="240" w:lineRule="auto"/>
              <w:jc w:val="both"/>
              <w:rPr>
                <w:rFonts w:ascii="Arial" w:hAnsi="Arial" w:cs="Arial"/>
                <w:lang w:val="nl-NL"/>
              </w:rPr>
            </w:pPr>
          </w:p>
        </w:tc>
      </w:tr>
      <w:bookmarkEnd w:id="4"/>
      <w:tr w:rsidR="00D6320B" w:rsidRPr="007B5EF7" w14:paraId="57B58C7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2A647FB" w14:textId="5663C90B" w:rsidR="00D6320B" w:rsidRPr="00B0301E" w:rsidRDefault="00B0301E" w:rsidP="00D6320B">
            <w:pPr>
              <w:spacing w:after="0" w:line="240" w:lineRule="auto"/>
              <w:jc w:val="both"/>
              <w:rPr>
                <w:rFonts w:ascii="Arial" w:hAnsi="Arial" w:cs="Arial"/>
                <w:lang w:val="fr-FR"/>
              </w:rPr>
            </w:pPr>
            <w:r w:rsidRPr="00B0301E">
              <w:rPr>
                <w:rFonts w:ascii="Arial" w:hAnsi="Arial" w:cs="Arial"/>
                <w:lang w:val="fr-FR"/>
              </w:rPr>
              <w:t>3° l’article est complété par u</w:t>
            </w:r>
            <w:r>
              <w:rPr>
                <w:rFonts w:ascii="Arial" w:hAnsi="Arial" w:cs="Arial"/>
                <w:lang w:val="fr-FR"/>
              </w:rPr>
              <w:t>n paragraphe 3 rédigé comme suit :</w:t>
            </w:r>
          </w:p>
        </w:tc>
        <w:tc>
          <w:tcPr>
            <w:tcW w:w="5104" w:type="dxa"/>
            <w:tcBorders>
              <w:top w:val="nil"/>
              <w:left w:val="single" w:sz="4" w:space="0" w:color="auto"/>
              <w:bottom w:val="nil"/>
              <w:right w:val="nil"/>
            </w:tcBorders>
          </w:tcPr>
          <w:p w14:paraId="10243297" w14:textId="77777777"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3° het artikel wordt aangevuld met een paragraaf 3, luidende:</w:t>
            </w:r>
          </w:p>
        </w:tc>
      </w:tr>
      <w:tr w:rsidR="00D6320B" w:rsidRPr="007B5EF7" w14:paraId="62D151B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ADB9C1B"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600ABF4" w14:textId="77777777" w:rsidR="00D6320B" w:rsidRPr="00D6320B" w:rsidRDefault="00D6320B" w:rsidP="00D6320B">
            <w:pPr>
              <w:spacing w:after="0" w:line="240" w:lineRule="auto"/>
              <w:jc w:val="both"/>
              <w:rPr>
                <w:rFonts w:ascii="Arial" w:hAnsi="Arial" w:cs="Arial"/>
                <w:lang w:val="nl-NL"/>
              </w:rPr>
            </w:pPr>
          </w:p>
        </w:tc>
      </w:tr>
      <w:tr w:rsidR="00D6320B" w:rsidRPr="007B5EF7" w14:paraId="7644EC2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3396594" w14:textId="03784B75" w:rsidR="00D6320B" w:rsidRPr="00B0301E" w:rsidRDefault="00B0301E" w:rsidP="00D6320B">
            <w:pPr>
              <w:spacing w:after="0" w:line="240" w:lineRule="auto"/>
              <w:jc w:val="both"/>
              <w:rPr>
                <w:rFonts w:ascii="Arial" w:hAnsi="Arial" w:cs="Arial"/>
                <w:lang w:val="fr-FR"/>
              </w:rPr>
            </w:pPr>
            <w:r>
              <w:rPr>
                <w:rFonts w:ascii="Arial" w:hAnsi="Arial" w:cs="Arial"/>
                <w:lang w:val="fr-FR"/>
              </w:rPr>
              <w:t>« </w:t>
            </w:r>
            <w:r w:rsidRPr="00B0301E">
              <w:rPr>
                <w:rFonts w:ascii="Arial" w:hAnsi="Arial" w:cs="Arial"/>
                <w:lang w:val="fr-FR"/>
              </w:rPr>
              <w:t>§ 3. Chaque Commission établit un règlement d'ordre intérieur qui est soumis à l'approbation du Roi et qui est publié au Moniteur belge.</w:t>
            </w:r>
            <w:r>
              <w:rPr>
                <w:rFonts w:ascii="Arial" w:hAnsi="Arial" w:cs="Arial"/>
                <w:lang w:val="fr-FR"/>
              </w:rPr>
              <w:t> »</w:t>
            </w:r>
          </w:p>
        </w:tc>
        <w:tc>
          <w:tcPr>
            <w:tcW w:w="5104" w:type="dxa"/>
            <w:tcBorders>
              <w:top w:val="nil"/>
              <w:left w:val="single" w:sz="4" w:space="0" w:color="auto"/>
              <w:bottom w:val="nil"/>
              <w:right w:val="nil"/>
            </w:tcBorders>
          </w:tcPr>
          <w:p w14:paraId="1BFA8ECC" w14:textId="77777777" w:rsidR="00D6320B" w:rsidRPr="00D6320B" w:rsidRDefault="00D6320B" w:rsidP="00D6320B">
            <w:pPr>
              <w:spacing w:after="0" w:line="240" w:lineRule="auto"/>
              <w:jc w:val="both"/>
              <w:rPr>
                <w:rFonts w:ascii="Arial" w:hAnsi="Arial" w:cs="Arial"/>
                <w:lang w:val="nl-NL"/>
              </w:rPr>
            </w:pPr>
            <w:r w:rsidRPr="00D6320B">
              <w:rPr>
                <w:rFonts w:ascii="Arial" w:hAnsi="Arial" w:cs="Arial"/>
                <w:lang w:val="nl-NL"/>
              </w:rPr>
              <w:t>“§ 3. Elke Commissie maakt een huishoudelijk reglement op, dat aan de Koning ter goedkeuring wordt voorgelegd en dat in het Belgisch Staatsblad wordt bekendgemaakt.”</w:t>
            </w:r>
          </w:p>
        </w:tc>
      </w:tr>
      <w:tr w:rsidR="00D6320B" w:rsidRPr="007B5EF7" w14:paraId="4E98D23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D241E95"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DB61D8E" w14:textId="77777777" w:rsidR="00D6320B" w:rsidRPr="00D6320B" w:rsidRDefault="00D6320B" w:rsidP="00D6320B">
            <w:pPr>
              <w:spacing w:after="0" w:line="240" w:lineRule="auto"/>
              <w:jc w:val="both"/>
              <w:rPr>
                <w:rFonts w:ascii="Arial" w:hAnsi="Arial" w:cs="Arial"/>
                <w:lang w:val="nl-NL"/>
              </w:rPr>
            </w:pPr>
          </w:p>
        </w:tc>
      </w:tr>
      <w:tr w:rsidR="00D6320B" w:rsidRPr="007B5EF7" w14:paraId="6BFBE72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7C544BF" w14:textId="4F31A784" w:rsidR="00D6320B" w:rsidRPr="00B0301E" w:rsidRDefault="00B0301E" w:rsidP="00D6320B">
            <w:pPr>
              <w:spacing w:after="0" w:line="240" w:lineRule="auto"/>
              <w:jc w:val="both"/>
              <w:rPr>
                <w:rFonts w:ascii="Arial" w:hAnsi="Arial" w:cs="Arial"/>
                <w:lang w:val="fr-FR"/>
              </w:rPr>
            </w:pPr>
            <w:r w:rsidRPr="00B0301E">
              <w:rPr>
                <w:rFonts w:ascii="Arial" w:hAnsi="Arial" w:cs="Arial"/>
                <w:b/>
                <w:bCs/>
                <w:lang w:val="fr-FR"/>
              </w:rPr>
              <w:t>Art. X+</w:t>
            </w:r>
            <w:r w:rsidR="002946AE">
              <w:rPr>
                <w:rFonts w:ascii="Arial" w:hAnsi="Arial" w:cs="Arial"/>
                <w:b/>
                <w:bCs/>
                <w:lang w:val="fr-FR"/>
              </w:rPr>
              <w:t>8</w:t>
            </w:r>
            <w:r w:rsidRPr="00B0301E">
              <w:rPr>
                <w:rFonts w:ascii="Arial" w:hAnsi="Arial" w:cs="Arial"/>
                <w:b/>
                <w:bCs/>
                <w:lang w:val="fr-FR"/>
              </w:rPr>
              <w:t xml:space="preserve">. </w:t>
            </w:r>
            <w:r w:rsidRPr="00B0301E">
              <w:rPr>
                <w:rFonts w:ascii="Arial" w:hAnsi="Arial" w:cs="Arial"/>
                <w:lang w:val="fr-FR"/>
              </w:rPr>
              <w:t>Dans le T</w:t>
            </w:r>
            <w:r>
              <w:rPr>
                <w:rFonts w:ascii="Arial" w:hAnsi="Arial" w:cs="Arial"/>
                <w:lang w:val="fr-FR"/>
              </w:rPr>
              <w:t>itre III, Chapitre V, de la même loi, l’intitulé de la section I</w:t>
            </w:r>
            <w:r w:rsidRPr="00B0301E">
              <w:rPr>
                <w:rFonts w:ascii="Arial" w:hAnsi="Arial" w:cs="Arial"/>
                <w:vertAlign w:val="superscript"/>
                <w:lang w:val="fr-FR"/>
              </w:rPr>
              <w:t>re</w:t>
            </w:r>
            <w:r>
              <w:rPr>
                <w:rFonts w:ascii="Arial" w:hAnsi="Arial" w:cs="Arial"/>
                <w:lang w:val="fr-FR"/>
              </w:rPr>
              <w:t xml:space="preserve"> est remplacé par ce qui suit :</w:t>
            </w:r>
          </w:p>
        </w:tc>
        <w:tc>
          <w:tcPr>
            <w:tcW w:w="5104" w:type="dxa"/>
            <w:tcBorders>
              <w:top w:val="nil"/>
              <w:left w:val="single" w:sz="4" w:space="0" w:color="auto"/>
              <w:bottom w:val="nil"/>
              <w:right w:val="nil"/>
            </w:tcBorders>
          </w:tcPr>
          <w:p w14:paraId="45EB3924" w14:textId="3D18FA95" w:rsidR="00D6320B" w:rsidRPr="00D6320B" w:rsidRDefault="00D6320B" w:rsidP="00D6320B">
            <w:pPr>
              <w:spacing w:after="0" w:line="240" w:lineRule="auto"/>
              <w:jc w:val="both"/>
              <w:rPr>
                <w:rFonts w:ascii="Arial" w:hAnsi="Arial" w:cs="Arial"/>
                <w:lang w:val="nl-NL"/>
              </w:rPr>
            </w:pPr>
            <w:r w:rsidRPr="00D6320B">
              <w:rPr>
                <w:rFonts w:ascii="Arial" w:hAnsi="Arial" w:cs="Arial"/>
                <w:b/>
                <w:bCs/>
                <w:lang w:val="nl-NL"/>
              </w:rPr>
              <w:t>Art. X</w:t>
            </w:r>
            <w:r w:rsidR="002946AE">
              <w:rPr>
                <w:rFonts w:ascii="Arial" w:hAnsi="Arial" w:cs="Arial"/>
                <w:b/>
                <w:bCs/>
                <w:lang w:val="nl-NL"/>
              </w:rPr>
              <w:t>+8</w:t>
            </w:r>
            <w:r w:rsidRPr="00D6320B">
              <w:rPr>
                <w:rFonts w:ascii="Arial" w:hAnsi="Arial" w:cs="Arial"/>
                <w:b/>
                <w:bCs/>
                <w:lang w:val="nl-NL"/>
              </w:rPr>
              <w:t>.</w:t>
            </w:r>
            <w:r w:rsidRPr="00D6320B">
              <w:rPr>
                <w:rFonts w:ascii="Arial" w:hAnsi="Arial" w:cs="Arial"/>
                <w:lang w:val="nl-NL"/>
              </w:rPr>
              <w:t xml:space="preserve"> In Titel III, Hoofdstuk V, van dezelfde wet, wordt het opschrift van afdeling I vervangen als volgt:</w:t>
            </w:r>
          </w:p>
        </w:tc>
      </w:tr>
      <w:tr w:rsidR="00D6320B" w:rsidRPr="007B5EF7" w14:paraId="26AC54B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9E0A607" w14:textId="77777777" w:rsidR="00D6320B" w:rsidRPr="00D6320B" w:rsidRDefault="00D6320B" w:rsidP="00D6320B">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A4E3DF8" w14:textId="77777777" w:rsidR="00D6320B" w:rsidRPr="00D6320B" w:rsidRDefault="00D6320B" w:rsidP="00D6320B">
            <w:pPr>
              <w:spacing w:after="0" w:line="240" w:lineRule="auto"/>
              <w:jc w:val="both"/>
              <w:rPr>
                <w:rFonts w:ascii="Arial" w:hAnsi="Arial" w:cs="Arial"/>
                <w:lang w:val="nl-NL"/>
              </w:rPr>
            </w:pPr>
          </w:p>
        </w:tc>
      </w:tr>
      <w:tr w:rsidR="00B0301E" w:rsidRPr="00D6320B" w14:paraId="0B7903B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C3AF9F9" w14:textId="03A0FF43" w:rsidR="00B0301E" w:rsidRPr="00B0301E" w:rsidRDefault="00B0301E" w:rsidP="00B0301E">
            <w:pPr>
              <w:spacing w:after="0" w:line="240" w:lineRule="auto"/>
              <w:jc w:val="both"/>
              <w:rPr>
                <w:rFonts w:ascii="Arial" w:hAnsi="Arial" w:cs="Arial"/>
                <w:lang w:val="fr-FR"/>
              </w:rPr>
            </w:pPr>
            <w:r>
              <w:rPr>
                <w:rFonts w:ascii="Arial" w:hAnsi="Arial" w:cs="Arial"/>
                <w:lang w:val="fr-FR"/>
              </w:rPr>
              <w:lastRenderedPageBreak/>
              <w:t>« Des accords »</w:t>
            </w:r>
            <w:r w:rsidR="001E162C">
              <w:rPr>
                <w:rFonts w:ascii="Arial" w:hAnsi="Arial" w:cs="Arial"/>
                <w:lang w:val="fr-FR"/>
              </w:rPr>
              <w:t>.</w:t>
            </w:r>
          </w:p>
        </w:tc>
        <w:tc>
          <w:tcPr>
            <w:tcW w:w="5104" w:type="dxa"/>
            <w:tcBorders>
              <w:top w:val="nil"/>
              <w:left w:val="single" w:sz="4" w:space="0" w:color="auto"/>
              <w:bottom w:val="nil"/>
              <w:right w:val="nil"/>
            </w:tcBorders>
          </w:tcPr>
          <w:p w14:paraId="3D94AB36" w14:textId="77777777"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“Akkoorden”.</w:t>
            </w:r>
          </w:p>
        </w:tc>
      </w:tr>
      <w:tr w:rsidR="00B0301E" w:rsidRPr="00D6320B" w14:paraId="0027B36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C908029"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E918854" w14:textId="77777777" w:rsidR="00B0301E" w:rsidRPr="00D6320B" w:rsidRDefault="00B0301E" w:rsidP="00B0301E">
            <w:pPr>
              <w:spacing w:after="0" w:line="240" w:lineRule="auto"/>
              <w:jc w:val="both"/>
              <w:rPr>
                <w:rFonts w:ascii="Arial" w:hAnsi="Arial" w:cs="Arial"/>
                <w:lang w:val="nl-NL"/>
              </w:rPr>
            </w:pPr>
          </w:p>
        </w:tc>
      </w:tr>
      <w:tr w:rsidR="00B0301E" w:rsidRPr="007B5EF7" w14:paraId="350627C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E1ACC7E" w14:textId="1BE51B1D" w:rsidR="00B0301E" w:rsidRPr="00B0301E" w:rsidRDefault="00B0301E" w:rsidP="00B0301E">
            <w:pPr>
              <w:spacing w:after="0" w:line="240" w:lineRule="auto"/>
              <w:jc w:val="both"/>
              <w:rPr>
                <w:rFonts w:ascii="Arial" w:hAnsi="Arial" w:cs="Arial"/>
                <w:lang w:val="fr-FR"/>
              </w:rPr>
            </w:pPr>
            <w:r w:rsidRPr="00B0301E">
              <w:rPr>
                <w:rFonts w:ascii="Arial" w:hAnsi="Arial" w:cs="Arial"/>
                <w:b/>
                <w:bCs/>
                <w:lang w:val="fr-FR"/>
              </w:rPr>
              <w:t>Art. X+</w:t>
            </w:r>
            <w:r w:rsidR="002946AE">
              <w:rPr>
                <w:rFonts w:ascii="Arial" w:hAnsi="Arial" w:cs="Arial"/>
                <w:b/>
                <w:bCs/>
                <w:lang w:val="fr-FR"/>
              </w:rPr>
              <w:t>9</w:t>
            </w:r>
            <w:r w:rsidRPr="00B0301E">
              <w:rPr>
                <w:rFonts w:ascii="Arial" w:hAnsi="Arial" w:cs="Arial"/>
                <w:b/>
                <w:bCs/>
                <w:lang w:val="fr-FR"/>
              </w:rPr>
              <w:t>.</w:t>
            </w:r>
            <w:r w:rsidRPr="00B0301E">
              <w:rPr>
                <w:rFonts w:ascii="Arial" w:hAnsi="Arial" w:cs="Arial"/>
                <w:lang w:val="fr-FR"/>
              </w:rPr>
              <w:t xml:space="preserve"> </w:t>
            </w:r>
            <w:r>
              <w:rPr>
                <w:rFonts w:ascii="Arial" w:hAnsi="Arial" w:cs="Arial"/>
                <w:lang w:val="fr-FR"/>
              </w:rPr>
              <w:t>L</w:t>
            </w:r>
            <w:r w:rsidRPr="00B0301E">
              <w:rPr>
                <w:rFonts w:ascii="Arial" w:hAnsi="Arial" w:cs="Arial"/>
                <w:lang w:val="fr-FR"/>
              </w:rPr>
              <w:t>’article 42 d</w:t>
            </w:r>
            <w:r>
              <w:rPr>
                <w:rFonts w:ascii="Arial" w:hAnsi="Arial" w:cs="Arial"/>
                <w:lang w:val="fr-FR"/>
              </w:rPr>
              <w:t>e la même loi, modifié par les lois des 20 décembre 1995, 22 février 1998 et 19 mars 2013, est remplacé par ce qui suit :</w:t>
            </w:r>
          </w:p>
        </w:tc>
        <w:tc>
          <w:tcPr>
            <w:tcW w:w="5104" w:type="dxa"/>
            <w:tcBorders>
              <w:top w:val="nil"/>
              <w:left w:val="single" w:sz="4" w:space="0" w:color="auto"/>
              <w:bottom w:val="nil"/>
              <w:right w:val="nil"/>
            </w:tcBorders>
          </w:tcPr>
          <w:p w14:paraId="3523AF3B" w14:textId="1E9381BE" w:rsidR="00B0301E" w:rsidRPr="00D6320B" w:rsidRDefault="00B0301E" w:rsidP="00B0301E">
            <w:pPr>
              <w:spacing w:after="0" w:line="240" w:lineRule="auto"/>
              <w:jc w:val="both"/>
              <w:rPr>
                <w:rFonts w:ascii="Arial" w:hAnsi="Arial" w:cs="Arial"/>
                <w:lang w:val="nl-NL"/>
              </w:rPr>
            </w:pPr>
            <w:r w:rsidRPr="00D6320B">
              <w:rPr>
                <w:rFonts w:ascii="Arial" w:hAnsi="Arial" w:cs="Arial"/>
                <w:b/>
                <w:bCs/>
                <w:lang w:val="nl-NL"/>
              </w:rPr>
              <w:t>Art. X</w:t>
            </w:r>
            <w:r w:rsidR="002946AE">
              <w:rPr>
                <w:rFonts w:ascii="Arial" w:hAnsi="Arial" w:cs="Arial"/>
                <w:b/>
                <w:bCs/>
                <w:lang w:val="nl-NL"/>
              </w:rPr>
              <w:t>+9</w:t>
            </w:r>
            <w:r w:rsidRPr="00D6320B">
              <w:rPr>
                <w:rFonts w:ascii="Arial" w:hAnsi="Arial" w:cs="Arial"/>
                <w:b/>
                <w:bCs/>
                <w:lang w:val="nl-NL"/>
              </w:rPr>
              <w:t>.</w:t>
            </w:r>
            <w:r w:rsidRPr="00D6320B">
              <w:rPr>
                <w:rFonts w:ascii="Arial" w:hAnsi="Arial" w:cs="Arial"/>
                <w:lang w:val="nl-NL"/>
              </w:rPr>
              <w:t xml:space="preserve"> Artikel 42 van dezelfde wet, gewijzigd bij de wetten van 20 december 1995, 22 februari 1998 en 19 maart 2013, wordt vervangen als volgt:</w:t>
            </w:r>
          </w:p>
        </w:tc>
      </w:tr>
      <w:tr w:rsidR="00B0301E" w:rsidRPr="007B5EF7" w14:paraId="67CCBA5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830FC4C"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A4BC4E1" w14:textId="77777777" w:rsidR="00B0301E" w:rsidRPr="00D6320B" w:rsidRDefault="00B0301E" w:rsidP="00B0301E">
            <w:pPr>
              <w:spacing w:after="0" w:line="240" w:lineRule="auto"/>
              <w:jc w:val="both"/>
              <w:rPr>
                <w:rFonts w:ascii="Arial" w:hAnsi="Arial" w:cs="Arial"/>
                <w:lang w:val="nl-NL"/>
              </w:rPr>
            </w:pPr>
          </w:p>
        </w:tc>
      </w:tr>
      <w:tr w:rsidR="00B0301E" w:rsidRPr="007B5EF7" w14:paraId="3C41F72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41563D6" w14:textId="1968DBCD" w:rsidR="00B0301E" w:rsidRPr="00007B07" w:rsidRDefault="00007B07" w:rsidP="00007B07">
            <w:pPr>
              <w:spacing w:after="0" w:line="240" w:lineRule="auto"/>
              <w:jc w:val="both"/>
              <w:rPr>
                <w:rFonts w:ascii="Arial" w:hAnsi="Arial" w:cs="Arial"/>
                <w:lang w:val="fr-FR"/>
              </w:rPr>
            </w:pPr>
            <w:r>
              <w:rPr>
                <w:rFonts w:ascii="Arial" w:hAnsi="Arial" w:cs="Arial"/>
                <w:lang w:val="fr-FR"/>
              </w:rPr>
              <w:t>« </w:t>
            </w:r>
            <w:r w:rsidRPr="00007B07">
              <w:rPr>
                <w:rFonts w:ascii="Arial" w:hAnsi="Arial" w:cs="Arial"/>
                <w:lang w:val="fr-FR"/>
              </w:rPr>
              <w:t>Art. 42. Les rapports financiers et administratifs entre les bénéficiaires et les organismes assureurs d'une part, et d'autre part, les médecins, les praticiens de l’art dentaire, les pharmaciens, les établissements hospitaliers, les (sages-femmes), les praticiens de l'art infirmier (et les services de soins infirmiers à domicile), (les kinésithérapeutes, les logopèdes, les technologues orthopédiques, les opticiens, les audiciens, les  fournisseurs d'implants et les services et institutions visés à l'article 34, 11°, 12° et 18°, sont normalement régis par des accords.</w:t>
            </w:r>
          </w:p>
        </w:tc>
        <w:tc>
          <w:tcPr>
            <w:tcW w:w="5104" w:type="dxa"/>
            <w:tcBorders>
              <w:top w:val="nil"/>
              <w:left w:val="single" w:sz="4" w:space="0" w:color="auto"/>
              <w:bottom w:val="nil"/>
              <w:right w:val="nil"/>
            </w:tcBorders>
          </w:tcPr>
          <w:p w14:paraId="31CDB914" w14:textId="66C50F54"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 xml:space="preserve">“Art. 42. Normaal worden de financiële en administratieve betrekkingen tussen de rechthebbenden en de verzekeringsinstellingen eensdeels, en de artsen, de tandheelkundigen, de apothekers, de verplegingsinrichtingen, de vroedvrouwen, de verpleegkundigen en de diensten thuisverpleging, de kinesitherapeuten, de logopedisten, de orthopedisch technologen, de opticiens, de audiciens, de verstrekkers van implantaten en de in artikel 34, 11°, 12° en 18° bedoelde diensten en inrichtingen anderdeels, bij akkoorden geregeld.   </w:t>
            </w:r>
          </w:p>
        </w:tc>
      </w:tr>
      <w:tr w:rsidR="00007B07" w:rsidRPr="007B5EF7" w14:paraId="5AD3D29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772317F" w14:textId="77777777" w:rsidR="00007B07" w:rsidRPr="00D573A5" w:rsidRDefault="00007B07"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2E1C873" w14:textId="77777777" w:rsidR="00007B07" w:rsidRPr="00D6320B" w:rsidRDefault="00007B07" w:rsidP="00B0301E">
            <w:pPr>
              <w:spacing w:after="0" w:line="240" w:lineRule="auto"/>
              <w:jc w:val="both"/>
              <w:rPr>
                <w:rFonts w:ascii="Arial" w:hAnsi="Arial" w:cs="Arial"/>
                <w:lang w:val="nl-NL"/>
              </w:rPr>
            </w:pPr>
          </w:p>
        </w:tc>
      </w:tr>
      <w:tr w:rsidR="00B0301E" w:rsidRPr="007B5EF7" w14:paraId="528D40D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9B45B0E" w14:textId="0B4303F0" w:rsidR="00B0301E" w:rsidRPr="00007B07" w:rsidRDefault="00007B07" w:rsidP="00B0301E">
            <w:pPr>
              <w:spacing w:after="0" w:line="240" w:lineRule="auto"/>
              <w:jc w:val="both"/>
              <w:rPr>
                <w:rFonts w:ascii="Arial" w:hAnsi="Arial" w:cs="Arial"/>
                <w:lang w:val="fr-FR"/>
              </w:rPr>
            </w:pPr>
            <w:r w:rsidRPr="00007B07">
              <w:rPr>
                <w:rFonts w:ascii="Arial" w:hAnsi="Arial" w:cs="Arial"/>
                <w:lang w:val="fr-FR"/>
              </w:rPr>
              <w:t>Les accords mentionnés</w:t>
            </w:r>
            <w:r>
              <w:rPr>
                <w:rFonts w:ascii="Arial" w:hAnsi="Arial" w:cs="Arial"/>
                <w:lang w:val="fr-FR"/>
              </w:rPr>
              <w:t xml:space="preserve"> </w:t>
            </w:r>
            <w:r w:rsidRPr="00007B07">
              <w:rPr>
                <w:rFonts w:ascii="Arial" w:hAnsi="Arial" w:cs="Arial"/>
                <w:lang w:val="fr-FR"/>
              </w:rPr>
              <w:t>dans l'alinéa précédent s'appliquent également, en ce qui concerne les dispositions relatives aux tarifs, aux personnes qui bénéficient des soins de santé en vertu d'un Règlement de l'Union européenne ou du Traité sur le fonctionnement de l'Union européenne ou encore d'une convention en matière de sécurité sociale.</w:t>
            </w:r>
          </w:p>
        </w:tc>
        <w:tc>
          <w:tcPr>
            <w:tcW w:w="5104" w:type="dxa"/>
            <w:tcBorders>
              <w:top w:val="nil"/>
              <w:left w:val="single" w:sz="4" w:space="0" w:color="auto"/>
              <w:bottom w:val="nil"/>
              <w:right w:val="nil"/>
            </w:tcBorders>
          </w:tcPr>
          <w:p w14:paraId="1185BC16" w14:textId="7FD53A66"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De in het vorige lid vermelde akkoorden, zijn voor wat betreft de bepalingen aangaande de tarieven, ook van toepassing op de personen die geneeskundige zorg genieten krachtens een Verordening van de Europese Unie of het Verdrag betreffende de werking van de Europese Unie dan wel een overeenkomst inzake de sociale zekerheid.</w:t>
            </w:r>
          </w:p>
        </w:tc>
      </w:tr>
      <w:tr w:rsidR="00007B07" w:rsidRPr="007B5EF7" w14:paraId="7EAF1F0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F7F1A66" w14:textId="77777777" w:rsidR="00007B07" w:rsidRPr="00D573A5" w:rsidRDefault="00007B07"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A24BE8E" w14:textId="77777777" w:rsidR="00007B07" w:rsidRPr="00D6320B" w:rsidRDefault="00007B07" w:rsidP="00B0301E">
            <w:pPr>
              <w:spacing w:after="0" w:line="240" w:lineRule="auto"/>
              <w:jc w:val="both"/>
              <w:rPr>
                <w:rFonts w:ascii="Arial" w:hAnsi="Arial" w:cs="Arial"/>
                <w:lang w:val="nl-NL"/>
              </w:rPr>
            </w:pPr>
          </w:p>
        </w:tc>
      </w:tr>
      <w:tr w:rsidR="00B0301E" w:rsidRPr="007B5EF7" w14:paraId="5578F82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FFCDEA2" w14:textId="66C12038" w:rsidR="00B0301E" w:rsidRPr="00007B07" w:rsidRDefault="00007B07" w:rsidP="00B0301E">
            <w:pPr>
              <w:spacing w:after="0" w:line="240" w:lineRule="auto"/>
              <w:jc w:val="both"/>
              <w:rPr>
                <w:rFonts w:ascii="Arial" w:hAnsi="Arial" w:cs="Arial"/>
                <w:lang w:val="fr-FR"/>
              </w:rPr>
            </w:pPr>
            <w:r w:rsidRPr="00007B07">
              <w:rPr>
                <w:rFonts w:ascii="Arial" w:hAnsi="Arial" w:cs="Arial"/>
                <w:lang w:val="fr-FR"/>
              </w:rPr>
              <w:t>Le Roi régit les rapports financiers et administratifs entre les bénéficiaires et les organismes assureurs d'une part et les dispensateurs de soins qui dispensent les prestations visées à l'article 34, 13°, 14° et 15°, d'autre part.</w:t>
            </w:r>
            <w:r>
              <w:rPr>
                <w:rFonts w:ascii="Arial" w:hAnsi="Arial" w:cs="Arial"/>
                <w:lang w:val="fr-FR"/>
              </w:rPr>
              <w:t> »</w:t>
            </w:r>
          </w:p>
        </w:tc>
        <w:tc>
          <w:tcPr>
            <w:tcW w:w="5104" w:type="dxa"/>
            <w:tcBorders>
              <w:top w:val="nil"/>
              <w:left w:val="single" w:sz="4" w:space="0" w:color="auto"/>
              <w:bottom w:val="nil"/>
              <w:right w:val="nil"/>
            </w:tcBorders>
          </w:tcPr>
          <w:p w14:paraId="72F5A99E" w14:textId="77777777"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De Koning regelt de financiële en administratieve betrekkingen tussen de rechthebbenden en de verzekeringsinstellingen enerzijds en de zorgverleners die instaan voor de in artikel 34, 13°, 14° en 15°  bedoelde verstrekkingen anderzijds.”</w:t>
            </w:r>
          </w:p>
        </w:tc>
      </w:tr>
      <w:tr w:rsidR="00B0301E" w:rsidRPr="007B5EF7" w14:paraId="755324C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CD4BD6C"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8739620" w14:textId="77777777" w:rsidR="00B0301E" w:rsidRPr="00D6320B" w:rsidRDefault="00B0301E" w:rsidP="00B0301E">
            <w:pPr>
              <w:spacing w:after="0" w:line="240" w:lineRule="auto"/>
              <w:jc w:val="both"/>
              <w:rPr>
                <w:rFonts w:ascii="Arial" w:hAnsi="Arial" w:cs="Arial"/>
                <w:lang w:val="nl-NL"/>
              </w:rPr>
            </w:pPr>
          </w:p>
        </w:tc>
      </w:tr>
      <w:tr w:rsidR="00B0301E" w:rsidRPr="007B5EF7" w14:paraId="1EF4889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1B81B94" w14:textId="546DA4F0" w:rsidR="00B0301E" w:rsidRPr="00007B07" w:rsidRDefault="00007B07" w:rsidP="00B0301E">
            <w:pPr>
              <w:spacing w:after="0" w:line="240" w:lineRule="auto"/>
              <w:jc w:val="both"/>
              <w:rPr>
                <w:rFonts w:ascii="Arial" w:hAnsi="Arial" w:cs="Arial"/>
                <w:lang w:val="fr-FR"/>
              </w:rPr>
            </w:pPr>
            <w:r w:rsidRPr="00007B07">
              <w:rPr>
                <w:rFonts w:ascii="Arial" w:hAnsi="Arial" w:cs="Arial"/>
                <w:b/>
                <w:bCs/>
                <w:lang w:val="fr-FR"/>
              </w:rPr>
              <w:t>Art. X+</w:t>
            </w:r>
            <w:r w:rsidR="002946AE">
              <w:rPr>
                <w:rFonts w:ascii="Arial" w:hAnsi="Arial" w:cs="Arial"/>
                <w:b/>
                <w:bCs/>
                <w:lang w:val="fr-FR"/>
              </w:rPr>
              <w:t>10</w:t>
            </w:r>
            <w:r w:rsidRPr="00007B07">
              <w:rPr>
                <w:rFonts w:ascii="Arial" w:hAnsi="Arial" w:cs="Arial"/>
                <w:b/>
                <w:bCs/>
                <w:lang w:val="fr-FR"/>
              </w:rPr>
              <w:t>.</w:t>
            </w:r>
            <w:r w:rsidRPr="00007B07">
              <w:rPr>
                <w:rFonts w:ascii="Arial" w:hAnsi="Arial" w:cs="Arial"/>
                <w:lang w:val="fr-FR"/>
              </w:rPr>
              <w:t xml:space="preserve"> Dans le </w:t>
            </w:r>
            <w:r w:rsidR="001E162C">
              <w:rPr>
                <w:rFonts w:ascii="Arial" w:hAnsi="Arial" w:cs="Arial"/>
                <w:lang w:val="fr-FR"/>
              </w:rPr>
              <w:t>T</w:t>
            </w:r>
            <w:r>
              <w:rPr>
                <w:rFonts w:ascii="Arial" w:hAnsi="Arial" w:cs="Arial"/>
                <w:lang w:val="fr-FR"/>
              </w:rPr>
              <w:t>itre III, Chapitre V, Section I</w:t>
            </w:r>
            <w:r w:rsidRPr="00007B07">
              <w:rPr>
                <w:rFonts w:ascii="Arial" w:hAnsi="Arial" w:cs="Arial"/>
                <w:vertAlign w:val="superscript"/>
                <w:lang w:val="fr-FR"/>
              </w:rPr>
              <w:t>re</w:t>
            </w:r>
            <w:r>
              <w:rPr>
                <w:rFonts w:ascii="Arial" w:hAnsi="Arial" w:cs="Arial"/>
                <w:lang w:val="fr-FR"/>
              </w:rPr>
              <w:t>, de la même loi, l’intitu</w:t>
            </w:r>
            <w:r w:rsidR="001E162C">
              <w:rPr>
                <w:rFonts w:ascii="Arial" w:hAnsi="Arial" w:cs="Arial"/>
                <w:lang w:val="fr-FR"/>
              </w:rPr>
              <w:t>l</w:t>
            </w:r>
            <w:r>
              <w:rPr>
                <w:rFonts w:ascii="Arial" w:hAnsi="Arial" w:cs="Arial"/>
                <w:lang w:val="fr-FR"/>
              </w:rPr>
              <w:t>é du point B est remplacé par ce qui suit :</w:t>
            </w:r>
          </w:p>
        </w:tc>
        <w:tc>
          <w:tcPr>
            <w:tcW w:w="5104" w:type="dxa"/>
            <w:tcBorders>
              <w:top w:val="nil"/>
              <w:left w:val="single" w:sz="4" w:space="0" w:color="auto"/>
              <w:bottom w:val="nil"/>
              <w:right w:val="nil"/>
            </w:tcBorders>
          </w:tcPr>
          <w:p w14:paraId="5F06B256" w14:textId="1EB7E941" w:rsidR="00B0301E" w:rsidRPr="00D6320B" w:rsidRDefault="00B0301E" w:rsidP="00B0301E">
            <w:pPr>
              <w:spacing w:after="0" w:line="240" w:lineRule="auto"/>
              <w:jc w:val="both"/>
              <w:rPr>
                <w:rFonts w:ascii="Arial" w:hAnsi="Arial" w:cs="Arial"/>
                <w:lang w:val="nl-NL"/>
              </w:rPr>
            </w:pPr>
            <w:r w:rsidRPr="00D6320B">
              <w:rPr>
                <w:rFonts w:ascii="Arial" w:hAnsi="Arial" w:cs="Arial"/>
                <w:b/>
                <w:bCs/>
                <w:lang w:val="nl-NL"/>
              </w:rPr>
              <w:t>Art. X</w:t>
            </w:r>
            <w:r w:rsidR="002946AE">
              <w:rPr>
                <w:rFonts w:ascii="Arial" w:hAnsi="Arial" w:cs="Arial"/>
                <w:b/>
                <w:bCs/>
                <w:lang w:val="nl-NL"/>
              </w:rPr>
              <w:t>+10</w:t>
            </w:r>
            <w:r w:rsidRPr="00D6320B">
              <w:rPr>
                <w:rFonts w:ascii="Arial" w:hAnsi="Arial" w:cs="Arial"/>
                <w:b/>
                <w:bCs/>
                <w:lang w:val="nl-NL"/>
              </w:rPr>
              <w:t>.</w:t>
            </w:r>
            <w:r w:rsidRPr="00D6320B">
              <w:rPr>
                <w:rFonts w:ascii="Arial" w:hAnsi="Arial" w:cs="Arial"/>
                <w:lang w:val="nl-NL"/>
              </w:rPr>
              <w:t xml:space="preserve"> In Titel III, Hoofdstuk V, Afdeling I</w:t>
            </w:r>
            <w:r w:rsidR="00007B07">
              <w:rPr>
                <w:rFonts w:ascii="Arial" w:hAnsi="Arial" w:cs="Arial"/>
                <w:lang w:val="nl-NL"/>
              </w:rPr>
              <w:t>,</w:t>
            </w:r>
            <w:r w:rsidRPr="00D6320B">
              <w:rPr>
                <w:rFonts w:ascii="Arial" w:hAnsi="Arial" w:cs="Arial"/>
                <w:lang w:val="nl-NL"/>
              </w:rPr>
              <w:t xml:space="preserve"> van dezelfde wet, wordt het opschrift van punt B vervangen als volgt:</w:t>
            </w:r>
          </w:p>
        </w:tc>
      </w:tr>
      <w:tr w:rsidR="00B0301E" w:rsidRPr="007B5EF7" w14:paraId="160AB1A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628487E"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271E27C" w14:textId="77777777" w:rsidR="00B0301E" w:rsidRPr="00D6320B" w:rsidRDefault="00B0301E" w:rsidP="00B0301E">
            <w:pPr>
              <w:spacing w:after="0" w:line="240" w:lineRule="auto"/>
              <w:jc w:val="both"/>
              <w:rPr>
                <w:rFonts w:ascii="Arial" w:hAnsi="Arial" w:cs="Arial"/>
                <w:lang w:val="nl-NL"/>
              </w:rPr>
            </w:pPr>
          </w:p>
        </w:tc>
      </w:tr>
      <w:tr w:rsidR="00B0301E" w:rsidRPr="007B5EF7" w14:paraId="66DD183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34DF7DC" w14:textId="4DA97C9A" w:rsidR="00B0301E" w:rsidRPr="00007B07" w:rsidRDefault="00007B07" w:rsidP="00B0301E">
            <w:pPr>
              <w:spacing w:after="0" w:line="240" w:lineRule="auto"/>
              <w:jc w:val="both"/>
              <w:rPr>
                <w:rFonts w:ascii="Arial" w:hAnsi="Arial" w:cs="Arial"/>
                <w:lang w:val="fr-FR"/>
              </w:rPr>
            </w:pPr>
            <w:r>
              <w:rPr>
                <w:rFonts w:ascii="Arial" w:hAnsi="Arial" w:cs="Arial"/>
                <w:lang w:val="fr-FR"/>
              </w:rPr>
              <w:t>« </w:t>
            </w:r>
            <w:r w:rsidRPr="00007B07">
              <w:rPr>
                <w:rFonts w:ascii="Arial" w:hAnsi="Arial" w:cs="Arial"/>
                <w:lang w:val="fr-FR"/>
              </w:rPr>
              <w:t>Accords avec les médecins, les praticiens de l’art dentaire, les sages-femmes, les praticiens de l'art infirmier et les services de soins infirmiers à domicile, les kinésithérapeutes, les logopèdes, les technologues orthopédiques, les opticiens, les audiciens, et les fournisseurs d'implants</w:t>
            </w:r>
            <w:r>
              <w:rPr>
                <w:rFonts w:ascii="Arial" w:hAnsi="Arial" w:cs="Arial"/>
                <w:lang w:val="fr-FR"/>
              </w:rPr>
              <w:t> »</w:t>
            </w:r>
          </w:p>
        </w:tc>
        <w:tc>
          <w:tcPr>
            <w:tcW w:w="5104" w:type="dxa"/>
            <w:tcBorders>
              <w:top w:val="nil"/>
              <w:left w:val="single" w:sz="4" w:space="0" w:color="auto"/>
              <w:bottom w:val="nil"/>
              <w:right w:val="nil"/>
            </w:tcBorders>
          </w:tcPr>
          <w:p w14:paraId="512A827F" w14:textId="77777777"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“Akkoorden met de artsen, de tandheelkundigen, de vroedvrouwen, de verpleegkundigen en de diensten thuisverpleging, de kinesitherapeuten, de logopedisten, de orthopedisch technologen, de opticiens, de audiciens en de verstrekkers van implantaten”.</w:t>
            </w:r>
          </w:p>
        </w:tc>
      </w:tr>
      <w:tr w:rsidR="00B0301E" w:rsidRPr="007B5EF7" w14:paraId="38806D5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AF75DF5"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EDC67A2" w14:textId="77777777" w:rsidR="00B0301E" w:rsidRPr="00D6320B" w:rsidRDefault="00B0301E" w:rsidP="00B0301E">
            <w:pPr>
              <w:spacing w:after="0" w:line="240" w:lineRule="auto"/>
              <w:jc w:val="both"/>
              <w:rPr>
                <w:rFonts w:ascii="Arial" w:hAnsi="Arial" w:cs="Arial"/>
                <w:lang w:val="nl-NL"/>
              </w:rPr>
            </w:pPr>
          </w:p>
        </w:tc>
      </w:tr>
      <w:tr w:rsidR="00B0301E" w:rsidRPr="007B5EF7" w14:paraId="14FA5BF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1EFAB5A" w14:textId="0BD38CC2" w:rsidR="00B0301E" w:rsidRPr="00007B07" w:rsidRDefault="00007B07" w:rsidP="00B0301E">
            <w:pPr>
              <w:spacing w:after="0" w:line="240" w:lineRule="auto"/>
              <w:jc w:val="both"/>
              <w:rPr>
                <w:rFonts w:ascii="Arial" w:hAnsi="Arial" w:cs="Arial"/>
                <w:lang w:val="fr-FR"/>
              </w:rPr>
            </w:pPr>
            <w:r w:rsidRPr="00007B07">
              <w:rPr>
                <w:rFonts w:ascii="Arial" w:hAnsi="Arial" w:cs="Arial"/>
                <w:b/>
                <w:bCs/>
                <w:lang w:val="fr-FR"/>
              </w:rPr>
              <w:t>Art. X+</w:t>
            </w:r>
            <w:r w:rsidR="002946AE">
              <w:rPr>
                <w:rFonts w:ascii="Arial" w:hAnsi="Arial" w:cs="Arial"/>
                <w:b/>
                <w:bCs/>
                <w:lang w:val="fr-FR"/>
              </w:rPr>
              <w:t>11</w:t>
            </w:r>
            <w:r w:rsidRPr="00007B07">
              <w:rPr>
                <w:rFonts w:ascii="Arial" w:hAnsi="Arial" w:cs="Arial"/>
                <w:b/>
                <w:bCs/>
                <w:lang w:val="fr-FR"/>
              </w:rPr>
              <w:t>.</w:t>
            </w:r>
            <w:r w:rsidRPr="00007B07">
              <w:rPr>
                <w:rFonts w:ascii="Arial" w:hAnsi="Arial" w:cs="Arial"/>
                <w:lang w:val="fr-FR"/>
              </w:rPr>
              <w:t xml:space="preserve"> L’article 43 de l</w:t>
            </w:r>
            <w:r>
              <w:rPr>
                <w:rFonts w:ascii="Arial" w:hAnsi="Arial" w:cs="Arial"/>
                <w:lang w:val="fr-FR"/>
              </w:rPr>
              <w:t>a même loi, modifié par les lois des 20 décembre 1995 et 22 février 1998, est abrogé.</w:t>
            </w:r>
          </w:p>
        </w:tc>
        <w:tc>
          <w:tcPr>
            <w:tcW w:w="5104" w:type="dxa"/>
            <w:tcBorders>
              <w:top w:val="nil"/>
              <w:left w:val="single" w:sz="4" w:space="0" w:color="auto"/>
              <w:bottom w:val="nil"/>
              <w:right w:val="nil"/>
            </w:tcBorders>
          </w:tcPr>
          <w:p w14:paraId="528D6221" w14:textId="5006B0A8" w:rsidR="00B0301E" w:rsidRPr="00D6320B" w:rsidRDefault="00B0301E" w:rsidP="00B0301E">
            <w:pPr>
              <w:spacing w:after="0" w:line="240" w:lineRule="auto"/>
              <w:jc w:val="both"/>
              <w:rPr>
                <w:rFonts w:ascii="Arial" w:hAnsi="Arial" w:cs="Arial"/>
                <w:lang w:val="nl-NL"/>
              </w:rPr>
            </w:pPr>
            <w:r w:rsidRPr="00D6320B">
              <w:rPr>
                <w:rFonts w:ascii="Arial" w:hAnsi="Arial" w:cs="Arial"/>
                <w:b/>
                <w:bCs/>
                <w:lang w:val="nl-NL"/>
              </w:rPr>
              <w:t>Art. X</w:t>
            </w:r>
            <w:r w:rsidR="002946AE">
              <w:rPr>
                <w:rFonts w:ascii="Arial" w:hAnsi="Arial" w:cs="Arial"/>
                <w:b/>
                <w:bCs/>
                <w:lang w:val="nl-NL"/>
              </w:rPr>
              <w:t>+11</w:t>
            </w:r>
            <w:r w:rsidRPr="00D6320B">
              <w:rPr>
                <w:rFonts w:ascii="Arial" w:hAnsi="Arial" w:cs="Arial"/>
                <w:b/>
                <w:bCs/>
                <w:lang w:val="nl-NL"/>
              </w:rPr>
              <w:t>.</w:t>
            </w:r>
            <w:r w:rsidRPr="00D6320B">
              <w:rPr>
                <w:rFonts w:ascii="Arial" w:hAnsi="Arial" w:cs="Arial"/>
                <w:lang w:val="nl-NL"/>
              </w:rPr>
              <w:t xml:space="preserve"> Artikel 43 van dezelfde wet, gewijzigd bij de wetten van 20 december 1995 en 22 februari 1998, wordt opgeheven.</w:t>
            </w:r>
          </w:p>
        </w:tc>
      </w:tr>
      <w:tr w:rsidR="00B0301E" w:rsidRPr="007B5EF7" w14:paraId="09017DF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3A5D8C2"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C796AC2" w14:textId="77777777" w:rsidR="00B0301E" w:rsidRPr="00D6320B" w:rsidRDefault="00B0301E" w:rsidP="00B0301E">
            <w:pPr>
              <w:spacing w:after="0" w:line="240" w:lineRule="auto"/>
              <w:jc w:val="both"/>
              <w:rPr>
                <w:rFonts w:ascii="Arial" w:hAnsi="Arial" w:cs="Arial"/>
                <w:lang w:val="nl-NL"/>
              </w:rPr>
            </w:pPr>
          </w:p>
        </w:tc>
      </w:tr>
      <w:tr w:rsidR="00B0301E" w:rsidRPr="007B5EF7" w14:paraId="0B74259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94AB012" w14:textId="09B7860C" w:rsidR="00B0301E" w:rsidRPr="00007B07" w:rsidRDefault="00007B07" w:rsidP="00B0301E">
            <w:pPr>
              <w:spacing w:after="0" w:line="240" w:lineRule="auto"/>
              <w:jc w:val="both"/>
              <w:rPr>
                <w:rFonts w:ascii="Arial" w:hAnsi="Arial" w:cs="Arial"/>
                <w:lang w:val="fr-FR"/>
              </w:rPr>
            </w:pPr>
            <w:r w:rsidRPr="00007B07">
              <w:rPr>
                <w:rFonts w:ascii="Arial" w:hAnsi="Arial" w:cs="Arial"/>
                <w:b/>
                <w:bCs/>
                <w:lang w:val="fr-FR"/>
              </w:rPr>
              <w:lastRenderedPageBreak/>
              <w:t>Art. X+</w:t>
            </w:r>
            <w:r w:rsidR="002946AE">
              <w:rPr>
                <w:rFonts w:ascii="Arial" w:hAnsi="Arial" w:cs="Arial"/>
                <w:b/>
                <w:bCs/>
                <w:lang w:val="fr-FR"/>
              </w:rPr>
              <w:t>12</w:t>
            </w:r>
            <w:r w:rsidRPr="00007B07">
              <w:rPr>
                <w:rFonts w:ascii="Arial" w:hAnsi="Arial" w:cs="Arial"/>
                <w:b/>
                <w:bCs/>
                <w:lang w:val="fr-FR"/>
              </w:rPr>
              <w:t>.</w:t>
            </w:r>
            <w:r w:rsidRPr="00007B07">
              <w:rPr>
                <w:rFonts w:ascii="Arial" w:hAnsi="Arial" w:cs="Arial"/>
                <w:lang w:val="fr-FR"/>
              </w:rPr>
              <w:t xml:space="preserve"> L’article 44 de l</w:t>
            </w:r>
            <w:r>
              <w:rPr>
                <w:rFonts w:ascii="Arial" w:hAnsi="Arial" w:cs="Arial"/>
                <w:lang w:val="fr-FR"/>
              </w:rPr>
              <w:t>a même loi, modifié en dernier lieu par la loi du 15 décembre 2013, est remplacé par ce qui suit :</w:t>
            </w:r>
          </w:p>
        </w:tc>
        <w:tc>
          <w:tcPr>
            <w:tcW w:w="5104" w:type="dxa"/>
            <w:tcBorders>
              <w:top w:val="nil"/>
              <w:left w:val="single" w:sz="4" w:space="0" w:color="auto"/>
              <w:bottom w:val="nil"/>
              <w:right w:val="nil"/>
            </w:tcBorders>
          </w:tcPr>
          <w:p w14:paraId="61516A9E" w14:textId="17CF0614" w:rsidR="00B0301E" w:rsidRPr="00D6320B" w:rsidRDefault="00B0301E" w:rsidP="00B0301E">
            <w:pPr>
              <w:spacing w:after="0" w:line="240" w:lineRule="auto"/>
              <w:jc w:val="both"/>
              <w:rPr>
                <w:rFonts w:ascii="Arial" w:hAnsi="Arial" w:cs="Arial"/>
                <w:lang w:val="nl-NL"/>
              </w:rPr>
            </w:pPr>
            <w:r w:rsidRPr="00D6320B">
              <w:rPr>
                <w:rFonts w:ascii="Arial" w:hAnsi="Arial" w:cs="Arial"/>
                <w:b/>
                <w:bCs/>
                <w:lang w:val="nl-NL"/>
              </w:rPr>
              <w:t>Art. X</w:t>
            </w:r>
            <w:r w:rsidR="002946AE">
              <w:rPr>
                <w:rFonts w:ascii="Arial" w:hAnsi="Arial" w:cs="Arial"/>
                <w:b/>
                <w:bCs/>
                <w:lang w:val="nl-NL"/>
              </w:rPr>
              <w:t>+12</w:t>
            </w:r>
            <w:r w:rsidRPr="00D6320B">
              <w:rPr>
                <w:rFonts w:ascii="Arial" w:hAnsi="Arial" w:cs="Arial"/>
                <w:b/>
                <w:bCs/>
                <w:lang w:val="nl-NL"/>
              </w:rPr>
              <w:t>.</w:t>
            </w:r>
            <w:r w:rsidRPr="00D6320B">
              <w:rPr>
                <w:rFonts w:ascii="Arial" w:hAnsi="Arial" w:cs="Arial"/>
                <w:lang w:val="nl-NL"/>
              </w:rPr>
              <w:t xml:space="preserve"> Artikel 44 van dezelfde wet, laatstelijk gewijzigd bij de wet van 15 december 2013, wordt vervangen als volgt:</w:t>
            </w:r>
          </w:p>
        </w:tc>
      </w:tr>
      <w:tr w:rsidR="00B0301E" w:rsidRPr="007B5EF7" w14:paraId="0E9E7E7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1D1C9F3"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83D3170" w14:textId="77777777" w:rsidR="00B0301E" w:rsidRPr="00D6320B" w:rsidRDefault="00B0301E" w:rsidP="00B0301E">
            <w:pPr>
              <w:spacing w:after="0" w:line="240" w:lineRule="auto"/>
              <w:jc w:val="both"/>
              <w:rPr>
                <w:rFonts w:ascii="Arial" w:hAnsi="Arial" w:cs="Arial"/>
                <w:lang w:val="nl-NL"/>
              </w:rPr>
            </w:pPr>
          </w:p>
        </w:tc>
      </w:tr>
      <w:tr w:rsidR="00B0301E" w:rsidRPr="007B5EF7" w14:paraId="5C22476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1657CFB" w14:textId="5386F5E6" w:rsidR="00B0301E" w:rsidRPr="00007B07" w:rsidRDefault="00007B07" w:rsidP="00007B07">
            <w:pPr>
              <w:spacing w:after="0" w:line="240" w:lineRule="auto"/>
              <w:jc w:val="both"/>
              <w:rPr>
                <w:rFonts w:ascii="Arial" w:hAnsi="Arial" w:cs="Arial"/>
                <w:lang w:val="fr-FR"/>
              </w:rPr>
            </w:pPr>
            <w:r>
              <w:rPr>
                <w:rFonts w:ascii="Arial" w:hAnsi="Arial" w:cs="Arial"/>
                <w:lang w:val="fr-FR"/>
              </w:rPr>
              <w:t>« </w:t>
            </w:r>
            <w:r w:rsidRPr="00007B07">
              <w:rPr>
                <w:rFonts w:ascii="Arial" w:hAnsi="Arial" w:cs="Arial"/>
                <w:lang w:val="fr-FR"/>
              </w:rPr>
              <w:t>Art. 44. § 1</w:t>
            </w:r>
            <w:r w:rsidRPr="00007B07">
              <w:rPr>
                <w:rFonts w:ascii="Arial" w:hAnsi="Arial" w:cs="Arial"/>
                <w:vertAlign w:val="superscript"/>
                <w:lang w:val="fr-FR"/>
              </w:rPr>
              <w:t>er</w:t>
            </w:r>
            <w:r w:rsidRPr="00007B07">
              <w:rPr>
                <w:rFonts w:ascii="Arial" w:hAnsi="Arial" w:cs="Arial"/>
                <w:lang w:val="fr-FR"/>
              </w:rPr>
              <w:t xml:space="preserve">. les accords concernant les médecins, les praticiens de l’art dentaire, les sages-femmes, les praticiens de l'art infirmier et les services de soins infirmiers à domicile, les kinésithérapeutes, les logopèdes, les technologues orthopédiques, les opticiens et les audiciens fixent notamment le montant des honoraires et des prix réclamés pour les prestations. </w:t>
            </w:r>
          </w:p>
        </w:tc>
        <w:tc>
          <w:tcPr>
            <w:tcW w:w="5104" w:type="dxa"/>
            <w:tcBorders>
              <w:top w:val="nil"/>
              <w:left w:val="single" w:sz="4" w:space="0" w:color="auto"/>
              <w:bottom w:val="nil"/>
              <w:right w:val="nil"/>
            </w:tcBorders>
          </w:tcPr>
          <w:p w14:paraId="7D590BB0" w14:textId="7D10CC1D"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“Art. 44. § 1. De akkoorden met betrekking tot de artsen, de tandheelkundigen, de vroedvrouwen, de verpleegkundigen en de diensten thuisverpleging, de kinesitherapeuten, de logopedisten,  de orthopedisch technologen, de opticiens en de audiciens bepalen in het bijzonder het bedrag der voor de verstrekkingen aan te rekenen honoraria en prijzen.</w:t>
            </w:r>
          </w:p>
        </w:tc>
      </w:tr>
      <w:tr w:rsidR="00007B07" w:rsidRPr="007B5EF7" w14:paraId="4768968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D867472" w14:textId="77777777" w:rsidR="00007B07" w:rsidRPr="00D6320B" w:rsidRDefault="00007B07"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A2E25B0" w14:textId="77777777" w:rsidR="00007B07" w:rsidRPr="00D6320B" w:rsidRDefault="00007B07" w:rsidP="00B0301E">
            <w:pPr>
              <w:spacing w:after="0" w:line="240" w:lineRule="auto"/>
              <w:jc w:val="both"/>
              <w:rPr>
                <w:rFonts w:ascii="Arial" w:hAnsi="Arial" w:cs="Arial"/>
                <w:lang w:val="nl-NL"/>
              </w:rPr>
            </w:pPr>
          </w:p>
        </w:tc>
      </w:tr>
      <w:tr w:rsidR="00007B07" w:rsidRPr="007B5EF7" w14:paraId="609583E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40811D8" w14:textId="27108BC9" w:rsidR="00007B07" w:rsidRPr="00007B07" w:rsidRDefault="00007B07" w:rsidP="00B0301E">
            <w:pPr>
              <w:spacing w:after="0" w:line="240" w:lineRule="auto"/>
              <w:jc w:val="both"/>
              <w:rPr>
                <w:rFonts w:ascii="Arial" w:hAnsi="Arial" w:cs="Arial"/>
                <w:lang w:val="fr-FR"/>
              </w:rPr>
            </w:pPr>
            <w:r w:rsidRPr="00007B07">
              <w:rPr>
                <w:rFonts w:ascii="Arial" w:hAnsi="Arial" w:cs="Arial"/>
                <w:lang w:val="fr-FR"/>
              </w:rPr>
              <w:t>Ces honoraires et prix sont déterminés par la fixation de facteurs de multiplication à appliquer aux valeurs relatives visées à l'article 35, § 1er.</w:t>
            </w:r>
          </w:p>
        </w:tc>
        <w:tc>
          <w:tcPr>
            <w:tcW w:w="5104" w:type="dxa"/>
            <w:tcBorders>
              <w:top w:val="nil"/>
              <w:left w:val="single" w:sz="4" w:space="0" w:color="auto"/>
              <w:bottom w:val="nil"/>
              <w:right w:val="nil"/>
            </w:tcBorders>
          </w:tcPr>
          <w:p w14:paraId="24A171BF" w14:textId="57DFAE01" w:rsidR="00007B07" w:rsidRPr="00D6320B" w:rsidRDefault="00007B07" w:rsidP="00B0301E">
            <w:pPr>
              <w:spacing w:after="0" w:line="240" w:lineRule="auto"/>
              <w:jc w:val="both"/>
              <w:rPr>
                <w:rFonts w:ascii="Arial" w:hAnsi="Arial" w:cs="Arial"/>
                <w:lang w:val="nl-NL"/>
              </w:rPr>
            </w:pPr>
            <w:r w:rsidRPr="00D6320B">
              <w:rPr>
                <w:rFonts w:ascii="Arial" w:hAnsi="Arial" w:cs="Arial"/>
                <w:lang w:val="nl-NL"/>
              </w:rPr>
              <w:t>Die honoraria en prijzen worden vastgesteld door factoren te bepalen waarmee de in artikel 35, § 1, bedoelde betrekkelijke waarden dienen vermenigvuldigd.</w:t>
            </w:r>
          </w:p>
        </w:tc>
      </w:tr>
      <w:tr w:rsidR="00007B07" w:rsidRPr="007B5EF7" w14:paraId="754C80B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E34C073" w14:textId="77777777" w:rsidR="00007B07" w:rsidRPr="00D6320B" w:rsidRDefault="00007B07"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8C7D53F" w14:textId="77777777" w:rsidR="00007B07" w:rsidRPr="00D6320B" w:rsidRDefault="00007B07" w:rsidP="00B0301E">
            <w:pPr>
              <w:spacing w:after="0" w:line="240" w:lineRule="auto"/>
              <w:jc w:val="both"/>
              <w:rPr>
                <w:rFonts w:ascii="Arial" w:hAnsi="Arial" w:cs="Arial"/>
                <w:lang w:val="nl-NL"/>
              </w:rPr>
            </w:pPr>
          </w:p>
        </w:tc>
      </w:tr>
      <w:tr w:rsidR="00007B07" w:rsidRPr="007B5EF7" w14:paraId="4C0E079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9598D4E" w14:textId="1FC5D4C9" w:rsidR="00007B07" w:rsidRPr="00D573A5" w:rsidRDefault="00007B07" w:rsidP="00B0301E">
            <w:pPr>
              <w:spacing w:after="0" w:line="240" w:lineRule="auto"/>
              <w:jc w:val="both"/>
              <w:rPr>
                <w:rFonts w:ascii="Arial" w:hAnsi="Arial" w:cs="Arial"/>
                <w:lang w:val="fr-FR"/>
              </w:rPr>
            </w:pPr>
            <w:r w:rsidRPr="00007B07">
              <w:rPr>
                <w:rFonts w:ascii="Arial" w:hAnsi="Arial" w:cs="Arial"/>
                <w:lang w:val="fr-FR"/>
              </w:rPr>
              <w:t>En ce qui concerne les prestations visées à l'article 34, alinéa 1er, 4° bis, la Commission d’accords entre les fournisseurs d'implants et les organismes assureurs est compétente pour fixer la marge de délivrance. La marge de délivrance couvre l'information par le pharmacien hospitalier aux établissements visés à l'article 2, n), et aux implanteurs potentiels sur le remboursement des implants et des dispositifs médicaux invasifs. La marge de délivrance couvre également l'achat, la gestion du stock, la stérilité et la délivrance de ces implants et dispositifs médicaux invasifs ainsi que, conformément aux exigences légales, la dispensation et la surveillance du trajet parcouru par ces implants et dispositifs médicaux invasifs.</w:t>
            </w:r>
          </w:p>
        </w:tc>
        <w:tc>
          <w:tcPr>
            <w:tcW w:w="5104" w:type="dxa"/>
            <w:tcBorders>
              <w:top w:val="nil"/>
              <w:left w:val="single" w:sz="4" w:space="0" w:color="auto"/>
              <w:bottom w:val="nil"/>
              <w:right w:val="nil"/>
            </w:tcBorders>
          </w:tcPr>
          <w:p w14:paraId="1B8EB04C" w14:textId="3244453C" w:rsidR="00007B07" w:rsidRPr="00D6320B" w:rsidRDefault="00007B07" w:rsidP="00B0301E">
            <w:pPr>
              <w:spacing w:after="0" w:line="240" w:lineRule="auto"/>
              <w:jc w:val="both"/>
              <w:rPr>
                <w:rFonts w:ascii="Arial" w:hAnsi="Arial" w:cs="Arial"/>
                <w:lang w:val="nl-NL"/>
              </w:rPr>
            </w:pPr>
            <w:r w:rsidRPr="00D6320B">
              <w:rPr>
                <w:rFonts w:ascii="Arial" w:hAnsi="Arial" w:cs="Arial"/>
                <w:lang w:val="nl-NL"/>
              </w:rPr>
              <w:t>Voor de in artikel 34, eerste lid, 4° bis, bedoelde verstrekkingen is de Akkoordencommissie tussen verstrekkers van implantaten en verzekeringsinstellingen bevoegd om de afleveringsmarge vast te stellen. De afleveringsmarge dekt de informatie van de ziekenhuisapotheker met betrekking tot de vergoeding van implantaten en invasieve medische hulpmiddelen aan de in artikel 2, n), bedoelde verplegingsinrichtingen en aan potentiële implanters. De afleveringsmarge dekt ook de aankoop, het voorraadbeheer, de steriliteit en de aflevering van deze implantaten en invasieve medische hulpmiddelen, evenals, overeenkomstig de wettelijke vereisten, de aflevering van en het toezicht op het traject van deze implantaten en invasieve medische hulpmiddelen.</w:t>
            </w:r>
          </w:p>
        </w:tc>
      </w:tr>
      <w:tr w:rsidR="00007B07" w:rsidRPr="007B5EF7" w14:paraId="633BAC7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B11D520" w14:textId="77777777" w:rsidR="00007B07" w:rsidRPr="00D6320B" w:rsidRDefault="00007B07"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629F8D4" w14:textId="77777777" w:rsidR="00007B07" w:rsidRPr="00D6320B" w:rsidRDefault="00007B07" w:rsidP="00B0301E">
            <w:pPr>
              <w:spacing w:after="0" w:line="240" w:lineRule="auto"/>
              <w:jc w:val="both"/>
              <w:rPr>
                <w:rFonts w:ascii="Arial" w:hAnsi="Arial" w:cs="Arial"/>
                <w:lang w:val="nl-NL"/>
              </w:rPr>
            </w:pPr>
          </w:p>
        </w:tc>
      </w:tr>
      <w:tr w:rsidR="00B0301E" w:rsidRPr="00D6320B" w14:paraId="5499678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A1982E6" w14:textId="012D3F9D" w:rsidR="00B0301E" w:rsidRPr="00D6320B" w:rsidRDefault="00007B07" w:rsidP="00B0301E">
            <w:pPr>
              <w:spacing w:after="0" w:line="240" w:lineRule="auto"/>
              <w:jc w:val="both"/>
              <w:rPr>
                <w:rFonts w:ascii="Arial" w:hAnsi="Arial" w:cs="Arial"/>
                <w:lang w:val="nl-NL"/>
              </w:rPr>
            </w:pPr>
            <w:r w:rsidRPr="00007B07">
              <w:rPr>
                <w:rFonts w:ascii="Arial" w:hAnsi="Arial" w:cs="Arial"/>
                <w:lang w:val="fr-FR"/>
              </w:rPr>
              <w:t>§ 2. En ce qui concerne les visites ou prestations à domicile, les accords fixent, pour les frais de déplacement, un montant forfaitaire que les personnes visées au § 1er sont autorisées à réclamer au bénéficiaire lorsqu'elles donnent ces soins à son domicile, soit à son appel, soit à leur initiative lorsque l'état du bénéficiaire nécessite la poursuite de soins sans qu'il puisse se déplacer. Ce montant forfaitaire peut être différent suivant les régions.</w:t>
            </w:r>
          </w:p>
        </w:tc>
        <w:tc>
          <w:tcPr>
            <w:tcW w:w="5104" w:type="dxa"/>
            <w:tcBorders>
              <w:top w:val="nil"/>
              <w:left w:val="single" w:sz="4" w:space="0" w:color="auto"/>
              <w:bottom w:val="nil"/>
              <w:right w:val="nil"/>
            </w:tcBorders>
          </w:tcPr>
          <w:p w14:paraId="5EE6BACE" w14:textId="3FEE18B7"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 2. Wat de huisbezoeken of verstrekkingen ten huize betreft, wordt in de akkoorden voor de reiskosten een forfaitair bedrag vastgesteld dat de in § 1 bedoelde personen aan de rechthebbende mogen aanrekenen wanneer zij deze verzorging te zijnen huize verstrekken, hetzij op zijn verzoek, hetzij eigener beweging wanneer de toestand van de rechthebbende verdere verzorging vergt zonder dat hij zich kan verplaatsen. Dat forfaitair bedrag mag verschillen volgens de streken.</w:t>
            </w:r>
          </w:p>
        </w:tc>
      </w:tr>
      <w:tr w:rsidR="00007B07" w:rsidRPr="00D6320B" w14:paraId="2DB3360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D4459B3" w14:textId="77777777" w:rsidR="00007B07" w:rsidRPr="00D6320B" w:rsidRDefault="00007B07"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231DB34" w14:textId="77777777" w:rsidR="00007B07" w:rsidRPr="00D6320B" w:rsidRDefault="00007B07" w:rsidP="00B0301E">
            <w:pPr>
              <w:spacing w:after="0" w:line="240" w:lineRule="auto"/>
              <w:jc w:val="both"/>
              <w:rPr>
                <w:rFonts w:ascii="Arial" w:hAnsi="Arial" w:cs="Arial"/>
                <w:lang w:val="nl-NL"/>
              </w:rPr>
            </w:pPr>
          </w:p>
        </w:tc>
      </w:tr>
      <w:tr w:rsidR="00B0301E" w:rsidRPr="007B5EF7" w14:paraId="3A89C60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C254EBB" w14:textId="1E125021" w:rsidR="00B0301E" w:rsidRPr="00007B07" w:rsidRDefault="00007B07" w:rsidP="00B0301E">
            <w:pPr>
              <w:spacing w:after="0" w:line="240" w:lineRule="auto"/>
              <w:jc w:val="both"/>
              <w:rPr>
                <w:rFonts w:ascii="Arial" w:hAnsi="Arial" w:cs="Arial"/>
                <w:lang w:val="fr-FR"/>
              </w:rPr>
            </w:pPr>
            <w:r w:rsidRPr="00007B07">
              <w:rPr>
                <w:rFonts w:ascii="Arial" w:hAnsi="Arial" w:cs="Arial"/>
                <w:lang w:val="fr-FR"/>
              </w:rPr>
              <w:t xml:space="preserve">§ 3. Les accords peuvent aussi prévoir une intervention forfaitaire de l'assurance soins de </w:t>
            </w:r>
            <w:r w:rsidRPr="00007B07">
              <w:rPr>
                <w:rFonts w:ascii="Arial" w:hAnsi="Arial" w:cs="Arial"/>
                <w:lang w:val="fr-FR"/>
              </w:rPr>
              <w:lastRenderedPageBreak/>
              <w:t xml:space="preserve">santé obligatoire versée par l'Institut, à charge du budget des honoraires, aux dispensateurs de soins répondant à des conditions supplémentaires autres que celles relatives à la qualification.  </w:t>
            </w:r>
          </w:p>
        </w:tc>
        <w:tc>
          <w:tcPr>
            <w:tcW w:w="5104" w:type="dxa"/>
            <w:tcBorders>
              <w:top w:val="nil"/>
              <w:left w:val="single" w:sz="4" w:space="0" w:color="auto"/>
              <w:bottom w:val="nil"/>
              <w:right w:val="nil"/>
            </w:tcBorders>
          </w:tcPr>
          <w:p w14:paraId="5DDE770B" w14:textId="6236D3BA"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lastRenderedPageBreak/>
              <w:t xml:space="preserve">§ 3. De akkoorden kunnen ook een forfaitaire tegemoetkoming van de verplichte verzekering </w:t>
            </w:r>
            <w:r w:rsidRPr="00D6320B">
              <w:rPr>
                <w:rFonts w:ascii="Arial" w:hAnsi="Arial" w:cs="Arial"/>
                <w:lang w:val="nl-NL"/>
              </w:rPr>
              <w:lastRenderedPageBreak/>
              <w:t xml:space="preserve">voor geneeskundige verzorging bedingen, die door het Instituut, ten laste van het budget van de honoraria, wordt gestort aan de zorgverleners die voldoen aan bijkomende voorwaarden, andere dan die betreffende de bekwaming. </w:t>
            </w:r>
          </w:p>
        </w:tc>
      </w:tr>
      <w:tr w:rsidR="00007B07" w:rsidRPr="007B5EF7" w14:paraId="2EBC473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8760C8B" w14:textId="77777777" w:rsidR="00007B07" w:rsidRPr="00D6320B" w:rsidRDefault="00007B07"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3CBDBCE" w14:textId="77777777" w:rsidR="00007B07" w:rsidRPr="00D6320B" w:rsidRDefault="00007B07" w:rsidP="00B0301E">
            <w:pPr>
              <w:spacing w:after="0" w:line="240" w:lineRule="auto"/>
              <w:jc w:val="both"/>
              <w:rPr>
                <w:rFonts w:ascii="Arial" w:hAnsi="Arial" w:cs="Arial"/>
                <w:lang w:val="nl-NL"/>
              </w:rPr>
            </w:pPr>
          </w:p>
        </w:tc>
      </w:tr>
      <w:tr w:rsidR="00B0301E" w:rsidRPr="008B1EFD" w14:paraId="064F4B6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27DC225" w14:textId="6F40A6AD" w:rsidR="00B0301E" w:rsidRPr="00007B07" w:rsidRDefault="00007B07" w:rsidP="00007B07">
            <w:pPr>
              <w:spacing w:after="0" w:line="240" w:lineRule="auto"/>
              <w:jc w:val="both"/>
              <w:rPr>
                <w:rFonts w:ascii="Arial" w:hAnsi="Arial" w:cs="Arial"/>
                <w:lang w:val="fr-FR"/>
              </w:rPr>
            </w:pPr>
            <w:r w:rsidRPr="00007B07">
              <w:rPr>
                <w:rFonts w:ascii="Arial" w:hAnsi="Arial" w:cs="Arial"/>
                <w:lang w:val="fr-FR"/>
              </w:rPr>
              <w:t>§ 4.   Les accords peuvent fixer les conditions relatives aux exigences particulières des bénéficiaires suite auxquelles le montant des honoraires et prix à porter en compte pour les prestations peut être dépassé.</w:t>
            </w:r>
          </w:p>
        </w:tc>
        <w:tc>
          <w:tcPr>
            <w:tcW w:w="5104" w:type="dxa"/>
            <w:tcBorders>
              <w:top w:val="nil"/>
              <w:left w:val="single" w:sz="4" w:space="0" w:color="auto"/>
              <w:bottom w:val="nil"/>
              <w:right w:val="nil"/>
            </w:tcBorders>
          </w:tcPr>
          <w:p w14:paraId="06A1BFFF" w14:textId="2FE4954E"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 xml:space="preserve">§ 4. De akkoorden kunnen de voorwaarden vaststellen inzake bijzondere eisen van de rechthebbenden waarin het bedrag der voor de verstrekkingen aan te rekenen honoraria en prijzen mag worden overschreden.    </w:t>
            </w:r>
          </w:p>
        </w:tc>
      </w:tr>
      <w:tr w:rsidR="00007B07" w:rsidRPr="008B1EFD" w14:paraId="2D0A0ED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5FABA60" w14:textId="77777777" w:rsidR="00007B07" w:rsidRPr="00D6320B" w:rsidRDefault="00007B07"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ECCACB3" w14:textId="77777777" w:rsidR="00007B07" w:rsidRPr="00D6320B" w:rsidRDefault="00007B07" w:rsidP="00B0301E">
            <w:pPr>
              <w:spacing w:after="0" w:line="240" w:lineRule="auto"/>
              <w:jc w:val="both"/>
              <w:rPr>
                <w:rFonts w:ascii="Arial" w:hAnsi="Arial" w:cs="Arial"/>
                <w:lang w:val="nl-NL"/>
              </w:rPr>
            </w:pPr>
          </w:p>
        </w:tc>
      </w:tr>
      <w:tr w:rsidR="00007B07" w:rsidRPr="008B1EFD" w14:paraId="3B75F14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2CE9305" w14:textId="45948907" w:rsidR="00007B07" w:rsidRPr="00344419" w:rsidRDefault="00007B07" w:rsidP="00B0301E">
            <w:pPr>
              <w:spacing w:after="0" w:line="240" w:lineRule="auto"/>
              <w:jc w:val="both"/>
              <w:rPr>
                <w:rFonts w:ascii="Arial" w:hAnsi="Arial" w:cs="Arial"/>
                <w:lang w:val="fr-FR"/>
              </w:rPr>
            </w:pPr>
            <w:r w:rsidRPr="00344419">
              <w:rPr>
                <w:rFonts w:ascii="Arial" w:hAnsi="Arial" w:cs="Arial"/>
                <w:lang w:val="fr-FR"/>
              </w:rPr>
              <w:t xml:space="preserve">Les accords peuvent fixer les tarifs indicatifs, pour les prestations de la nomenclature qu’ils déterminent. Ces tarifs indicatifs doivent avoir un caractère temporaire et l’inclusion de ces tarifs indicatifs dans les accords doit être évaluée. Ces tarifs indicatifs ne peuvent en aucun cas être généralisés à toutes les prestations. Ils ne peuvent être prévus que dans des situations spécifiques, entre autres pour des formes innovantes de soins ou pour certaines prestations </w:t>
            </w:r>
            <w:r w:rsidR="008D4A82" w:rsidRPr="00344419">
              <w:rPr>
                <w:rFonts w:ascii="Arial" w:hAnsi="Arial" w:cs="Arial"/>
                <w:lang w:val="fr-FR"/>
              </w:rPr>
              <w:t xml:space="preserve">dont </w:t>
            </w:r>
            <w:r w:rsidR="00AA43F1" w:rsidRPr="00344419">
              <w:rPr>
                <w:rFonts w:ascii="Arial" w:hAnsi="Arial" w:cs="Arial"/>
                <w:lang w:val="fr-FR"/>
              </w:rPr>
              <w:t>le montant du</w:t>
            </w:r>
            <w:r w:rsidRPr="00344419">
              <w:rPr>
                <w:rFonts w:ascii="Arial" w:hAnsi="Arial" w:cs="Arial"/>
                <w:lang w:val="fr-FR"/>
              </w:rPr>
              <w:t xml:space="preserve"> remboursement est devenu obsolète. </w:t>
            </w:r>
          </w:p>
        </w:tc>
        <w:tc>
          <w:tcPr>
            <w:tcW w:w="5104" w:type="dxa"/>
            <w:tcBorders>
              <w:top w:val="nil"/>
              <w:left w:val="single" w:sz="4" w:space="0" w:color="auto"/>
              <w:bottom w:val="nil"/>
              <w:right w:val="nil"/>
            </w:tcBorders>
          </w:tcPr>
          <w:p w14:paraId="29EB1AF5" w14:textId="0D00AE4A" w:rsidR="00007B07" w:rsidRPr="00D6320B" w:rsidRDefault="00007B07" w:rsidP="00B0301E">
            <w:pPr>
              <w:spacing w:after="0" w:line="240" w:lineRule="auto"/>
              <w:jc w:val="both"/>
              <w:rPr>
                <w:rFonts w:ascii="Arial" w:hAnsi="Arial" w:cs="Arial"/>
                <w:lang w:val="nl-NL"/>
              </w:rPr>
            </w:pPr>
            <w:r w:rsidRPr="00344419">
              <w:rPr>
                <w:rFonts w:ascii="Arial" w:hAnsi="Arial" w:cs="Arial"/>
                <w:lang w:val="nl-NL"/>
              </w:rPr>
              <w:t xml:space="preserve">De akkoorden kunnen richttarieven vaststellen voor de verstrekkingen van de nomenclatuur die ze bepalen.   Deze richttarieven moeten een tijdelijk karakter hebben en de opname van deze richttarieven in de akkoorden moet worden geëvalueerd. Deze richttarieven mogen in geen geval worden veralgemeend tot alle verstrekkingen. Ze mogen enkel worden voorzien in bijzondere situaties, onder meer voor innovatieve vormen van zorg of wanneer voor bepaalde verstrekkingen </w:t>
            </w:r>
            <w:r w:rsidR="00AA43F1" w:rsidRPr="00344419">
              <w:rPr>
                <w:rFonts w:ascii="Arial" w:hAnsi="Arial" w:cs="Arial"/>
                <w:lang w:val="nl-NL"/>
              </w:rPr>
              <w:t>het bedrag van</w:t>
            </w:r>
            <w:r w:rsidRPr="00344419">
              <w:rPr>
                <w:rFonts w:ascii="Arial" w:hAnsi="Arial" w:cs="Arial"/>
                <w:lang w:val="nl-NL"/>
              </w:rPr>
              <w:t xml:space="preserve"> de vergoeding achterhaald is.</w:t>
            </w:r>
          </w:p>
        </w:tc>
      </w:tr>
      <w:tr w:rsidR="003940E1" w:rsidRPr="008B1EFD" w14:paraId="3B5B742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893D552" w14:textId="77777777" w:rsidR="003940E1" w:rsidRPr="00D6320B" w:rsidRDefault="003940E1"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A6B8F0A" w14:textId="77777777" w:rsidR="003940E1" w:rsidRPr="00D6320B" w:rsidRDefault="003940E1" w:rsidP="00B0301E">
            <w:pPr>
              <w:spacing w:after="0" w:line="240" w:lineRule="auto"/>
              <w:jc w:val="both"/>
              <w:rPr>
                <w:rFonts w:ascii="Arial" w:hAnsi="Arial" w:cs="Arial"/>
                <w:lang w:val="nl-NL"/>
              </w:rPr>
            </w:pPr>
          </w:p>
        </w:tc>
      </w:tr>
      <w:tr w:rsidR="003940E1" w:rsidRPr="008B1EFD" w14:paraId="4664087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32D3FD8" w14:textId="533FEC53" w:rsidR="003940E1" w:rsidRPr="00C130CF" w:rsidRDefault="00C130CF" w:rsidP="00B0301E">
            <w:pPr>
              <w:spacing w:after="0" w:line="240" w:lineRule="auto"/>
              <w:jc w:val="both"/>
              <w:rPr>
                <w:rFonts w:ascii="Arial" w:hAnsi="Arial" w:cs="Arial"/>
                <w:lang w:val="fr-FR"/>
              </w:rPr>
            </w:pPr>
            <w:r w:rsidRPr="00C130CF">
              <w:rPr>
                <w:rFonts w:ascii="Arial" w:hAnsi="Arial" w:cs="Arial"/>
                <w:lang w:val="fr-FR"/>
              </w:rPr>
              <w:t xml:space="preserve">§ 5. Les accords avec les médecins et les praticiens de l’art dentaire peuvent prévoir une adhésion partielle aux accords. Le </w:t>
            </w:r>
            <w:r w:rsidR="008F6AE1">
              <w:rPr>
                <w:rFonts w:ascii="Arial" w:hAnsi="Arial" w:cs="Arial"/>
                <w:lang w:val="fr-FR"/>
              </w:rPr>
              <w:t xml:space="preserve">cas échéant, le </w:t>
            </w:r>
            <w:r w:rsidRPr="00C130CF">
              <w:rPr>
                <w:rFonts w:ascii="Arial" w:hAnsi="Arial" w:cs="Arial"/>
                <w:lang w:val="fr-FR"/>
              </w:rPr>
              <w:t>médecin et le praticien de l’art dentaire qui a adhéré partiellement peut dépasser les montants des honoraires fixés dans l’accord</w:t>
            </w:r>
            <w:r w:rsidR="008F6AE1">
              <w:rPr>
                <w:rFonts w:ascii="Arial" w:hAnsi="Arial" w:cs="Arial"/>
                <w:lang w:val="fr-FR"/>
              </w:rPr>
              <w:t xml:space="preserve"> conformément aux conditions et modalités fixées dans l’accord</w:t>
            </w:r>
            <w:r w:rsidRPr="00C130CF">
              <w:rPr>
                <w:rFonts w:ascii="Arial" w:hAnsi="Arial" w:cs="Arial"/>
                <w:lang w:val="fr-FR"/>
              </w:rPr>
              <w:t>. »</w:t>
            </w:r>
          </w:p>
        </w:tc>
        <w:tc>
          <w:tcPr>
            <w:tcW w:w="5104" w:type="dxa"/>
            <w:tcBorders>
              <w:top w:val="nil"/>
              <w:left w:val="single" w:sz="4" w:space="0" w:color="auto"/>
              <w:bottom w:val="nil"/>
              <w:right w:val="nil"/>
            </w:tcBorders>
          </w:tcPr>
          <w:p w14:paraId="69F7116A" w14:textId="196997A1" w:rsidR="003940E1" w:rsidRPr="00D6320B" w:rsidRDefault="003940E1" w:rsidP="00B0301E">
            <w:pPr>
              <w:spacing w:after="0" w:line="240" w:lineRule="auto"/>
              <w:jc w:val="both"/>
              <w:rPr>
                <w:rFonts w:ascii="Arial" w:hAnsi="Arial" w:cs="Arial"/>
                <w:lang w:val="nl-NL"/>
              </w:rPr>
            </w:pPr>
            <w:r w:rsidRPr="003940E1">
              <w:rPr>
                <w:rFonts w:ascii="Arial" w:hAnsi="Arial" w:cs="Arial"/>
                <w:lang w:val="nl-NL"/>
              </w:rPr>
              <w:t xml:space="preserve">§ 5. De akkoorden met de artsen en de tandheelkundigen kunnen voorzien in een gedeeltelijke toetreding tot de akkoorden. </w:t>
            </w:r>
            <w:r w:rsidR="008F6AE1">
              <w:rPr>
                <w:rFonts w:ascii="Arial" w:hAnsi="Arial" w:cs="Arial"/>
                <w:lang w:val="nl-NL"/>
              </w:rPr>
              <w:t>In voorkomend geval mag d</w:t>
            </w:r>
            <w:r w:rsidRPr="003940E1">
              <w:rPr>
                <w:rFonts w:ascii="Arial" w:hAnsi="Arial" w:cs="Arial"/>
                <w:lang w:val="nl-NL"/>
              </w:rPr>
              <w:t xml:space="preserve">e arts en de tandheelkundige die gedeeltelijk is toegetreden de honorariumbedragen die zijn vastgesteld in het akkoord </w:t>
            </w:r>
            <w:r w:rsidR="008F6AE1" w:rsidRPr="008F6AE1">
              <w:rPr>
                <w:rFonts w:ascii="Arial" w:hAnsi="Arial" w:cs="Arial"/>
                <w:lang w:val="nl-NL"/>
              </w:rPr>
              <w:t>overschrijden overeenkomstig de in het akkoord vastgestelde voorwaarden en modaliteiten</w:t>
            </w:r>
            <w:r w:rsidRPr="003940E1">
              <w:rPr>
                <w:rFonts w:ascii="Arial" w:hAnsi="Arial" w:cs="Arial"/>
                <w:lang w:val="nl-NL"/>
              </w:rPr>
              <w:t>.”</w:t>
            </w:r>
          </w:p>
        </w:tc>
      </w:tr>
      <w:tr w:rsidR="00B0301E" w:rsidRPr="008B1EFD" w14:paraId="0904308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B0C062F"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755FE29" w14:textId="77777777" w:rsidR="00B0301E" w:rsidRPr="00D6320B" w:rsidRDefault="00B0301E" w:rsidP="00B0301E">
            <w:pPr>
              <w:spacing w:after="0" w:line="240" w:lineRule="auto"/>
              <w:jc w:val="both"/>
              <w:rPr>
                <w:rFonts w:ascii="Arial" w:hAnsi="Arial" w:cs="Arial"/>
                <w:lang w:val="nl-NL"/>
              </w:rPr>
            </w:pPr>
          </w:p>
        </w:tc>
      </w:tr>
      <w:tr w:rsidR="00B0301E" w:rsidRPr="008B1EFD" w14:paraId="556CDC8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0C594E4" w14:textId="71D8C0F5" w:rsidR="00B0301E" w:rsidRPr="005664F9" w:rsidRDefault="005664F9" w:rsidP="00B0301E">
            <w:pPr>
              <w:spacing w:after="0" w:line="240" w:lineRule="auto"/>
              <w:jc w:val="both"/>
              <w:rPr>
                <w:rFonts w:ascii="Arial" w:hAnsi="Arial" w:cs="Arial"/>
                <w:lang w:val="fr-FR"/>
              </w:rPr>
            </w:pPr>
            <w:r w:rsidRPr="005664F9">
              <w:rPr>
                <w:rFonts w:ascii="Arial" w:hAnsi="Arial" w:cs="Arial"/>
                <w:b/>
                <w:bCs/>
                <w:lang w:val="fr-FR"/>
              </w:rPr>
              <w:t>Art. X+</w:t>
            </w:r>
            <w:r w:rsidR="002946AE">
              <w:rPr>
                <w:rFonts w:ascii="Arial" w:hAnsi="Arial" w:cs="Arial"/>
                <w:b/>
                <w:bCs/>
                <w:lang w:val="fr-FR"/>
              </w:rPr>
              <w:t>13</w:t>
            </w:r>
            <w:r w:rsidRPr="005664F9">
              <w:rPr>
                <w:rFonts w:ascii="Arial" w:hAnsi="Arial" w:cs="Arial"/>
                <w:b/>
                <w:bCs/>
                <w:lang w:val="fr-FR"/>
              </w:rPr>
              <w:t>.</w:t>
            </w:r>
            <w:r w:rsidRPr="005664F9">
              <w:rPr>
                <w:rFonts w:ascii="Arial" w:hAnsi="Arial" w:cs="Arial"/>
                <w:lang w:val="fr-FR"/>
              </w:rPr>
              <w:t xml:space="preserve"> Dans le </w:t>
            </w:r>
            <w:r w:rsidR="001E162C">
              <w:rPr>
                <w:rFonts w:ascii="Arial" w:hAnsi="Arial" w:cs="Arial"/>
                <w:lang w:val="fr-FR"/>
              </w:rPr>
              <w:t>T</w:t>
            </w:r>
            <w:r>
              <w:rPr>
                <w:rFonts w:ascii="Arial" w:hAnsi="Arial" w:cs="Arial"/>
                <w:lang w:val="fr-FR"/>
              </w:rPr>
              <w:t>itre III, Chapitre V, Section I</w:t>
            </w:r>
            <w:r w:rsidRPr="005664F9">
              <w:rPr>
                <w:rFonts w:ascii="Arial" w:hAnsi="Arial" w:cs="Arial"/>
                <w:vertAlign w:val="superscript"/>
                <w:lang w:val="fr-FR"/>
              </w:rPr>
              <w:t>re</w:t>
            </w:r>
            <w:r>
              <w:rPr>
                <w:rFonts w:ascii="Arial" w:hAnsi="Arial" w:cs="Arial"/>
                <w:lang w:val="fr-FR"/>
              </w:rPr>
              <w:t>, de la même loi, l’intitulé du point C est remplacé par ce qui suit :</w:t>
            </w:r>
          </w:p>
        </w:tc>
        <w:tc>
          <w:tcPr>
            <w:tcW w:w="5104" w:type="dxa"/>
            <w:tcBorders>
              <w:top w:val="nil"/>
              <w:left w:val="single" w:sz="4" w:space="0" w:color="auto"/>
              <w:bottom w:val="nil"/>
              <w:right w:val="nil"/>
            </w:tcBorders>
          </w:tcPr>
          <w:p w14:paraId="36EDA201" w14:textId="54070488" w:rsidR="00B0301E" w:rsidRPr="00D6320B" w:rsidRDefault="00B0301E" w:rsidP="00B0301E">
            <w:pPr>
              <w:spacing w:after="0" w:line="240" w:lineRule="auto"/>
              <w:jc w:val="both"/>
              <w:rPr>
                <w:rFonts w:ascii="Arial" w:hAnsi="Arial" w:cs="Arial"/>
                <w:lang w:val="nl-NL"/>
              </w:rPr>
            </w:pPr>
            <w:r w:rsidRPr="00D6320B">
              <w:rPr>
                <w:rFonts w:ascii="Arial" w:hAnsi="Arial" w:cs="Arial"/>
                <w:b/>
                <w:bCs/>
                <w:lang w:val="nl-NL"/>
              </w:rPr>
              <w:t>Art. X</w:t>
            </w:r>
            <w:r w:rsidR="002946AE">
              <w:rPr>
                <w:rFonts w:ascii="Arial" w:hAnsi="Arial" w:cs="Arial"/>
                <w:b/>
                <w:bCs/>
                <w:lang w:val="nl-NL"/>
              </w:rPr>
              <w:t>+13</w:t>
            </w:r>
            <w:r w:rsidRPr="00D6320B">
              <w:rPr>
                <w:rFonts w:ascii="Arial" w:hAnsi="Arial" w:cs="Arial"/>
                <w:b/>
                <w:bCs/>
                <w:lang w:val="nl-NL"/>
              </w:rPr>
              <w:t>.</w:t>
            </w:r>
            <w:r w:rsidRPr="00D6320B">
              <w:rPr>
                <w:rFonts w:ascii="Arial" w:hAnsi="Arial" w:cs="Arial"/>
                <w:lang w:val="nl-NL"/>
              </w:rPr>
              <w:t xml:space="preserve"> In Titel III, Hoofdstuk V, Afdeling I van dezelfde wet, wordt het opschrift van punt C vervangen als volgt:</w:t>
            </w:r>
          </w:p>
        </w:tc>
      </w:tr>
      <w:tr w:rsidR="00B0301E" w:rsidRPr="008B1EFD" w14:paraId="22F51E2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C54F604"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26EE286" w14:textId="77777777" w:rsidR="00B0301E" w:rsidRPr="00D6320B" w:rsidRDefault="00B0301E" w:rsidP="00B0301E">
            <w:pPr>
              <w:spacing w:after="0" w:line="240" w:lineRule="auto"/>
              <w:jc w:val="both"/>
              <w:rPr>
                <w:rFonts w:ascii="Arial" w:hAnsi="Arial" w:cs="Arial"/>
                <w:lang w:val="nl-NL"/>
              </w:rPr>
            </w:pPr>
          </w:p>
        </w:tc>
      </w:tr>
      <w:tr w:rsidR="00B0301E" w:rsidRPr="00D6320B" w14:paraId="6E63D8C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093629D" w14:textId="236F6EF7" w:rsidR="00B0301E" w:rsidRPr="005664F9" w:rsidRDefault="005664F9" w:rsidP="005664F9">
            <w:pPr>
              <w:tabs>
                <w:tab w:val="left" w:pos="1410"/>
              </w:tabs>
              <w:spacing w:after="0" w:line="240" w:lineRule="auto"/>
              <w:jc w:val="both"/>
              <w:rPr>
                <w:rFonts w:ascii="Arial" w:hAnsi="Arial" w:cs="Arial"/>
                <w:lang w:val="fr-FR"/>
              </w:rPr>
            </w:pPr>
            <w:r>
              <w:rPr>
                <w:rFonts w:ascii="Arial" w:hAnsi="Arial" w:cs="Arial"/>
                <w:lang w:val="fr-FR"/>
              </w:rPr>
              <w:t>« </w:t>
            </w:r>
            <w:r w:rsidRPr="005664F9">
              <w:rPr>
                <w:rFonts w:ascii="Arial" w:hAnsi="Arial" w:cs="Arial"/>
                <w:lang w:val="fr-FR"/>
              </w:rPr>
              <w:t>Des accords avec les établissements hospitaliers</w:t>
            </w:r>
            <w:r>
              <w:rPr>
                <w:rFonts w:ascii="Arial" w:hAnsi="Arial" w:cs="Arial"/>
                <w:lang w:val="fr-FR"/>
              </w:rPr>
              <w:t> »</w:t>
            </w:r>
            <w:r w:rsidR="001E162C">
              <w:rPr>
                <w:rFonts w:ascii="Arial" w:hAnsi="Arial" w:cs="Arial"/>
                <w:lang w:val="fr-FR"/>
              </w:rPr>
              <w:t>.</w:t>
            </w:r>
          </w:p>
        </w:tc>
        <w:tc>
          <w:tcPr>
            <w:tcW w:w="5104" w:type="dxa"/>
            <w:tcBorders>
              <w:top w:val="nil"/>
              <w:left w:val="single" w:sz="4" w:space="0" w:color="auto"/>
              <w:bottom w:val="nil"/>
              <w:right w:val="nil"/>
            </w:tcBorders>
          </w:tcPr>
          <w:p w14:paraId="213AF8B4" w14:textId="77777777"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“Akkoorden met de verplegingsinrichtingen”.</w:t>
            </w:r>
          </w:p>
        </w:tc>
      </w:tr>
      <w:tr w:rsidR="00B0301E" w:rsidRPr="00D6320B" w14:paraId="0832D9E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780E7EC"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74E0C18" w14:textId="77777777" w:rsidR="00B0301E" w:rsidRPr="00D6320B" w:rsidRDefault="00B0301E" w:rsidP="00B0301E">
            <w:pPr>
              <w:spacing w:after="0" w:line="240" w:lineRule="auto"/>
              <w:jc w:val="both"/>
              <w:rPr>
                <w:rFonts w:ascii="Arial" w:hAnsi="Arial" w:cs="Arial"/>
                <w:lang w:val="nl-NL"/>
              </w:rPr>
            </w:pPr>
          </w:p>
        </w:tc>
      </w:tr>
      <w:tr w:rsidR="00B0301E" w:rsidRPr="008B1EFD" w14:paraId="72F81EC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1DD223F" w14:textId="0500CC3B" w:rsidR="00B0301E" w:rsidRPr="005664F9" w:rsidRDefault="005664F9" w:rsidP="00B0301E">
            <w:pPr>
              <w:spacing w:after="0" w:line="240" w:lineRule="auto"/>
              <w:jc w:val="both"/>
              <w:rPr>
                <w:rFonts w:ascii="Arial" w:hAnsi="Arial" w:cs="Arial"/>
                <w:lang w:val="fr-FR"/>
              </w:rPr>
            </w:pPr>
            <w:r w:rsidRPr="005664F9">
              <w:rPr>
                <w:rFonts w:ascii="Arial" w:hAnsi="Arial" w:cs="Arial"/>
                <w:b/>
                <w:bCs/>
                <w:lang w:val="fr-FR"/>
              </w:rPr>
              <w:t>Art. X+</w:t>
            </w:r>
            <w:r w:rsidR="002946AE">
              <w:rPr>
                <w:rFonts w:ascii="Arial" w:hAnsi="Arial" w:cs="Arial"/>
                <w:b/>
                <w:bCs/>
                <w:lang w:val="fr-FR"/>
              </w:rPr>
              <w:t>14</w:t>
            </w:r>
            <w:r w:rsidRPr="005664F9">
              <w:rPr>
                <w:rFonts w:ascii="Arial" w:hAnsi="Arial" w:cs="Arial"/>
                <w:b/>
                <w:bCs/>
                <w:lang w:val="fr-FR"/>
              </w:rPr>
              <w:t xml:space="preserve">. </w:t>
            </w:r>
            <w:r w:rsidRPr="005664F9">
              <w:rPr>
                <w:rFonts w:ascii="Arial" w:hAnsi="Arial" w:cs="Arial"/>
                <w:lang w:val="fr-FR"/>
              </w:rPr>
              <w:t>Dans l’article 46 d</w:t>
            </w:r>
            <w:r>
              <w:rPr>
                <w:rFonts w:ascii="Arial" w:hAnsi="Arial" w:cs="Arial"/>
                <w:lang w:val="fr-FR"/>
              </w:rPr>
              <w:t>e la même loi, modifié par la loi du 11 août 2017, le mot « conventions » est chaque fois remplacé par le mot « accords ».</w:t>
            </w:r>
          </w:p>
        </w:tc>
        <w:tc>
          <w:tcPr>
            <w:tcW w:w="5104" w:type="dxa"/>
            <w:tcBorders>
              <w:top w:val="nil"/>
              <w:left w:val="single" w:sz="4" w:space="0" w:color="auto"/>
              <w:bottom w:val="nil"/>
              <w:right w:val="nil"/>
            </w:tcBorders>
          </w:tcPr>
          <w:p w14:paraId="3B778362" w14:textId="1BD25DE6" w:rsidR="00B0301E" w:rsidRPr="00D6320B" w:rsidRDefault="00B0301E" w:rsidP="00B0301E">
            <w:pPr>
              <w:spacing w:after="0" w:line="240" w:lineRule="auto"/>
              <w:jc w:val="both"/>
              <w:rPr>
                <w:rFonts w:ascii="Arial" w:hAnsi="Arial" w:cs="Arial"/>
                <w:b/>
                <w:bCs/>
                <w:lang w:val="nl-NL"/>
              </w:rPr>
            </w:pPr>
            <w:r w:rsidRPr="00D6320B">
              <w:rPr>
                <w:rFonts w:ascii="Arial" w:hAnsi="Arial" w:cs="Arial"/>
                <w:b/>
                <w:bCs/>
                <w:lang w:val="nl-NL"/>
              </w:rPr>
              <w:t>Art. X</w:t>
            </w:r>
            <w:r w:rsidR="002946AE">
              <w:rPr>
                <w:rFonts w:ascii="Arial" w:hAnsi="Arial" w:cs="Arial"/>
                <w:b/>
                <w:bCs/>
                <w:lang w:val="nl-NL"/>
              </w:rPr>
              <w:t>+14</w:t>
            </w:r>
            <w:r w:rsidRPr="00D6320B">
              <w:rPr>
                <w:rFonts w:ascii="Arial" w:hAnsi="Arial" w:cs="Arial"/>
                <w:b/>
                <w:bCs/>
                <w:lang w:val="nl-NL"/>
              </w:rPr>
              <w:t xml:space="preserve">. </w:t>
            </w:r>
            <w:r w:rsidRPr="00D6320B">
              <w:rPr>
                <w:rFonts w:ascii="Arial" w:hAnsi="Arial" w:cs="Arial"/>
                <w:lang w:val="nl-NL"/>
              </w:rPr>
              <w:t>In artikel 46 van dezelfde wet, gewijzigd bij de wet van 11 augustus 2017, wordt het woord “overeenkomsten” telkens vervangen door het woord “akkoorden”.</w:t>
            </w:r>
          </w:p>
        </w:tc>
      </w:tr>
      <w:tr w:rsidR="00B0301E" w:rsidRPr="008B1EFD" w14:paraId="2EF2415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3C22392"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9DB5901" w14:textId="77777777" w:rsidR="00B0301E" w:rsidRPr="00D6320B" w:rsidRDefault="00B0301E" w:rsidP="00B0301E">
            <w:pPr>
              <w:spacing w:after="0" w:line="240" w:lineRule="auto"/>
              <w:jc w:val="both"/>
              <w:rPr>
                <w:rFonts w:ascii="Arial" w:hAnsi="Arial" w:cs="Arial"/>
                <w:lang w:val="nl-NL"/>
              </w:rPr>
            </w:pPr>
          </w:p>
        </w:tc>
      </w:tr>
      <w:tr w:rsidR="005664F9" w:rsidRPr="008B1EFD" w14:paraId="53567FE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EC1BFD6" w14:textId="5CA6EB38" w:rsidR="005664F9" w:rsidRPr="005664F9" w:rsidRDefault="005664F9" w:rsidP="005664F9">
            <w:pPr>
              <w:spacing w:after="0" w:line="240" w:lineRule="auto"/>
              <w:jc w:val="both"/>
              <w:rPr>
                <w:rFonts w:ascii="Arial" w:hAnsi="Arial" w:cs="Arial"/>
                <w:lang w:val="fr-FR"/>
              </w:rPr>
            </w:pPr>
            <w:r w:rsidRPr="005664F9">
              <w:rPr>
                <w:rFonts w:ascii="Arial" w:hAnsi="Arial" w:cs="Arial"/>
                <w:b/>
                <w:bCs/>
                <w:lang w:val="fr-FR"/>
              </w:rPr>
              <w:t>Art. X+</w:t>
            </w:r>
            <w:r w:rsidR="002946AE">
              <w:rPr>
                <w:rFonts w:ascii="Arial" w:hAnsi="Arial" w:cs="Arial"/>
                <w:b/>
                <w:bCs/>
                <w:lang w:val="fr-FR"/>
              </w:rPr>
              <w:t>15</w:t>
            </w:r>
            <w:r w:rsidRPr="005664F9">
              <w:rPr>
                <w:rFonts w:ascii="Arial" w:hAnsi="Arial" w:cs="Arial"/>
                <w:b/>
                <w:bCs/>
                <w:lang w:val="fr-FR"/>
              </w:rPr>
              <w:t>.</w:t>
            </w:r>
            <w:r w:rsidRPr="005664F9">
              <w:rPr>
                <w:rFonts w:ascii="Arial" w:hAnsi="Arial" w:cs="Arial"/>
                <w:lang w:val="fr-FR"/>
              </w:rPr>
              <w:t xml:space="preserve"> Dans le </w:t>
            </w:r>
            <w:r w:rsidR="001E162C">
              <w:rPr>
                <w:rFonts w:ascii="Arial" w:hAnsi="Arial" w:cs="Arial"/>
                <w:lang w:val="fr-FR"/>
              </w:rPr>
              <w:t>T</w:t>
            </w:r>
            <w:r>
              <w:rPr>
                <w:rFonts w:ascii="Arial" w:hAnsi="Arial" w:cs="Arial"/>
                <w:lang w:val="fr-FR"/>
              </w:rPr>
              <w:t>itre III, Chapitre V, Section I</w:t>
            </w:r>
            <w:r w:rsidRPr="005664F9">
              <w:rPr>
                <w:rFonts w:ascii="Arial" w:hAnsi="Arial" w:cs="Arial"/>
                <w:vertAlign w:val="superscript"/>
                <w:lang w:val="fr-FR"/>
              </w:rPr>
              <w:t>re</w:t>
            </w:r>
            <w:r>
              <w:rPr>
                <w:rFonts w:ascii="Arial" w:hAnsi="Arial" w:cs="Arial"/>
                <w:lang w:val="fr-FR"/>
              </w:rPr>
              <w:t>, de la même loi, l’intitulé du point D est remplacé par ce qui suit :</w:t>
            </w:r>
          </w:p>
        </w:tc>
        <w:tc>
          <w:tcPr>
            <w:tcW w:w="5104" w:type="dxa"/>
            <w:tcBorders>
              <w:top w:val="nil"/>
              <w:left w:val="single" w:sz="4" w:space="0" w:color="auto"/>
              <w:bottom w:val="nil"/>
              <w:right w:val="nil"/>
            </w:tcBorders>
          </w:tcPr>
          <w:p w14:paraId="09E939AE" w14:textId="10DB0E02" w:rsidR="005664F9" w:rsidRPr="00D6320B" w:rsidRDefault="005664F9" w:rsidP="005664F9">
            <w:pPr>
              <w:spacing w:after="0" w:line="240" w:lineRule="auto"/>
              <w:jc w:val="both"/>
              <w:rPr>
                <w:rFonts w:ascii="Arial" w:hAnsi="Arial" w:cs="Arial"/>
                <w:lang w:val="nl-NL"/>
              </w:rPr>
            </w:pPr>
            <w:r w:rsidRPr="00D6320B">
              <w:rPr>
                <w:rFonts w:ascii="Arial" w:hAnsi="Arial" w:cs="Arial"/>
                <w:b/>
                <w:bCs/>
                <w:lang w:val="nl-NL"/>
              </w:rPr>
              <w:t>Art. X</w:t>
            </w:r>
            <w:r w:rsidR="002946AE">
              <w:rPr>
                <w:rFonts w:ascii="Arial" w:hAnsi="Arial" w:cs="Arial"/>
                <w:b/>
                <w:bCs/>
                <w:lang w:val="nl-NL"/>
              </w:rPr>
              <w:t>+15</w:t>
            </w:r>
            <w:r w:rsidRPr="00D6320B">
              <w:rPr>
                <w:rFonts w:ascii="Arial" w:hAnsi="Arial" w:cs="Arial"/>
                <w:b/>
                <w:bCs/>
                <w:lang w:val="nl-NL"/>
              </w:rPr>
              <w:t>.</w:t>
            </w:r>
            <w:r w:rsidRPr="00D6320B">
              <w:rPr>
                <w:rFonts w:ascii="Arial" w:hAnsi="Arial" w:cs="Arial"/>
                <w:lang w:val="nl-NL"/>
              </w:rPr>
              <w:t xml:space="preserve"> In Titel III, Hoofdstuk V, Afdeling I van dezelfde wet, wordt het opschrift van punt D vervangen als volgt:</w:t>
            </w:r>
          </w:p>
        </w:tc>
      </w:tr>
      <w:tr w:rsidR="00B0301E" w:rsidRPr="008B1EFD" w14:paraId="7240B16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874D95E"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5C3C3EF" w14:textId="77777777" w:rsidR="00B0301E" w:rsidRPr="00D6320B" w:rsidRDefault="00B0301E" w:rsidP="00B0301E">
            <w:pPr>
              <w:spacing w:after="0" w:line="240" w:lineRule="auto"/>
              <w:jc w:val="both"/>
              <w:rPr>
                <w:rFonts w:ascii="Arial" w:hAnsi="Arial" w:cs="Arial"/>
                <w:b/>
                <w:bCs/>
                <w:lang w:val="nl-NL"/>
              </w:rPr>
            </w:pPr>
          </w:p>
        </w:tc>
      </w:tr>
      <w:tr w:rsidR="00B0301E" w:rsidRPr="008B1EFD" w14:paraId="02C104F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6E2360D" w14:textId="0A9AB996" w:rsidR="00B0301E" w:rsidRPr="005664F9" w:rsidRDefault="005664F9" w:rsidP="00B0301E">
            <w:pPr>
              <w:spacing w:after="0" w:line="240" w:lineRule="auto"/>
              <w:jc w:val="both"/>
              <w:rPr>
                <w:rFonts w:ascii="Arial" w:hAnsi="Arial" w:cs="Arial"/>
                <w:lang w:val="fr-FR"/>
              </w:rPr>
            </w:pPr>
            <w:r>
              <w:rPr>
                <w:rFonts w:ascii="Arial" w:hAnsi="Arial" w:cs="Arial"/>
                <w:lang w:val="fr-FR"/>
              </w:rPr>
              <w:lastRenderedPageBreak/>
              <w:t>« </w:t>
            </w:r>
            <w:r w:rsidRPr="005664F9">
              <w:rPr>
                <w:rFonts w:ascii="Arial" w:hAnsi="Arial" w:cs="Arial"/>
                <w:lang w:val="fr-FR"/>
              </w:rPr>
              <w:t>Des accords avec les services et institutions visés à l'article 34, 11° et 12°</w:t>
            </w:r>
            <w:r>
              <w:rPr>
                <w:rFonts w:ascii="Arial" w:hAnsi="Arial" w:cs="Arial"/>
                <w:lang w:val="fr-FR"/>
              </w:rPr>
              <w:t> »</w:t>
            </w:r>
            <w:r w:rsidR="001E162C">
              <w:rPr>
                <w:rFonts w:ascii="Arial" w:hAnsi="Arial" w:cs="Arial"/>
                <w:lang w:val="fr-FR"/>
              </w:rPr>
              <w:t>.</w:t>
            </w:r>
          </w:p>
        </w:tc>
        <w:tc>
          <w:tcPr>
            <w:tcW w:w="5104" w:type="dxa"/>
            <w:tcBorders>
              <w:top w:val="nil"/>
              <w:left w:val="single" w:sz="4" w:space="0" w:color="auto"/>
              <w:bottom w:val="nil"/>
              <w:right w:val="nil"/>
            </w:tcBorders>
          </w:tcPr>
          <w:p w14:paraId="1F4059C8" w14:textId="77777777" w:rsidR="00B0301E" w:rsidRPr="00D6320B" w:rsidRDefault="00B0301E" w:rsidP="00B0301E">
            <w:pPr>
              <w:spacing w:after="0" w:line="240" w:lineRule="auto"/>
              <w:jc w:val="both"/>
              <w:rPr>
                <w:rFonts w:ascii="Arial" w:hAnsi="Arial" w:cs="Arial"/>
                <w:lang w:val="nl-NL"/>
              </w:rPr>
            </w:pPr>
            <w:r w:rsidRPr="00D6320B">
              <w:rPr>
                <w:rFonts w:ascii="Arial" w:hAnsi="Arial" w:cs="Arial"/>
                <w:lang w:val="nl-NL"/>
              </w:rPr>
              <w:t>“Akkoorden met de in artikel 34, 11° en 12° bedoelde diensten en inrichtingen”.</w:t>
            </w:r>
          </w:p>
        </w:tc>
      </w:tr>
      <w:tr w:rsidR="00B0301E" w:rsidRPr="008B1EFD" w14:paraId="5C0EE29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1E7E06E"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799A2FE" w14:textId="77777777" w:rsidR="00B0301E" w:rsidRPr="00D6320B" w:rsidRDefault="00B0301E" w:rsidP="00B0301E">
            <w:pPr>
              <w:spacing w:after="0" w:line="240" w:lineRule="auto"/>
              <w:jc w:val="both"/>
              <w:rPr>
                <w:rFonts w:ascii="Arial" w:hAnsi="Arial" w:cs="Arial"/>
                <w:lang w:val="nl-NL"/>
              </w:rPr>
            </w:pPr>
          </w:p>
        </w:tc>
      </w:tr>
      <w:tr w:rsidR="00B0301E" w:rsidRPr="008B1EFD" w14:paraId="46750E7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21849B9" w14:textId="6CCE54BB" w:rsidR="00B0301E" w:rsidRPr="00A45760" w:rsidRDefault="00A45760" w:rsidP="00B0301E">
            <w:pPr>
              <w:spacing w:after="0" w:line="240" w:lineRule="auto"/>
              <w:jc w:val="both"/>
              <w:rPr>
                <w:rFonts w:ascii="Arial" w:hAnsi="Arial" w:cs="Arial"/>
                <w:lang w:val="fr-FR"/>
              </w:rPr>
            </w:pPr>
            <w:r w:rsidRPr="00A45760">
              <w:rPr>
                <w:rFonts w:ascii="Arial" w:hAnsi="Arial" w:cs="Arial"/>
                <w:b/>
                <w:bCs/>
                <w:lang w:val="fr-FR"/>
              </w:rPr>
              <w:t>Art. X+</w:t>
            </w:r>
            <w:r w:rsidR="002946AE">
              <w:rPr>
                <w:rFonts w:ascii="Arial" w:hAnsi="Arial" w:cs="Arial"/>
                <w:b/>
                <w:bCs/>
                <w:lang w:val="fr-FR"/>
              </w:rPr>
              <w:t>16</w:t>
            </w:r>
            <w:r w:rsidRPr="00A45760">
              <w:rPr>
                <w:rFonts w:ascii="Arial" w:hAnsi="Arial" w:cs="Arial"/>
                <w:b/>
                <w:bCs/>
                <w:lang w:val="fr-FR"/>
              </w:rPr>
              <w:t>.</w:t>
            </w:r>
            <w:r w:rsidRPr="00A45760">
              <w:rPr>
                <w:rFonts w:ascii="Arial" w:hAnsi="Arial" w:cs="Arial"/>
                <w:lang w:val="fr-FR"/>
              </w:rPr>
              <w:t xml:space="preserve"> Dans l’article 47 d</w:t>
            </w:r>
            <w:r>
              <w:rPr>
                <w:rFonts w:ascii="Arial" w:hAnsi="Arial" w:cs="Arial"/>
                <w:lang w:val="fr-FR"/>
              </w:rPr>
              <w:t>e la même loi, modifié par les lois des 20 décembre 1995 et 11 août 2017, les modifications suivantes sont apportées :</w:t>
            </w:r>
          </w:p>
        </w:tc>
        <w:tc>
          <w:tcPr>
            <w:tcW w:w="5104" w:type="dxa"/>
            <w:tcBorders>
              <w:top w:val="nil"/>
              <w:left w:val="single" w:sz="4" w:space="0" w:color="auto"/>
              <w:bottom w:val="nil"/>
              <w:right w:val="nil"/>
            </w:tcBorders>
          </w:tcPr>
          <w:p w14:paraId="38D109E3" w14:textId="4E7054FB" w:rsidR="00B0301E" w:rsidRPr="00D6320B" w:rsidRDefault="00B0301E" w:rsidP="00B0301E">
            <w:pPr>
              <w:spacing w:after="0" w:line="240" w:lineRule="auto"/>
              <w:jc w:val="both"/>
              <w:rPr>
                <w:rFonts w:ascii="Arial" w:hAnsi="Arial" w:cs="Arial"/>
                <w:lang w:val="nl-NL"/>
              </w:rPr>
            </w:pPr>
            <w:r w:rsidRPr="00D6320B">
              <w:rPr>
                <w:rFonts w:ascii="Arial" w:hAnsi="Arial" w:cs="Arial"/>
                <w:b/>
                <w:bCs/>
                <w:lang w:val="nl-NL"/>
              </w:rPr>
              <w:t>Art. X</w:t>
            </w:r>
            <w:r w:rsidR="002946AE">
              <w:rPr>
                <w:rFonts w:ascii="Arial" w:hAnsi="Arial" w:cs="Arial"/>
                <w:b/>
                <w:bCs/>
                <w:lang w:val="nl-NL"/>
              </w:rPr>
              <w:t>+16</w:t>
            </w:r>
            <w:r w:rsidRPr="00D6320B">
              <w:rPr>
                <w:rFonts w:ascii="Arial" w:hAnsi="Arial" w:cs="Arial"/>
                <w:b/>
                <w:bCs/>
                <w:lang w:val="nl-NL"/>
              </w:rPr>
              <w:t>.</w:t>
            </w:r>
            <w:r w:rsidRPr="00D6320B">
              <w:rPr>
                <w:rFonts w:ascii="Arial" w:hAnsi="Arial" w:cs="Arial"/>
                <w:lang w:val="nl-NL"/>
              </w:rPr>
              <w:t xml:space="preserve"> In artikel 47 van dezelfde wet, gewijzigd bij de wetten van 20 december 1995 en 11 augustus 2017, worden de volgende wijzigingen aangebracht:</w:t>
            </w:r>
          </w:p>
        </w:tc>
      </w:tr>
      <w:tr w:rsidR="00B0301E" w:rsidRPr="008B1EFD" w14:paraId="6676C3C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3B91CF7" w14:textId="77777777" w:rsidR="00B0301E" w:rsidRPr="00D6320B" w:rsidRDefault="00B0301E" w:rsidP="00B0301E">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F98DD83" w14:textId="77777777" w:rsidR="00B0301E" w:rsidRPr="00D6320B" w:rsidRDefault="00B0301E" w:rsidP="00B0301E">
            <w:pPr>
              <w:spacing w:after="0" w:line="240" w:lineRule="auto"/>
              <w:jc w:val="both"/>
              <w:rPr>
                <w:rFonts w:ascii="Arial" w:hAnsi="Arial" w:cs="Arial"/>
                <w:lang w:val="nl-NL"/>
              </w:rPr>
            </w:pPr>
          </w:p>
        </w:tc>
      </w:tr>
      <w:tr w:rsidR="00CB0B22" w:rsidRPr="008B1EFD" w14:paraId="40191CD9"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ADDC2A6" w14:textId="77777777" w:rsidR="00CB0B22" w:rsidRPr="00A45760" w:rsidRDefault="00CB0B22" w:rsidP="00C520AA">
            <w:pPr>
              <w:spacing w:after="0" w:line="240" w:lineRule="auto"/>
              <w:jc w:val="both"/>
              <w:rPr>
                <w:rFonts w:ascii="Arial" w:hAnsi="Arial" w:cs="Arial"/>
                <w:lang w:val="fr-FR"/>
              </w:rPr>
            </w:pPr>
            <w:r w:rsidRPr="00A45760">
              <w:rPr>
                <w:rFonts w:ascii="Arial" w:hAnsi="Arial" w:cs="Arial"/>
                <w:lang w:val="fr-FR"/>
              </w:rPr>
              <w:t>1° le</w:t>
            </w:r>
            <w:r>
              <w:rPr>
                <w:rFonts w:ascii="Arial" w:hAnsi="Arial" w:cs="Arial"/>
                <w:lang w:val="fr-FR"/>
              </w:rPr>
              <w:t>s</w:t>
            </w:r>
            <w:r w:rsidRPr="00A45760">
              <w:rPr>
                <w:rFonts w:ascii="Arial" w:hAnsi="Arial" w:cs="Arial"/>
                <w:lang w:val="fr-FR"/>
              </w:rPr>
              <w:t xml:space="preserve"> mot</w:t>
            </w:r>
            <w:r>
              <w:rPr>
                <w:rFonts w:ascii="Arial" w:hAnsi="Arial" w:cs="Arial"/>
                <w:lang w:val="fr-FR"/>
              </w:rPr>
              <w:t>s</w:t>
            </w:r>
            <w:r w:rsidRPr="00A45760">
              <w:rPr>
                <w:rFonts w:ascii="Arial" w:hAnsi="Arial" w:cs="Arial"/>
                <w:lang w:val="fr-FR"/>
              </w:rPr>
              <w:t xml:space="preserve"> </w:t>
            </w:r>
            <w:r>
              <w:rPr>
                <w:rFonts w:ascii="Arial" w:hAnsi="Arial" w:cs="Arial"/>
                <w:lang w:val="fr-FR"/>
              </w:rPr>
              <w:t>« les conventions visées à » sont remplacés par les mots « les accords visés à » ;</w:t>
            </w:r>
          </w:p>
        </w:tc>
        <w:tc>
          <w:tcPr>
            <w:tcW w:w="5104" w:type="dxa"/>
            <w:tcBorders>
              <w:top w:val="nil"/>
              <w:left w:val="single" w:sz="4" w:space="0" w:color="auto"/>
              <w:bottom w:val="nil"/>
              <w:right w:val="nil"/>
            </w:tcBorders>
          </w:tcPr>
          <w:p w14:paraId="6881369D" w14:textId="77777777" w:rsidR="00CB0B22" w:rsidRPr="00D6320B" w:rsidRDefault="00CB0B22" w:rsidP="00C520AA">
            <w:pPr>
              <w:spacing w:after="0" w:line="240" w:lineRule="auto"/>
              <w:jc w:val="both"/>
              <w:rPr>
                <w:rFonts w:ascii="Arial" w:hAnsi="Arial" w:cs="Arial"/>
                <w:lang w:val="nl-NL"/>
              </w:rPr>
            </w:pPr>
            <w:r w:rsidRPr="00D6320B">
              <w:rPr>
                <w:rFonts w:ascii="Arial" w:hAnsi="Arial" w:cs="Arial"/>
                <w:lang w:val="nl-NL"/>
              </w:rPr>
              <w:t>1°</w:t>
            </w:r>
            <w:r>
              <w:rPr>
                <w:rFonts w:ascii="Arial" w:hAnsi="Arial" w:cs="Arial"/>
                <w:lang w:val="nl-NL"/>
              </w:rPr>
              <w:t xml:space="preserve"> de woorden “bedoelde overeenkomsten” worden vervangen door de woorden “bedoelde akkoorden”</w:t>
            </w:r>
            <w:r w:rsidRPr="00D6320B">
              <w:rPr>
                <w:rFonts w:ascii="Arial" w:hAnsi="Arial" w:cs="Arial"/>
                <w:lang w:val="nl-NL"/>
              </w:rPr>
              <w:t>;</w:t>
            </w:r>
          </w:p>
        </w:tc>
      </w:tr>
      <w:tr w:rsidR="00CB0B22" w:rsidRPr="008B1EFD" w14:paraId="57A68715"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E747552" w14:textId="77777777" w:rsidR="00CB0B22" w:rsidRPr="00E91AB1" w:rsidRDefault="00CB0B22" w:rsidP="00C520AA">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4C57F03" w14:textId="77777777" w:rsidR="00CB0B22" w:rsidRPr="00E91AB1" w:rsidRDefault="00CB0B22" w:rsidP="00C520AA">
            <w:pPr>
              <w:spacing w:after="0" w:line="240" w:lineRule="auto"/>
              <w:jc w:val="both"/>
              <w:rPr>
                <w:rFonts w:ascii="Arial" w:hAnsi="Arial" w:cs="Arial"/>
                <w:lang w:val="nl-NL"/>
              </w:rPr>
            </w:pPr>
          </w:p>
        </w:tc>
      </w:tr>
      <w:tr w:rsidR="00CB0B22" w:rsidRPr="008B1EFD" w14:paraId="782629E6"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A99072C" w14:textId="77777777" w:rsidR="00CB0B22" w:rsidRPr="00A45760" w:rsidRDefault="00CB0B22" w:rsidP="00C520AA">
            <w:pPr>
              <w:spacing w:after="0" w:line="240" w:lineRule="auto"/>
              <w:jc w:val="both"/>
              <w:rPr>
                <w:rFonts w:ascii="Arial" w:hAnsi="Arial" w:cs="Arial"/>
                <w:lang w:val="fr-FR"/>
              </w:rPr>
            </w:pPr>
            <w:r>
              <w:rPr>
                <w:rFonts w:ascii="Arial" w:hAnsi="Arial" w:cs="Arial"/>
                <w:lang w:val="fr-FR"/>
              </w:rPr>
              <w:t>2° les mots « Les conventions sont soumises à » sont remplacés par les mots « Les accords sont soumis à » ;</w:t>
            </w:r>
          </w:p>
        </w:tc>
        <w:tc>
          <w:tcPr>
            <w:tcW w:w="5104" w:type="dxa"/>
            <w:tcBorders>
              <w:top w:val="nil"/>
              <w:left w:val="single" w:sz="4" w:space="0" w:color="auto"/>
              <w:bottom w:val="nil"/>
              <w:right w:val="nil"/>
            </w:tcBorders>
          </w:tcPr>
          <w:p w14:paraId="4BB4F4F5" w14:textId="77777777" w:rsidR="00CB0B22" w:rsidRPr="00E91AB1" w:rsidRDefault="00CB0B22" w:rsidP="00C520AA">
            <w:pPr>
              <w:spacing w:after="0" w:line="240" w:lineRule="auto"/>
              <w:jc w:val="both"/>
              <w:rPr>
                <w:rFonts w:ascii="Arial" w:hAnsi="Arial" w:cs="Arial"/>
                <w:lang w:val="nl-NL"/>
              </w:rPr>
            </w:pPr>
            <w:r w:rsidRPr="00E91AB1">
              <w:rPr>
                <w:rFonts w:ascii="Arial" w:hAnsi="Arial" w:cs="Arial"/>
                <w:lang w:val="nl-NL"/>
              </w:rPr>
              <w:t>2° de woorden « De overeenkomsten w</w:t>
            </w:r>
            <w:r>
              <w:rPr>
                <w:rFonts w:ascii="Arial" w:hAnsi="Arial" w:cs="Arial"/>
                <w:lang w:val="nl-NL"/>
              </w:rPr>
              <w:t>orden” worden vervangen door de woorden “De akkoorden worden”;</w:t>
            </w:r>
          </w:p>
        </w:tc>
      </w:tr>
      <w:tr w:rsidR="00CB0B22" w:rsidRPr="008B1EFD" w14:paraId="54B7464A"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B226705" w14:textId="77777777" w:rsidR="00CB0B22" w:rsidRPr="00E91AB1" w:rsidRDefault="00CB0B22" w:rsidP="00C520AA">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1D71E6F" w14:textId="77777777" w:rsidR="00CB0B22" w:rsidRPr="00E91AB1" w:rsidRDefault="00CB0B22" w:rsidP="00C520AA">
            <w:pPr>
              <w:spacing w:after="0" w:line="240" w:lineRule="auto"/>
              <w:jc w:val="both"/>
              <w:rPr>
                <w:rFonts w:ascii="Arial" w:hAnsi="Arial" w:cs="Arial"/>
                <w:lang w:val="nl-NL"/>
              </w:rPr>
            </w:pPr>
          </w:p>
        </w:tc>
      </w:tr>
      <w:tr w:rsidR="00CB0B22" w:rsidRPr="008B1EFD" w14:paraId="582C6AFD"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610670B" w14:textId="77777777" w:rsidR="00CB0B22" w:rsidRDefault="00CB0B22" w:rsidP="00C520AA">
            <w:pPr>
              <w:spacing w:after="0" w:line="240" w:lineRule="auto"/>
              <w:jc w:val="both"/>
              <w:rPr>
                <w:rFonts w:ascii="Arial" w:hAnsi="Arial" w:cs="Arial"/>
                <w:lang w:val="fr-FR"/>
              </w:rPr>
            </w:pPr>
            <w:r>
              <w:rPr>
                <w:rFonts w:ascii="Arial" w:hAnsi="Arial" w:cs="Arial"/>
                <w:lang w:val="fr-FR"/>
              </w:rPr>
              <w:t>3° les mots « ces conventions » sont remplacés par les mots « ces accords » ;</w:t>
            </w:r>
          </w:p>
        </w:tc>
        <w:tc>
          <w:tcPr>
            <w:tcW w:w="5104" w:type="dxa"/>
            <w:tcBorders>
              <w:top w:val="nil"/>
              <w:left w:val="single" w:sz="4" w:space="0" w:color="auto"/>
              <w:bottom w:val="nil"/>
              <w:right w:val="nil"/>
            </w:tcBorders>
          </w:tcPr>
          <w:p w14:paraId="0E4DC287" w14:textId="77777777" w:rsidR="00CB0B22" w:rsidRPr="00E91AB1" w:rsidRDefault="00CB0B22" w:rsidP="00C520AA">
            <w:pPr>
              <w:spacing w:after="0" w:line="240" w:lineRule="auto"/>
              <w:jc w:val="both"/>
              <w:rPr>
                <w:rFonts w:ascii="Arial" w:hAnsi="Arial" w:cs="Arial"/>
                <w:lang w:val="nl-NL"/>
              </w:rPr>
            </w:pPr>
            <w:r w:rsidRPr="00E91AB1">
              <w:rPr>
                <w:rFonts w:ascii="Arial" w:hAnsi="Arial" w:cs="Arial"/>
                <w:lang w:val="nl-NL"/>
              </w:rPr>
              <w:t xml:space="preserve">3° de woorden </w:t>
            </w:r>
            <w:r>
              <w:rPr>
                <w:rFonts w:ascii="Arial" w:hAnsi="Arial" w:cs="Arial"/>
                <w:lang w:val="nl-NL"/>
              </w:rPr>
              <w:t>“</w:t>
            </w:r>
            <w:r w:rsidRPr="00E91AB1">
              <w:rPr>
                <w:rFonts w:ascii="Arial" w:hAnsi="Arial" w:cs="Arial"/>
                <w:lang w:val="nl-NL"/>
              </w:rPr>
              <w:t>die overeenkomsten » w</w:t>
            </w:r>
            <w:r>
              <w:rPr>
                <w:rFonts w:ascii="Arial" w:hAnsi="Arial" w:cs="Arial"/>
                <w:lang w:val="nl-NL"/>
              </w:rPr>
              <w:t>orden vervangen door de woorden “die akkoorden”;</w:t>
            </w:r>
          </w:p>
        </w:tc>
      </w:tr>
      <w:tr w:rsidR="00CB0B22" w:rsidRPr="008B1EFD" w14:paraId="0F2884E4"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B1163B9" w14:textId="77777777" w:rsidR="00CB0B22" w:rsidRPr="00E91AB1" w:rsidRDefault="00CB0B22" w:rsidP="00C520AA">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52B74B2" w14:textId="77777777" w:rsidR="00CB0B22" w:rsidRPr="00E91AB1" w:rsidRDefault="00CB0B22" w:rsidP="00C520AA">
            <w:pPr>
              <w:spacing w:after="0" w:line="240" w:lineRule="auto"/>
              <w:jc w:val="both"/>
              <w:rPr>
                <w:rFonts w:ascii="Arial" w:hAnsi="Arial" w:cs="Arial"/>
                <w:lang w:val="nl-NL"/>
              </w:rPr>
            </w:pPr>
          </w:p>
        </w:tc>
      </w:tr>
      <w:tr w:rsidR="00CB0B22" w:rsidRPr="008B1EFD" w14:paraId="03DB1256"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07EE975" w14:textId="77777777" w:rsidR="00CB0B22" w:rsidRPr="00A45760" w:rsidRDefault="00CB0B22" w:rsidP="00C520AA">
            <w:pPr>
              <w:spacing w:after="0" w:line="240" w:lineRule="auto"/>
              <w:jc w:val="both"/>
              <w:rPr>
                <w:rFonts w:ascii="Arial" w:hAnsi="Arial" w:cs="Arial"/>
                <w:lang w:val="fr-FR"/>
              </w:rPr>
            </w:pPr>
            <w:r>
              <w:rPr>
                <w:rFonts w:ascii="Arial" w:hAnsi="Arial" w:cs="Arial"/>
                <w:lang w:val="fr-FR"/>
              </w:rPr>
              <w:t>4</w:t>
            </w:r>
            <w:r w:rsidRPr="00A45760">
              <w:rPr>
                <w:rFonts w:ascii="Arial" w:hAnsi="Arial" w:cs="Arial"/>
                <w:lang w:val="fr-FR"/>
              </w:rPr>
              <w:t>° le</w:t>
            </w:r>
            <w:r>
              <w:rPr>
                <w:rFonts w:ascii="Arial" w:hAnsi="Arial" w:cs="Arial"/>
                <w:lang w:val="fr-FR"/>
              </w:rPr>
              <w:t>s</w:t>
            </w:r>
            <w:r w:rsidRPr="00A45760">
              <w:rPr>
                <w:rFonts w:ascii="Arial" w:hAnsi="Arial" w:cs="Arial"/>
                <w:lang w:val="fr-FR"/>
              </w:rPr>
              <w:t xml:space="preserve"> mot</w:t>
            </w:r>
            <w:r>
              <w:rPr>
                <w:rFonts w:ascii="Arial" w:hAnsi="Arial" w:cs="Arial"/>
                <w:lang w:val="fr-FR"/>
              </w:rPr>
              <w:t>s</w:t>
            </w:r>
            <w:r w:rsidRPr="00A45760">
              <w:rPr>
                <w:rFonts w:ascii="Arial" w:hAnsi="Arial" w:cs="Arial"/>
                <w:lang w:val="fr-FR"/>
              </w:rPr>
              <w:t xml:space="preserve"> </w:t>
            </w:r>
            <w:r>
              <w:rPr>
                <w:rFonts w:ascii="Arial" w:hAnsi="Arial" w:cs="Arial"/>
                <w:lang w:val="fr-FR"/>
              </w:rPr>
              <w:t>« la convention » sont chaque fois remplacés par les mots « l’accord » ;</w:t>
            </w:r>
          </w:p>
        </w:tc>
        <w:tc>
          <w:tcPr>
            <w:tcW w:w="5104" w:type="dxa"/>
            <w:tcBorders>
              <w:top w:val="nil"/>
              <w:left w:val="single" w:sz="4" w:space="0" w:color="auto"/>
              <w:bottom w:val="nil"/>
              <w:right w:val="nil"/>
            </w:tcBorders>
          </w:tcPr>
          <w:p w14:paraId="3FCF040C" w14:textId="77777777" w:rsidR="00CB0B22" w:rsidRPr="00D6320B" w:rsidRDefault="00CB0B22" w:rsidP="00C520AA">
            <w:pPr>
              <w:spacing w:after="0" w:line="240" w:lineRule="auto"/>
              <w:jc w:val="both"/>
              <w:rPr>
                <w:rFonts w:ascii="Arial" w:hAnsi="Arial" w:cs="Arial"/>
                <w:lang w:val="nl-NL"/>
              </w:rPr>
            </w:pPr>
            <w:r>
              <w:rPr>
                <w:rFonts w:ascii="Arial" w:hAnsi="Arial" w:cs="Arial"/>
                <w:lang w:val="nl-NL"/>
              </w:rPr>
              <w:t>4</w:t>
            </w:r>
            <w:r w:rsidRPr="00D6320B">
              <w:rPr>
                <w:rFonts w:ascii="Arial" w:hAnsi="Arial" w:cs="Arial"/>
                <w:lang w:val="nl-NL"/>
              </w:rPr>
              <w:t>° de woord</w:t>
            </w:r>
            <w:r>
              <w:rPr>
                <w:rFonts w:ascii="Arial" w:hAnsi="Arial" w:cs="Arial"/>
                <w:lang w:val="nl-NL"/>
              </w:rPr>
              <w:t>en</w:t>
            </w:r>
            <w:r w:rsidRPr="00D6320B">
              <w:rPr>
                <w:rFonts w:ascii="Arial" w:hAnsi="Arial" w:cs="Arial"/>
                <w:lang w:val="nl-NL"/>
              </w:rPr>
              <w:t xml:space="preserve"> “de overeenkomst” worden telkens vervangen door de woorden “het akkoord”;</w:t>
            </w:r>
          </w:p>
        </w:tc>
      </w:tr>
      <w:tr w:rsidR="00CB0B22" w:rsidRPr="008B1EFD" w14:paraId="37A8B14E"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65B15C8" w14:textId="77777777" w:rsidR="00CB0B22" w:rsidRPr="00D6320B" w:rsidRDefault="00CB0B22" w:rsidP="00C520AA">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F5F5765" w14:textId="77777777" w:rsidR="00CB0B22" w:rsidRPr="00D6320B" w:rsidRDefault="00CB0B22" w:rsidP="00C520AA">
            <w:pPr>
              <w:spacing w:after="0" w:line="240" w:lineRule="auto"/>
              <w:jc w:val="both"/>
              <w:rPr>
                <w:rFonts w:ascii="Arial" w:hAnsi="Arial" w:cs="Arial"/>
                <w:lang w:val="nl-NL"/>
              </w:rPr>
            </w:pPr>
          </w:p>
        </w:tc>
      </w:tr>
      <w:tr w:rsidR="00CB0B22" w:rsidRPr="008B1EFD" w14:paraId="44C4A0E6" w14:textId="77777777" w:rsidTr="00C5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DA6E1AA" w14:textId="77777777" w:rsidR="00CB0B22" w:rsidRPr="00A45760" w:rsidRDefault="00CB0B22" w:rsidP="00C520AA">
            <w:pPr>
              <w:spacing w:after="0" w:line="240" w:lineRule="auto"/>
              <w:jc w:val="both"/>
              <w:rPr>
                <w:rFonts w:ascii="Arial" w:hAnsi="Arial" w:cs="Arial"/>
                <w:lang w:val="fr-FR"/>
              </w:rPr>
            </w:pPr>
            <w:r>
              <w:rPr>
                <w:rFonts w:ascii="Arial" w:hAnsi="Arial" w:cs="Arial"/>
                <w:lang w:val="fr-FR"/>
              </w:rPr>
              <w:t>5</w:t>
            </w:r>
            <w:r w:rsidRPr="00A45760">
              <w:rPr>
                <w:rFonts w:ascii="Arial" w:hAnsi="Arial" w:cs="Arial"/>
                <w:lang w:val="fr-FR"/>
              </w:rPr>
              <w:t>° le</w:t>
            </w:r>
            <w:r>
              <w:rPr>
                <w:rFonts w:ascii="Arial" w:hAnsi="Arial" w:cs="Arial"/>
                <w:lang w:val="fr-FR"/>
              </w:rPr>
              <w:t>s</w:t>
            </w:r>
            <w:r w:rsidRPr="00A45760">
              <w:rPr>
                <w:rFonts w:ascii="Arial" w:hAnsi="Arial" w:cs="Arial"/>
                <w:lang w:val="fr-FR"/>
              </w:rPr>
              <w:t xml:space="preserve"> mot</w:t>
            </w:r>
            <w:r>
              <w:rPr>
                <w:rFonts w:ascii="Arial" w:hAnsi="Arial" w:cs="Arial"/>
                <w:lang w:val="fr-FR"/>
              </w:rPr>
              <w:t>s</w:t>
            </w:r>
            <w:r w:rsidRPr="00A45760">
              <w:rPr>
                <w:rFonts w:ascii="Arial" w:hAnsi="Arial" w:cs="Arial"/>
                <w:lang w:val="fr-FR"/>
              </w:rPr>
              <w:t xml:space="preserve"> </w:t>
            </w:r>
            <w:r>
              <w:rPr>
                <w:rFonts w:ascii="Arial" w:hAnsi="Arial" w:cs="Arial"/>
                <w:lang w:val="fr-FR"/>
              </w:rPr>
              <w:t>« commission de conventions » sont remplacés par les mots « commission d’accords » ;</w:t>
            </w:r>
          </w:p>
        </w:tc>
        <w:tc>
          <w:tcPr>
            <w:tcW w:w="5104" w:type="dxa"/>
            <w:tcBorders>
              <w:top w:val="nil"/>
              <w:left w:val="single" w:sz="4" w:space="0" w:color="auto"/>
              <w:bottom w:val="nil"/>
              <w:right w:val="nil"/>
            </w:tcBorders>
          </w:tcPr>
          <w:p w14:paraId="662C18E9" w14:textId="77777777" w:rsidR="00CB0B22" w:rsidRPr="00D6320B" w:rsidRDefault="00CB0B22" w:rsidP="00C520AA">
            <w:pPr>
              <w:spacing w:after="0" w:line="240" w:lineRule="auto"/>
              <w:jc w:val="both"/>
              <w:rPr>
                <w:rFonts w:ascii="Arial" w:hAnsi="Arial" w:cs="Arial"/>
                <w:lang w:val="nl-NL"/>
              </w:rPr>
            </w:pPr>
            <w:r>
              <w:rPr>
                <w:rFonts w:ascii="Arial" w:hAnsi="Arial" w:cs="Arial"/>
                <w:lang w:val="nl-NL"/>
              </w:rPr>
              <w:t>5</w:t>
            </w:r>
            <w:r w:rsidRPr="00D6320B">
              <w:rPr>
                <w:rFonts w:ascii="Arial" w:hAnsi="Arial" w:cs="Arial"/>
                <w:lang w:val="nl-NL"/>
              </w:rPr>
              <w:t>° het woord “overeenkomstencommissie” wordt vervangen door het woord “akkoordencommissie”.</w:t>
            </w:r>
          </w:p>
        </w:tc>
      </w:tr>
      <w:tr w:rsidR="001E162C" w:rsidRPr="008B1EFD" w14:paraId="77D8E5F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F2E2DC2"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99E4563" w14:textId="77777777" w:rsidR="001E162C" w:rsidRPr="00D6320B" w:rsidRDefault="001E162C" w:rsidP="001E162C">
            <w:pPr>
              <w:spacing w:after="0" w:line="240" w:lineRule="auto"/>
              <w:jc w:val="both"/>
              <w:rPr>
                <w:rFonts w:ascii="Arial" w:hAnsi="Arial" w:cs="Arial"/>
                <w:lang w:val="nl-NL"/>
              </w:rPr>
            </w:pPr>
          </w:p>
        </w:tc>
      </w:tr>
      <w:tr w:rsidR="001E162C" w:rsidRPr="008B1EFD" w14:paraId="79B513E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6FB305C" w14:textId="48C9066A" w:rsidR="001E162C" w:rsidRPr="00A45760" w:rsidRDefault="001E162C" w:rsidP="001E162C">
            <w:pPr>
              <w:spacing w:after="0" w:line="240" w:lineRule="auto"/>
              <w:jc w:val="both"/>
              <w:rPr>
                <w:rFonts w:ascii="Arial" w:hAnsi="Arial" w:cs="Arial"/>
                <w:lang w:val="fr-FR"/>
              </w:rPr>
            </w:pPr>
            <w:r w:rsidRPr="005664F9">
              <w:rPr>
                <w:rFonts w:ascii="Arial" w:hAnsi="Arial" w:cs="Arial"/>
                <w:b/>
                <w:bCs/>
                <w:lang w:val="fr-FR"/>
              </w:rPr>
              <w:t>Art. X+</w:t>
            </w:r>
            <w:r>
              <w:rPr>
                <w:rFonts w:ascii="Arial" w:hAnsi="Arial" w:cs="Arial"/>
                <w:b/>
                <w:bCs/>
                <w:lang w:val="fr-FR"/>
              </w:rPr>
              <w:t>17</w:t>
            </w:r>
            <w:r w:rsidRPr="005664F9">
              <w:rPr>
                <w:rFonts w:ascii="Arial" w:hAnsi="Arial" w:cs="Arial"/>
                <w:b/>
                <w:bCs/>
                <w:lang w:val="fr-FR"/>
              </w:rPr>
              <w:t>.</w:t>
            </w:r>
            <w:r w:rsidRPr="005664F9">
              <w:rPr>
                <w:rFonts w:ascii="Arial" w:hAnsi="Arial" w:cs="Arial"/>
                <w:lang w:val="fr-FR"/>
              </w:rPr>
              <w:t xml:space="preserve"> Dans le </w:t>
            </w:r>
            <w:r w:rsidR="00D64711">
              <w:rPr>
                <w:rFonts w:ascii="Arial" w:hAnsi="Arial" w:cs="Arial"/>
                <w:lang w:val="fr-FR"/>
              </w:rPr>
              <w:t>T</w:t>
            </w:r>
            <w:r>
              <w:rPr>
                <w:rFonts w:ascii="Arial" w:hAnsi="Arial" w:cs="Arial"/>
                <w:lang w:val="fr-FR"/>
              </w:rPr>
              <w:t>itre III, Chapitre V, Section I</w:t>
            </w:r>
            <w:r w:rsidRPr="005664F9">
              <w:rPr>
                <w:rFonts w:ascii="Arial" w:hAnsi="Arial" w:cs="Arial"/>
                <w:vertAlign w:val="superscript"/>
                <w:lang w:val="fr-FR"/>
              </w:rPr>
              <w:t>re</w:t>
            </w:r>
            <w:r>
              <w:rPr>
                <w:rFonts w:ascii="Arial" w:hAnsi="Arial" w:cs="Arial"/>
                <w:lang w:val="fr-FR"/>
              </w:rPr>
              <w:t>, de la même loi, l’intitulé du point E est remplacé par ce qui suit :</w:t>
            </w:r>
          </w:p>
        </w:tc>
        <w:tc>
          <w:tcPr>
            <w:tcW w:w="5104" w:type="dxa"/>
            <w:tcBorders>
              <w:top w:val="nil"/>
              <w:left w:val="single" w:sz="4" w:space="0" w:color="auto"/>
              <w:bottom w:val="nil"/>
              <w:right w:val="nil"/>
            </w:tcBorders>
          </w:tcPr>
          <w:p w14:paraId="7D7B2E88" w14:textId="148E5D17"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+17</w:t>
            </w:r>
            <w:r w:rsidRPr="00D6320B">
              <w:rPr>
                <w:rFonts w:ascii="Arial" w:hAnsi="Arial" w:cs="Arial"/>
                <w:b/>
                <w:bCs/>
                <w:lang w:val="nl-NL"/>
              </w:rPr>
              <w:t>.</w:t>
            </w:r>
            <w:r w:rsidRPr="00D6320B">
              <w:rPr>
                <w:rFonts w:ascii="Arial" w:hAnsi="Arial" w:cs="Arial"/>
                <w:lang w:val="nl-NL"/>
              </w:rPr>
              <w:t xml:space="preserve"> In Titel III, Hoofdstuk V, Afdeling I van dezelfde wet, wordt het opschrift van punt E vervangen als volgt:</w:t>
            </w:r>
          </w:p>
        </w:tc>
      </w:tr>
      <w:tr w:rsidR="001E162C" w:rsidRPr="008B1EFD" w14:paraId="31B0EB5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2CAB3D5"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561BD89" w14:textId="77777777" w:rsidR="001E162C" w:rsidRPr="00D6320B" w:rsidRDefault="001E162C" w:rsidP="001E162C">
            <w:pPr>
              <w:spacing w:after="0" w:line="240" w:lineRule="auto"/>
              <w:jc w:val="both"/>
              <w:rPr>
                <w:rFonts w:ascii="Arial" w:hAnsi="Arial" w:cs="Arial"/>
                <w:lang w:val="nl-NL"/>
              </w:rPr>
            </w:pPr>
          </w:p>
        </w:tc>
      </w:tr>
      <w:tr w:rsidR="001E162C" w:rsidRPr="00D6320B" w14:paraId="4E31AC1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B422A45" w14:textId="6307EF4A" w:rsidR="001E162C" w:rsidRPr="00A45760" w:rsidRDefault="001E162C" w:rsidP="001E162C">
            <w:pPr>
              <w:spacing w:after="0" w:line="240" w:lineRule="auto"/>
              <w:jc w:val="both"/>
              <w:rPr>
                <w:rFonts w:ascii="Arial" w:hAnsi="Arial" w:cs="Arial"/>
                <w:lang w:val="fr-FR"/>
              </w:rPr>
            </w:pPr>
            <w:r>
              <w:rPr>
                <w:rFonts w:ascii="Arial" w:hAnsi="Arial" w:cs="Arial"/>
                <w:lang w:val="fr-FR"/>
              </w:rPr>
              <w:t>« </w:t>
            </w:r>
            <w:r w:rsidRPr="00A45760">
              <w:rPr>
                <w:rFonts w:ascii="Arial" w:hAnsi="Arial" w:cs="Arial"/>
                <w:lang w:val="fr-FR"/>
              </w:rPr>
              <w:t>De l‘accord avec les pharmaciens</w:t>
            </w:r>
            <w:r>
              <w:rPr>
                <w:rFonts w:ascii="Arial" w:hAnsi="Arial" w:cs="Arial"/>
                <w:lang w:val="fr-FR"/>
              </w:rPr>
              <w:t> »</w:t>
            </w:r>
            <w:r w:rsidR="00D64711">
              <w:rPr>
                <w:rFonts w:ascii="Arial" w:hAnsi="Arial" w:cs="Arial"/>
                <w:lang w:val="fr-FR"/>
              </w:rPr>
              <w:t>.</w:t>
            </w:r>
          </w:p>
        </w:tc>
        <w:tc>
          <w:tcPr>
            <w:tcW w:w="5104" w:type="dxa"/>
            <w:tcBorders>
              <w:top w:val="nil"/>
              <w:left w:val="single" w:sz="4" w:space="0" w:color="auto"/>
              <w:bottom w:val="nil"/>
              <w:right w:val="nil"/>
            </w:tcBorders>
          </w:tcPr>
          <w:p w14:paraId="645C90F3"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“Akkoord met de apothekers”.</w:t>
            </w:r>
          </w:p>
        </w:tc>
      </w:tr>
      <w:tr w:rsidR="001E162C" w:rsidRPr="00D6320B" w14:paraId="34FAD11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2A3EB2F"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5825B71" w14:textId="77777777" w:rsidR="001E162C" w:rsidRPr="00D6320B" w:rsidRDefault="001E162C" w:rsidP="001E162C">
            <w:pPr>
              <w:spacing w:after="0" w:line="240" w:lineRule="auto"/>
              <w:jc w:val="both"/>
              <w:rPr>
                <w:rFonts w:ascii="Arial" w:hAnsi="Arial" w:cs="Arial"/>
                <w:lang w:val="nl-NL"/>
              </w:rPr>
            </w:pPr>
          </w:p>
        </w:tc>
      </w:tr>
      <w:tr w:rsidR="001E162C" w:rsidRPr="008B1EFD" w14:paraId="4C89109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5338346" w14:textId="4273E178" w:rsidR="001E162C" w:rsidRPr="00A45760" w:rsidRDefault="001E162C" w:rsidP="001E162C">
            <w:pPr>
              <w:spacing w:after="0" w:line="240" w:lineRule="auto"/>
              <w:jc w:val="both"/>
              <w:rPr>
                <w:rFonts w:ascii="Arial" w:hAnsi="Arial" w:cs="Arial"/>
                <w:lang w:val="fr-FR"/>
              </w:rPr>
            </w:pPr>
            <w:r w:rsidRPr="00A45760">
              <w:rPr>
                <w:rFonts w:ascii="Arial" w:hAnsi="Arial" w:cs="Arial"/>
                <w:b/>
                <w:bCs/>
                <w:lang w:val="fr-FR"/>
              </w:rPr>
              <w:t>Art. X+</w:t>
            </w:r>
            <w:r>
              <w:rPr>
                <w:rFonts w:ascii="Arial" w:hAnsi="Arial" w:cs="Arial"/>
                <w:b/>
                <w:bCs/>
                <w:lang w:val="fr-FR"/>
              </w:rPr>
              <w:t>18</w:t>
            </w:r>
            <w:r w:rsidRPr="00A45760">
              <w:rPr>
                <w:rFonts w:ascii="Arial" w:hAnsi="Arial" w:cs="Arial"/>
                <w:b/>
                <w:bCs/>
                <w:lang w:val="fr-FR"/>
              </w:rPr>
              <w:t>.</w:t>
            </w:r>
            <w:r w:rsidRPr="00A45760">
              <w:rPr>
                <w:rFonts w:ascii="Arial" w:hAnsi="Arial" w:cs="Arial"/>
                <w:lang w:val="fr-FR"/>
              </w:rPr>
              <w:t xml:space="preserve"> L’article 48 de l</w:t>
            </w:r>
            <w:r>
              <w:rPr>
                <w:rFonts w:ascii="Arial" w:hAnsi="Arial" w:cs="Arial"/>
                <w:lang w:val="fr-FR"/>
              </w:rPr>
              <w:t>a même loi, modifié en dernier lieu par la loi du 30 octobre 2018, est remplacé par ce qui suit :</w:t>
            </w:r>
          </w:p>
        </w:tc>
        <w:tc>
          <w:tcPr>
            <w:tcW w:w="5104" w:type="dxa"/>
            <w:tcBorders>
              <w:top w:val="nil"/>
              <w:left w:val="single" w:sz="4" w:space="0" w:color="auto"/>
              <w:bottom w:val="nil"/>
              <w:right w:val="nil"/>
            </w:tcBorders>
          </w:tcPr>
          <w:p w14:paraId="743FBED6" w14:textId="3247C643"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+18</w:t>
            </w:r>
            <w:r w:rsidRPr="00D6320B">
              <w:rPr>
                <w:rFonts w:ascii="Arial" w:hAnsi="Arial" w:cs="Arial"/>
                <w:b/>
                <w:bCs/>
                <w:lang w:val="nl-NL"/>
              </w:rPr>
              <w:t>.</w:t>
            </w:r>
            <w:r w:rsidRPr="00D6320B">
              <w:rPr>
                <w:rFonts w:ascii="Arial" w:hAnsi="Arial" w:cs="Arial"/>
                <w:lang w:val="nl-NL"/>
              </w:rPr>
              <w:t xml:space="preserve"> Artikel 48 van dezelfde wet, laatstelijk gewijzigd bij de wet van 30 oktober 2018, wordt vervangen als volgt:</w:t>
            </w:r>
          </w:p>
        </w:tc>
      </w:tr>
      <w:tr w:rsidR="001E162C" w:rsidRPr="008B1EFD" w14:paraId="2F15795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14EBD56"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4C25A79" w14:textId="77777777" w:rsidR="001E162C" w:rsidRPr="00D6320B" w:rsidRDefault="001E162C" w:rsidP="001E162C">
            <w:pPr>
              <w:spacing w:after="0" w:line="240" w:lineRule="auto"/>
              <w:jc w:val="both"/>
              <w:rPr>
                <w:rFonts w:ascii="Arial" w:hAnsi="Arial" w:cs="Arial"/>
                <w:lang w:val="nl-NL"/>
              </w:rPr>
            </w:pPr>
          </w:p>
        </w:tc>
      </w:tr>
      <w:tr w:rsidR="001E162C" w:rsidRPr="008B1EFD" w14:paraId="7BD9B2A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B091C80" w14:textId="6478B73B" w:rsidR="001E162C" w:rsidRPr="000526EF" w:rsidRDefault="001E162C" w:rsidP="001E162C">
            <w:pPr>
              <w:spacing w:after="0" w:line="240" w:lineRule="auto"/>
              <w:jc w:val="both"/>
              <w:rPr>
                <w:rFonts w:ascii="Arial" w:hAnsi="Arial" w:cs="Arial"/>
                <w:lang w:val="fr-FR"/>
              </w:rPr>
            </w:pPr>
            <w:r>
              <w:rPr>
                <w:rFonts w:ascii="Arial" w:hAnsi="Arial" w:cs="Arial"/>
                <w:lang w:val="fr-FR"/>
              </w:rPr>
              <w:t>« </w:t>
            </w:r>
            <w:r w:rsidRPr="000526EF">
              <w:rPr>
                <w:rFonts w:ascii="Arial" w:hAnsi="Arial" w:cs="Arial"/>
                <w:lang w:val="fr-FR"/>
              </w:rPr>
              <w:t>Art. 48. L’accord visé à l'article 42 fixe, en ce qui concerne les pharmaciens, le montant des honoraires pour les préparations magistrales et établit des règles relatives aux honoraires de responsabilité pour la délivrance des spécialités pharmaceutiques, ainsi qu'à la délivrance et à la facturation des prestations visées à l'article 34, alinéa 1</w:t>
            </w:r>
            <w:r w:rsidRPr="000526EF">
              <w:rPr>
                <w:rFonts w:ascii="Arial" w:hAnsi="Arial" w:cs="Arial"/>
                <w:vertAlign w:val="superscript"/>
                <w:lang w:val="fr-FR"/>
              </w:rPr>
              <w:t>er</w:t>
            </w:r>
            <w:r w:rsidRPr="000526EF">
              <w:rPr>
                <w:rFonts w:ascii="Arial" w:hAnsi="Arial" w:cs="Arial"/>
                <w:lang w:val="fr-FR"/>
              </w:rPr>
              <w:t>, 5° et 5°bis, dispensées par les pharmaciens.</w:t>
            </w:r>
            <w:r>
              <w:rPr>
                <w:rFonts w:ascii="Arial" w:hAnsi="Arial" w:cs="Arial"/>
                <w:lang w:val="fr-FR"/>
              </w:rPr>
              <w:t> »</w:t>
            </w:r>
          </w:p>
          <w:p w14:paraId="7797202E" w14:textId="77777777"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 xml:space="preserve">  </w:t>
            </w:r>
          </w:p>
          <w:p w14:paraId="65DD174F" w14:textId="7BBA8210"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 xml:space="preserve">  </w:t>
            </w:r>
          </w:p>
        </w:tc>
        <w:tc>
          <w:tcPr>
            <w:tcW w:w="5104" w:type="dxa"/>
            <w:tcBorders>
              <w:top w:val="nil"/>
              <w:left w:val="single" w:sz="4" w:space="0" w:color="auto"/>
              <w:bottom w:val="nil"/>
              <w:right w:val="nil"/>
            </w:tcBorders>
          </w:tcPr>
          <w:p w14:paraId="6DD41294" w14:textId="6DE77B79"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“Art. 48. Het in artikel 42 bedoelde akkoord bepaalt, wat de apothekers betreft, het bedrag van de honoraria voor de magistrale bereidingen en stelt regelen vast met betrekking tot de verantwoordelijkheidshonoraria voor de aflevering van de farmaceutische specialiteiten, alsook met betrekking tot de aflevering en de facturering van de verstrekkingen bedoeld in artikel 34, eerste lid, 5° en 5°bis die door de apothekers worden verstrekt.</w:t>
            </w:r>
            <w:r>
              <w:rPr>
                <w:rFonts w:ascii="Arial" w:hAnsi="Arial" w:cs="Arial"/>
                <w:lang w:val="nl-NL"/>
              </w:rPr>
              <w:t>”</w:t>
            </w:r>
          </w:p>
        </w:tc>
      </w:tr>
      <w:tr w:rsidR="001E162C" w:rsidRPr="008B1EFD" w14:paraId="306834E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9A75FF2"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518B86E" w14:textId="77777777" w:rsidR="001E162C" w:rsidRPr="00D6320B" w:rsidRDefault="001E162C" w:rsidP="001E162C">
            <w:pPr>
              <w:spacing w:after="0" w:line="240" w:lineRule="auto"/>
              <w:jc w:val="both"/>
              <w:rPr>
                <w:rFonts w:ascii="Arial" w:hAnsi="Arial" w:cs="Arial"/>
                <w:lang w:val="nl-NL"/>
              </w:rPr>
            </w:pPr>
          </w:p>
        </w:tc>
      </w:tr>
      <w:tr w:rsidR="001E162C" w:rsidRPr="008B1EFD" w14:paraId="41470BD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8C2F6DC" w14:textId="270CE623" w:rsidR="001E162C" w:rsidRPr="000526EF" w:rsidRDefault="001E162C" w:rsidP="001E162C">
            <w:pPr>
              <w:spacing w:after="0" w:line="240" w:lineRule="auto"/>
              <w:jc w:val="both"/>
              <w:rPr>
                <w:rFonts w:ascii="Arial" w:hAnsi="Arial" w:cs="Arial"/>
                <w:lang w:val="fr-FR"/>
              </w:rPr>
            </w:pPr>
            <w:r w:rsidRPr="00A45760">
              <w:rPr>
                <w:rFonts w:ascii="Arial" w:hAnsi="Arial" w:cs="Arial"/>
                <w:b/>
                <w:bCs/>
                <w:lang w:val="fr-FR"/>
              </w:rPr>
              <w:t>Art. X+</w:t>
            </w:r>
            <w:r>
              <w:rPr>
                <w:rFonts w:ascii="Arial" w:hAnsi="Arial" w:cs="Arial"/>
                <w:b/>
                <w:bCs/>
                <w:lang w:val="fr-FR"/>
              </w:rPr>
              <w:t>19</w:t>
            </w:r>
            <w:r w:rsidRPr="00A45760">
              <w:rPr>
                <w:rFonts w:ascii="Arial" w:hAnsi="Arial" w:cs="Arial"/>
                <w:b/>
                <w:bCs/>
                <w:lang w:val="fr-FR"/>
              </w:rPr>
              <w:t>.</w:t>
            </w:r>
            <w:r w:rsidRPr="00A45760">
              <w:rPr>
                <w:rFonts w:ascii="Arial" w:hAnsi="Arial" w:cs="Arial"/>
                <w:lang w:val="fr-FR"/>
              </w:rPr>
              <w:t xml:space="preserve"> L’article 4</w:t>
            </w:r>
            <w:r>
              <w:rPr>
                <w:rFonts w:ascii="Arial" w:hAnsi="Arial" w:cs="Arial"/>
                <w:lang w:val="fr-FR"/>
              </w:rPr>
              <w:t>9</w:t>
            </w:r>
            <w:r w:rsidRPr="00A45760">
              <w:rPr>
                <w:rFonts w:ascii="Arial" w:hAnsi="Arial" w:cs="Arial"/>
                <w:lang w:val="fr-FR"/>
              </w:rPr>
              <w:t xml:space="preserve"> de l</w:t>
            </w:r>
            <w:r>
              <w:rPr>
                <w:rFonts w:ascii="Arial" w:hAnsi="Arial" w:cs="Arial"/>
                <w:lang w:val="fr-FR"/>
              </w:rPr>
              <w:t>a même loi, modifié en dernier lieu par la loi du 22 avril 2019, est remplacé par ce qui suit :</w:t>
            </w:r>
          </w:p>
        </w:tc>
        <w:tc>
          <w:tcPr>
            <w:tcW w:w="5104" w:type="dxa"/>
            <w:tcBorders>
              <w:top w:val="nil"/>
              <w:left w:val="single" w:sz="4" w:space="0" w:color="auto"/>
              <w:bottom w:val="nil"/>
              <w:right w:val="nil"/>
            </w:tcBorders>
          </w:tcPr>
          <w:p w14:paraId="5A852771" w14:textId="095DEF6D"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+19</w:t>
            </w:r>
            <w:r w:rsidRPr="00D6320B">
              <w:rPr>
                <w:rFonts w:ascii="Arial" w:hAnsi="Arial" w:cs="Arial"/>
                <w:b/>
                <w:bCs/>
                <w:lang w:val="nl-NL"/>
              </w:rPr>
              <w:t>.</w:t>
            </w:r>
            <w:r w:rsidRPr="00D6320B">
              <w:rPr>
                <w:rFonts w:ascii="Arial" w:hAnsi="Arial" w:cs="Arial"/>
                <w:lang w:val="nl-NL"/>
              </w:rPr>
              <w:t xml:space="preserve"> Artikel 49 van dezelfde wet, laatstelijk gewijzigd bij de wet van 22 april 2019, wordt vervangen als volgt:</w:t>
            </w:r>
          </w:p>
        </w:tc>
      </w:tr>
      <w:tr w:rsidR="001E162C" w:rsidRPr="008B1EFD" w14:paraId="5F6A5FF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D9F1A1D"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BB9BBE7" w14:textId="77777777" w:rsidR="001E162C" w:rsidRPr="00D6320B" w:rsidRDefault="001E162C" w:rsidP="001E162C">
            <w:pPr>
              <w:spacing w:after="0" w:line="240" w:lineRule="auto"/>
              <w:jc w:val="both"/>
              <w:rPr>
                <w:rFonts w:ascii="Arial" w:hAnsi="Arial" w:cs="Arial"/>
                <w:lang w:val="nl-NL"/>
              </w:rPr>
            </w:pPr>
          </w:p>
        </w:tc>
      </w:tr>
      <w:tr w:rsidR="001E162C" w:rsidRPr="008B1EFD" w14:paraId="714E4AE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EEF5DEC" w14:textId="3EF2B480" w:rsidR="001E162C" w:rsidRPr="000526EF" w:rsidRDefault="001E162C" w:rsidP="001E162C">
            <w:pPr>
              <w:spacing w:after="0" w:line="240" w:lineRule="auto"/>
              <w:jc w:val="both"/>
              <w:rPr>
                <w:rFonts w:ascii="Arial" w:hAnsi="Arial" w:cs="Arial"/>
                <w:lang w:val="fr-FR"/>
              </w:rPr>
            </w:pPr>
            <w:r>
              <w:rPr>
                <w:rFonts w:ascii="Arial" w:hAnsi="Arial" w:cs="Arial"/>
                <w:lang w:val="fr-FR"/>
              </w:rPr>
              <w:t xml:space="preserve">« Art. 49. </w:t>
            </w:r>
            <w:r w:rsidRPr="000526EF">
              <w:rPr>
                <w:rFonts w:ascii="Arial" w:hAnsi="Arial" w:cs="Arial"/>
                <w:lang w:val="fr-FR"/>
              </w:rPr>
              <w:t>La commission au sein de laquelle a été conclu l’accord est compétente pour concilier les contestations qui peuvent surgir à propos de l'interprétation ou de l'exécution des accords et peut prendre l'avis du conseil technique compétent lorsque la contestation porte sur l'interprétation de la nomenclature.</w:t>
            </w:r>
            <w:r>
              <w:rPr>
                <w:rFonts w:ascii="Arial" w:hAnsi="Arial" w:cs="Arial"/>
                <w:lang w:val="fr-FR"/>
              </w:rPr>
              <w:t> »</w:t>
            </w:r>
          </w:p>
        </w:tc>
        <w:tc>
          <w:tcPr>
            <w:tcW w:w="5104" w:type="dxa"/>
            <w:tcBorders>
              <w:top w:val="nil"/>
              <w:left w:val="single" w:sz="4" w:space="0" w:color="auto"/>
              <w:bottom w:val="nil"/>
              <w:right w:val="nil"/>
            </w:tcBorders>
          </w:tcPr>
          <w:p w14:paraId="0FF2D126"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“Art. 49. De  commissie waarin het akkoord is gesloten is bevoegd om de geschillen bij te leggen die kunnen rijzen inzake de interpretatie of de uitvoering van de akkoorden en kan het advies van de bevoegde technische raad inwinnen wanneer het geschil betrekking heeft op de interpretatie van de nomenclatuur.”</w:t>
            </w:r>
          </w:p>
        </w:tc>
      </w:tr>
      <w:tr w:rsidR="001E162C" w:rsidRPr="008B1EFD" w14:paraId="2B1E632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39DB280"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3D5C61F" w14:textId="77777777" w:rsidR="001E162C" w:rsidRPr="00D6320B" w:rsidRDefault="001E162C" w:rsidP="001E162C">
            <w:pPr>
              <w:spacing w:after="0" w:line="240" w:lineRule="auto"/>
              <w:jc w:val="both"/>
              <w:rPr>
                <w:rFonts w:ascii="Arial" w:hAnsi="Arial" w:cs="Arial"/>
                <w:lang w:val="nl-NL"/>
              </w:rPr>
            </w:pPr>
          </w:p>
        </w:tc>
      </w:tr>
      <w:tr w:rsidR="001E162C" w:rsidRPr="008B1EFD" w14:paraId="60CA022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7CE0151" w14:textId="650057A0" w:rsidR="001E162C" w:rsidRPr="000526EF" w:rsidRDefault="001E162C" w:rsidP="001E162C">
            <w:pPr>
              <w:spacing w:after="0" w:line="240" w:lineRule="auto"/>
              <w:jc w:val="both"/>
              <w:rPr>
                <w:rFonts w:ascii="Arial" w:hAnsi="Arial" w:cs="Arial"/>
                <w:lang w:val="fr-FR"/>
              </w:rPr>
            </w:pPr>
            <w:r w:rsidRPr="005664F9">
              <w:rPr>
                <w:rFonts w:ascii="Arial" w:hAnsi="Arial" w:cs="Arial"/>
                <w:b/>
                <w:bCs/>
                <w:lang w:val="fr-FR"/>
              </w:rPr>
              <w:t>Art. X+</w:t>
            </w:r>
            <w:r>
              <w:rPr>
                <w:rFonts w:ascii="Arial" w:hAnsi="Arial" w:cs="Arial"/>
                <w:b/>
                <w:bCs/>
                <w:lang w:val="fr-FR"/>
              </w:rPr>
              <w:t>20</w:t>
            </w:r>
            <w:r w:rsidRPr="005664F9">
              <w:rPr>
                <w:rFonts w:ascii="Arial" w:hAnsi="Arial" w:cs="Arial"/>
                <w:b/>
                <w:bCs/>
                <w:lang w:val="fr-FR"/>
              </w:rPr>
              <w:t>.</w:t>
            </w:r>
            <w:r w:rsidRPr="005664F9">
              <w:rPr>
                <w:rFonts w:ascii="Arial" w:hAnsi="Arial" w:cs="Arial"/>
                <w:lang w:val="fr-FR"/>
              </w:rPr>
              <w:t xml:space="preserve"> Dans le </w:t>
            </w:r>
            <w:r w:rsidR="00D64711">
              <w:rPr>
                <w:rFonts w:ascii="Arial" w:hAnsi="Arial" w:cs="Arial"/>
                <w:lang w:val="fr-FR"/>
              </w:rPr>
              <w:t>T</w:t>
            </w:r>
            <w:r>
              <w:rPr>
                <w:rFonts w:ascii="Arial" w:hAnsi="Arial" w:cs="Arial"/>
                <w:lang w:val="fr-FR"/>
              </w:rPr>
              <w:t>itre III, Chapitre V, de la même loi, l’intitulé de la section II est abrogé.</w:t>
            </w:r>
          </w:p>
        </w:tc>
        <w:tc>
          <w:tcPr>
            <w:tcW w:w="5104" w:type="dxa"/>
            <w:tcBorders>
              <w:top w:val="nil"/>
              <w:left w:val="single" w:sz="4" w:space="0" w:color="auto"/>
              <w:bottom w:val="nil"/>
              <w:right w:val="nil"/>
            </w:tcBorders>
          </w:tcPr>
          <w:p w14:paraId="451564D4" w14:textId="2734943C"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+20</w:t>
            </w:r>
            <w:r w:rsidRPr="00D6320B">
              <w:rPr>
                <w:rFonts w:ascii="Arial" w:hAnsi="Arial" w:cs="Arial"/>
                <w:b/>
                <w:bCs/>
                <w:lang w:val="nl-NL"/>
              </w:rPr>
              <w:t>.</w:t>
            </w:r>
            <w:r w:rsidRPr="00D6320B">
              <w:rPr>
                <w:rFonts w:ascii="Arial" w:hAnsi="Arial" w:cs="Arial"/>
                <w:lang w:val="nl-NL"/>
              </w:rPr>
              <w:t xml:space="preserve"> In Titel III, Hoofdstuk V, van dezelfde wet, wordt het opschrift van afdeling II opgeheven.</w:t>
            </w:r>
          </w:p>
        </w:tc>
      </w:tr>
      <w:tr w:rsidR="001E162C" w:rsidRPr="008B1EFD" w14:paraId="0F2AFB3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0C0F2D9"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5314B85" w14:textId="77777777" w:rsidR="001E162C" w:rsidRPr="00D6320B" w:rsidRDefault="001E162C" w:rsidP="001E162C">
            <w:pPr>
              <w:spacing w:after="0" w:line="240" w:lineRule="auto"/>
              <w:jc w:val="both"/>
              <w:rPr>
                <w:rFonts w:ascii="Arial" w:hAnsi="Arial" w:cs="Arial"/>
                <w:lang w:val="nl-NL"/>
              </w:rPr>
            </w:pPr>
          </w:p>
        </w:tc>
      </w:tr>
      <w:tr w:rsidR="001E162C" w:rsidRPr="008B1EFD" w14:paraId="792DCF4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EF54FC3" w14:textId="61C9C424" w:rsidR="001E162C" w:rsidRPr="000526EF" w:rsidRDefault="001E162C" w:rsidP="001E162C">
            <w:pPr>
              <w:spacing w:after="0" w:line="240" w:lineRule="auto"/>
              <w:jc w:val="both"/>
              <w:rPr>
                <w:rFonts w:ascii="Arial" w:hAnsi="Arial" w:cs="Arial"/>
                <w:lang w:val="fr-FR"/>
              </w:rPr>
            </w:pPr>
            <w:r w:rsidRPr="00A45760">
              <w:rPr>
                <w:rFonts w:ascii="Arial" w:hAnsi="Arial" w:cs="Arial"/>
                <w:b/>
                <w:bCs/>
                <w:lang w:val="fr-FR"/>
              </w:rPr>
              <w:t>Art. X+</w:t>
            </w:r>
            <w:r>
              <w:rPr>
                <w:rFonts w:ascii="Arial" w:hAnsi="Arial" w:cs="Arial"/>
                <w:b/>
                <w:bCs/>
                <w:lang w:val="fr-FR"/>
              </w:rPr>
              <w:t>21</w:t>
            </w:r>
            <w:r w:rsidRPr="00A45760">
              <w:rPr>
                <w:rFonts w:ascii="Arial" w:hAnsi="Arial" w:cs="Arial"/>
                <w:b/>
                <w:bCs/>
                <w:lang w:val="fr-FR"/>
              </w:rPr>
              <w:t>.</w:t>
            </w:r>
            <w:r w:rsidRPr="00A45760">
              <w:rPr>
                <w:rFonts w:ascii="Arial" w:hAnsi="Arial" w:cs="Arial"/>
                <w:lang w:val="fr-FR"/>
              </w:rPr>
              <w:t xml:space="preserve"> L’article </w:t>
            </w:r>
            <w:r>
              <w:rPr>
                <w:rFonts w:ascii="Arial" w:hAnsi="Arial" w:cs="Arial"/>
                <w:lang w:val="fr-FR"/>
              </w:rPr>
              <w:t>50</w:t>
            </w:r>
            <w:r w:rsidRPr="00A45760">
              <w:rPr>
                <w:rFonts w:ascii="Arial" w:hAnsi="Arial" w:cs="Arial"/>
                <w:lang w:val="fr-FR"/>
              </w:rPr>
              <w:t>, de l</w:t>
            </w:r>
            <w:r>
              <w:rPr>
                <w:rFonts w:ascii="Arial" w:hAnsi="Arial" w:cs="Arial"/>
                <w:lang w:val="fr-FR"/>
              </w:rPr>
              <w:t>a même loi, modifié en dernier lieu par la loi du 12 mai 2024, est remplacé par ce qui suit :</w:t>
            </w:r>
          </w:p>
        </w:tc>
        <w:tc>
          <w:tcPr>
            <w:tcW w:w="5104" w:type="dxa"/>
            <w:tcBorders>
              <w:top w:val="nil"/>
              <w:left w:val="single" w:sz="4" w:space="0" w:color="auto"/>
              <w:bottom w:val="nil"/>
              <w:right w:val="nil"/>
            </w:tcBorders>
          </w:tcPr>
          <w:p w14:paraId="2401EEAB" w14:textId="78AD96EF"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+21</w:t>
            </w:r>
            <w:r w:rsidRPr="00D6320B">
              <w:rPr>
                <w:rFonts w:ascii="Arial" w:hAnsi="Arial" w:cs="Arial"/>
                <w:b/>
                <w:bCs/>
                <w:lang w:val="nl-NL"/>
              </w:rPr>
              <w:t>.</w:t>
            </w:r>
            <w:r w:rsidRPr="00D6320B">
              <w:rPr>
                <w:rFonts w:ascii="Arial" w:hAnsi="Arial" w:cs="Arial"/>
                <w:lang w:val="nl-NL"/>
              </w:rPr>
              <w:t xml:space="preserve"> Artikel 50 van dezelfde wet, laatstelijk gewijzigd bij de wet van 12 mei 2024, wordt vervangen als volgt:</w:t>
            </w:r>
          </w:p>
        </w:tc>
      </w:tr>
      <w:tr w:rsidR="001E162C" w:rsidRPr="008B1EFD" w14:paraId="495A42D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D763A6C"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BAC3AD7" w14:textId="77777777" w:rsidR="001E162C" w:rsidRPr="00D6320B" w:rsidRDefault="001E162C" w:rsidP="001E162C">
            <w:pPr>
              <w:spacing w:after="0" w:line="240" w:lineRule="auto"/>
              <w:jc w:val="both"/>
              <w:rPr>
                <w:rFonts w:ascii="Arial" w:hAnsi="Arial" w:cs="Arial"/>
                <w:lang w:val="nl-NL"/>
              </w:rPr>
            </w:pPr>
          </w:p>
        </w:tc>
      </w:tr>
      <w:tr w:rsidR="001E162C" w:rsidRPr="008B1EFD" w14:paraId="53EB337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6C21761" w14:textId="73174D71" w:rsidR="001E162C" w:rsidRPr="000526EF" w:rsidRDefault="001E162C" w:rsidP="001E162C">
            <w:pPr>
              <w:spacing w:after="0" w:line="240" w:lineRule="auto"/>
              <w:jc w:val="both"/>
              <w:rPr>
                <w:rFonts w:ascii="Arial" w:hAnsi="Arial" w:cs="Arial"/>
                <w:lang w:val="fr-FR"/>
              </w:rPr>
            </w:pPr>
            <w:r>
              <w:rPr>
                <w:rFonts w:ascii="Arial" w:hAnsi="Arial" w:cs="Arial"/>
                <w:lang w:val="fr-FR"/>
              </w:rPr>
              <w:t>« </w:t>
            </w:r>
            <w:r w:rsidRPr="000526EF">
              <w:rPr>
                <w:rFonts w:ascii="Arial" w:hAnsi="Arial" w:cs="Arial"/>
                <w:lang w:val="fr-FR"/>
              </w:rPr>
              <w:t>Art. 50. § 1</w:t>
            </w:r>
            <w:r w:rsidRPr="00DE18F2">
              <w:rPr>
                <w:rFonts w:ascii="Arial" w:hAnsi="Arial" w:cs="Arial"/>
                <w:vertAlign w:val="superscript"/>
                <w:lang w:val="fr-FR"/>
              </w:rPr>
              <w:t>er</w:t>
            </w:r>
            <w:r w:rsidRPr="000526EF">
              <w:rPr>
                <w:rFonts w:ascii="Arial" w:hAnsi="Arial" w:cs="Arial"/>
                <w:lang w:val="fr-FR"/>
              </w:rPr>
              <w:t>. Tout accord doit comprendre des engagements en matière d'honoraires et de prix. Ces mêmes accords peuvent également comprendre des engagements en matière de gestion du volume, d'utilisation rationnelle et de prescription judicieuse des prestations visées à l'article 34 pour lesquelles les dispensateurs de soins concernés sont mandatés.</w:t>
            </w:r>
          </w:p>
        </w:tc>
        <w:tc>
          <w:tcPr>
            <w:tcW w:w="5104" w:type="dxa"/>
            <w:tcBorders>
              <w:top w:val="nil"/>
              <w:left w:val="single" w:sz="4" w:space="0" w:color="auto"/>
              <w:bottom w:val="nil"/>
              <w:right w:val="nil"/>
            </w:tcBorders>
          </w:tcPr>
          <w:p w14:paraId="2C765D6F" w14:textId="228AF39E"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“Art. 50. § 1. Elk akkoord moet verbintenissen bevatten inzake honoraria en prijzen. Het kan ook verbintenissen bevatten inzake beheersen van het volume, het rationeel gebruik en het oordeelkundig voorschrijven van de verstrekkingen bedoeld in artikel 34 waartoe de betrokken zorgverleners gemachtigd zijn.</w:t>
            </w:r>
          </w:p>
        </w:tc>
      </w:tr>
      <w:tr w:rsidR="001E162C" w:rsidRPr="008B1EFD" w14:paraId="748710B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75B9160"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EE50F41" w14:textId="77777777" w:rsidR="001E162C" w:rsidRPr="00D6320B" w:rsidRDefault="001E162C" w:rsidP="001E162C">
            <w:pPr>
              <w:spacing w:after="0" w:line="240" w:lineRule="auto"/>
              <w:jc w:val="both"/>
              <w:rPr>
                <w:rFonts w:ascii="Arial" w:hAnsi="Arial" w:cs="Arial"/>
                <w:lang w:val="nl-NL"/>
              </w:rPr>
            </w:pPr>
          </w:p>
        </w:tc>
      </w:tr>
      <w:tr w:rsidR="001E162C" w:rsidRPr="008B1EFD" w14:paraId="41F329E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9235010" w14:textId="6A71717D" w:rsidR="001E162C" w:rsidRPr="00344419" w:rsidRDefault="001E162C" w:rsidP="001E162C">
            <w:pPr>
              <w:spacing w:after="0" w:line="240" w:lineRule="auto"/>
              <w:jc w:val="both"/>
              <w:rPr>
                <w:rFonts w:ascii="Arial" w:hAnsi="Arial" w:cs="Arial"/>
                <w:lang w:val="fr-FR"/>
              </w:rPr>
            </w:pPr>
            <w:r w:rsidRPr="00344419">
              <w:rPr>
                <w:rFonts w:ascii="Arial" w:hAnsi="Arial" w:cs="Arial"/>
                <w:lang w:val="fr-FR"/>
              </w:rPr>
              <w:t>Chaque accord doit également contenir les mécanismes de correction susceptibles d'entrer en action aussitôt qu'il est constaté que l'objectif budgétaire annuel partiel est dépassé ou risque d'être dépassé</w:t>
            </w:r>
            <w:r w:rsidR="00301B94" w:rsidRPr="00344419">
              <w:rPr>
                <w:rFonts w:ascii="Arial" w:hAnsi="Arial" w:cs="Arial"/>
                <w:lang w:val="fr-FR"/>
              </w:rPr>
              <w:t xml:space="preserve"> de manière </w:t>
            </w:r>
            <w:r w:rsidR="00EA7B32" w:rsidRPr="00344419">
              <w:rPr>
                <w:rFonts w:ascii="Arial" w:eastAsia="Times New Roman" w:hAnsi="Arial" w:cs="Arial"/>
                <w:lang w:val="fr-FR"/>
              </w:rPr>
              <w:t xml:space="preserve">significativement </w:t>
            </w:r>
            <w:r w:rsidR="005933F2" w:rsidRPr="00344419">
              <w:rPr>
                <w:rFonts w:ascii="Arial" w:hAnsi="Arial" w:cs="Arial"/>
                <w:lang w:val="fr-FR"/>
              </w:rPr>
              <w:t xml:space="preserve">non </w:t>
            </w:r>
            <w:r w:rsidR="00301B94" w:rsidRPr="00344419">
              <w:rPr>
                <w:rFonts w:ascii="Arial" w:hAnsi="Arial" w:cs="Arial"/>
                <w:lang w:val="fr-FR"/>
              </w:rPr>
              <w:t>justifiée</w:t>
            </w:r>
            <w:r w:rsidRPr="00344419">
              <w:rPr>
                <w:rFonts w:ascii="Arial" w:hAnsi="Arial" w:cs="Arial"/>
                <w:lang w:val="fr-FR"/>
              </w:rPr>
              <w:t xml:space="preserve">.  </w:t>
            </w:r>
          </w:p>
        </w:tc>
        <w:tc>
          <w:tcPr>
            <w:tcW w:w="5104" w:type="dxa"/>
            <w:tcBorders>
              <w:top w:val="nil"/>
              <w:left w:val="single" w:sz="4" w:space="0" w:color="auto"/>
              <w:bottom w:val="nil"/>
              <w:right w:val="nil"/>
            </w:tcBorders>
          </w:tcPr>
          <w:p w14:paraId="4AC3507A" w14:textId="51842A85" w:rsidR="001E162C" w:rsidRPr="000526EF" w:rsidRDefault="001E162C" w:rsidP="001E162C">
            <w:pPr>
              <w:spacing w:after="0" w:line="240" w:lineRule="auto"/>
              <w:jc w:val="both"/>
              <w:rPr>
                <w:rFonts w:ascii="Arial" w:hAnsi="Arial" w:cs="Arial"/>
                <w:lang w:val="nl-NL"/>
              </w:rPr>
            </w:pPr>
            <w:r w:rsidRPr="00344419">
              <w:rPr>
                <w:rFonts w:ascii="Arial" w:hAnsi="Arial" w:cs="Arial"/>
                <w:lang w:val="nl-NL"/>
              </w:rPr>
              <w:t>Elk akkoord moet eveneens de correctiemechanismen bevatten die in werking kunnen worden gebracht zodra wordt vastgesteld dat de partiële jaarlijkse begrotingsdoelstelling</w:t>
            </w:r>
            <w:r w:rsidR="007D4938" w:rsidRPr="00344419">
              <w:rPr>
                <w:rFonts w:ascii="Arial" w:hAnsi="Arial" w:cs="Arial"/>
                <w:lang w:val="nl-NL"/>
              </w:rPr>
              <w:t xml:space="preserve"> </w:t>
            </w:r>
            <w:r w:rsidR="009867A3" w:rsidRPr="00344419">
              <w:rPr>
                <w:rFonts w:ascii="Arial" w:hAnsi="Arial" w:cs="Arial"/>
                <w:lang w:val="nl-NL"/>
              </w:rPr>
              <w:t xml:space="preserve">beduidend </w:t>
            </w:r>
            <w:r w:rsidR="007D4938" w:rsidRPr="00344419">
              <w:rPr>
                <w:rFonts w:ascii="Arial" w:hAnsi="Arial" w:cs="Arial"/>
                <w:lang w:val="nl-NL"/>
              </w:rPr>
              <w:t>niet gerechtvaardigd</w:t>
            </w:r>
            <w:r w:rsidRPr="00344419">
              <w:rPr>
                <w:rFonts w:ascii="Arial" w:hAnsi="Arial" w:cs="Arial"/>
                <w:lang w:val="nl-NL"/>
              </w:rPr>
              <w:t xml:space="preserve"> wordt overschreden of dreigt te worden overschreden.</w:t>
            </w:r>
          </w:p>
        </w:tc>
      </w:tr>
      <w:tr w:rsidR="001E162C" w:rsidRPr="008B1EFD" w14:paraId="54CA4A7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C83ACC6" w14:textId="77777777" w:rsidR="001E162C" w:rsidRPr="000526EF"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287F4E2" w14:textId="77777777" w:rsidR="001E162C" w:rsidRPr="000526EF" w:rsidRDefault="001E162C" w:rsidP="001E162C">
            <w:pPr>
              <w:spacing w:after="0" w:line="240" w:lineRule="auto"/>
              <w:jc w:val="both"/>
              <w:rPr>
                <w:rFonts w:ascii="Arial" w:hAnsi="Arial" w:cs="Arial"/>
                <w:lang w:val="nl-NL"/>
              </w:rPr>
            </w:pPr>
          </w:p>
        </w:tc>
      </w:tr>
      <w:tr w:rsidR="001E162C" w:rsidRPr="008B1EFD" w14:paraId="0CEC5E6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76039C3" w14:textId="63BBC561"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Les mécanismes correcteurs peuvent, notamment, consister en adaptations des tarifs d'honoraires, des prix ou autres montants, modifications de la nomenclature des prestations de santé visée à l'article 35, § 1er, et nouvelles techniques de financement des prestations de santé.</w:t>
            </w:r>
          </w:p>
        </w:tc>
        <w:tc>
          <w:tcPr>
            <w:tcW w:w="5104" w:type="dxa"/>
            <w:tcBorders>
              <w:top w:val="nil"/>
              <w:left w:val="single" w:sz="4" w:space="0" w:color="auto"/>
              <w:bottom w:val="nil"/>
              <w:right w:val="nil"/>
            </w:tcBorders>
          </w:tcPr>
          <w:p w14:paraId="11949A33" w14:textId="617EE363" w:rsidR="001E162C" w:rsidRPr="000526EF" w:rsidRDefault="001E162C" w:rsidP="001E162C">
            <w:pPr>
              <w:spacing w:after="0" w:line="240" w:lineRule="auto"/>
              <w:jc w:val="both"/>
              <w:rPr>
                <w:rFonts w:ascii="Arial" w:hAnsi="Arial" w:cs="Arial"/>
                <w:lang w:val="nl-NL"/>
              </w:rPr>
            </w:pPr>
            <w:r w:rsidRPr="00D6320B">
              <w:rPr>
                <w:rFonts w:ascii="Arial" w:hAnsi="Arial" w:cs="Arial"/>
                <w:lang w:val="nl-NL"/>
              </w:rPr>
              <w:t>De correctiemechanismen kunnen met name bestaan uit aanpassingen van de honorariumtarieven, van de prijzen of van andere bedragen, in wijzigingen van de in artikel 35, § 1, bedoelde nomenclatuur van de geneeskundige verstrekkingen en in nieuwe technieken om de geneeskundige verstrekkingen te financieren.</w:t>
            </w:r>
          </w:p>
        </w:tc>
      </w:tr>
      <w:tr w:rsidR="001E162C" w:rsidRPr="008B1EFD" w14:paraId="1816184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FE51FD0" w14:textId="77777777" w:rsidR="001E162C" w:rsidRPr="000526EF"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4025224" w14:textId="77777777" w:rsidR="001E162C" w:rsidRPr="000526EF" w:rsidRDefault="001E162C" w:rsidP="001E162C">
            <w:pPr>
              <w:spacing w:after="0" w:line="240" w:lineRule="auto"/>
              <w:jc w:val="both"/>
              <w:rPr>
                <w:rFonts w:ascii="Arial" w:hAnsi="Arial" w:cs="Arial"/>
                <w:lang w:val="nl-NL"/>
              </w:rPr>
            </w:pPr>
          </w:p>
        </w:tc>
      </w:tr>
      <w:tr w:rsidR="001E162C" w:rsidRPr="008B1EFD" w14:paraId="5A7DF07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7B2544B" w14:textId="1B069029"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En sus de ces mécanismes de correction, chaque accord doit contenir :</w:t>
            </w:r>
          </w:p>
        </w:tc>
        <w:tc>
          <w:tcPr>
            <w:tcW w:w="5104" w:type="dxa"/>
            <w:tcBorders>
              <w:top w:val="nil"/>
              <w:left w:val="single" w:sz="4" w:space="0" w:color="auto"/>
              <w:bottom w:val="nil"/>
              <w:right w:val="nil"/>
            </w:tcBorders>
          </w:tcPr>
          <w:p w14:paraId="0F58BE01" w14:textId="0A7AA15C" w:rsidR="001E162C" w:rsidRPr="000526EF" w:rsidRDefault="001E162C" w:rsidP="001E162C">
            <w:pPr>
              <w:spacing w:after="0" w:line="240" w:lineRule="auto"/>
              <w:jc w:val="both"/>
              <w:rPr>
                <w:rFonts w:ascii="Arial" w:hAnsi="Arial" w:cs="Arial"/>
                <w:lang w:val="nl-NL"/>
              </w:rPr>
            </w:pPr>
            <w:r w:rsidRPr="00D6320B">
              <w:rPr>
                <w:rFonts w:ascii="Arial" w:hAnsi="Arial" w:cs="Arial"/>
                <w:lang w:val="nl-NL"/>
              </w:rPr>
              <w:t>Bovenop die correctiemechanismen moet elk akkoord bevatten :</w:t>
            </w:r>
          </w:p>
        </w:tc>
      </w:tr>
      <w:tr w:rsidR="001E162C" w:rsidRPr="008B1EFD" w14:paraId="55C54C1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39AFFD9" w14:textId="77777777" w:rsidR="001E162C" w:rsidRPr="000526EF"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C55E1D4" w14:textId="77777777" w:rsidR="001E162C" w:rsidRPr="000526EF" w:rsidRDefault="001E162C" w:rsidP="001E162C">
            <w:pPr>
              <w:spacing w:after="0" w:line="240" w:lineRule="auto"/>
              <w:jc w:val="both"/>
              <w:rPr>
                <w:rFonts w:ascii="Arial" w:hAnsi="Arial" w:cs="Arial"/>
                <w:lang w:val="nl-NL"/>
              </w:rPr>
            </w:pPr>
          </w:p>
        </w:tc>
      </w:tr>
      <w:tr w:rsidR="001E162C" w:rsidRPr="008B1EFD" w14:paraId="3CE9D5E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6FF857F" w14:textId="7A1AF68E"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1° une clause prévoyant en cas de non-application des économies structurelles visées au § 1er de l'article 40 ou de celles visées à l'article 18, une réduction automatique et immédiatement applicable des honoraires, prix ou autres montants ou des tarifs de remboursement selon les règles fixées aux alinéas 5 a 7 ;</w:t>
            </w:r>
          </w:p>
        </w:tc>
        <w:tc>
          <w:tcPr>
            <w:tcW w:w="5104" w:type="dxa"/>
            <w:tcBorders>
              <w:top w:val="nil"/>
              <w:left w:val="single" w:sz="4" w:space="0" w:color="auto"/>
              <w:bottom w:val="nil"/>
              <w:right w:val="nil"/>
            </w:tcBorders>
          </w:tcPr>
          <w:p w14:paraId="03B11E73" w14:textId="59AA0BB9" w:rsidR="001E162C" w:rsidRPr="000526EF" w:rsidRDefault="001E162C" w:rsidP="001E162C">
            <w:pPr>
              <w:spacing w:after="0" w:line="240" w:lineRule="auto"/>
              <w:jc w:val="both"/>
              <w:rPr>
                <w:rFonts w:ascii="Arial" w:hAnsi="Arial" w:cs="Arial"/>
                <w:lang w:val="nl-NL"/>
              </w:rPr>
            </w:pPr>
            <w:r w:rsidRPr="00D6320B">
              <w:rPr>
                <w:rFonts w:ascii="Arial" w:hAnsi="Arial" w:cs="Arial"/>
                <w:lang w:val="nl-NL"/>
              </w:rPr>
              <w:t>1° een beding dat, ingeval de structurele besparingsmaatregelen bedoeld in artikel 40, § 1, of deze bedoeld in artikel 18 niet worden toegepast, voorziet in een automatische en onmiddellijk toepasbare vermindering van de honoraria, prijzen of andere bedragen of van de vergoedingstarieven, volgens de regels vastgesteld in de leden 5 tot 7;</w:t>
            </w:r>
          </w:p>
        </w:tc>
      </w:tr>
      <w:tr w:rsidR="001E162C" w:rsidRPr="008B1EFD" w14:paraId="44AA4D0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4FC4DA4" w14:textId="77777777" w:rsidR="001E162C" w:rsidRPr="000526EF"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E3B5149" w14:textId="77777777" w:rsidR="001E162C" w:rsidRPr="000526EF" w:rsidRDefault="001E162C" w:rsidP="001E162C">
            <w:pPr>
              <w:spacing w:after="0" w:line="240" w:lineRule="auto"/>
              <w:jc w:val="both"/>
              <w:rPr>
                <w:rFonts w:ascii="Arial" w:hAnsi="Arial" w:cs="Arial"/>
                <w:lang w:val="nl-NL"/>
              </w:rPr>
            </w:pPr>
          </w:p>
        </w:tc>
      </w:tr>
      <w:tr w:rsidR="001E162C" w:rsidRPr="008B1EFD" w14:paraId="719115F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3B1BC44" w14:textId="6E2AF5B7" w:rsidR="001E162C" w:rsidRPr="00344419" w:rsidRDefault="001E162C" w:rsidP="001E162C">
            <w:pPr>
              <w:spacing w:after="0" w:line="240" w:lineRule="auto"/>
              <w:jc w:val="both"/>
              <w:rPr>
                <w:rFonts w:ascii="Arial" w:hAnsi="Arial" w:cs="Arial"/>
                <w:lang w:val="fr-FR"/>
              </w:rPr>
            </w:pPr>
            <w:r w:rsidRPr="00344419">
              <w:rPr>
                <w:rFonts w:ascii="Arial" w:hAnsi="Arial" w:cs="Arial"/>
                <w:lang w:val="fr-FR"/>
              </w:rPr>
              <w:t>2° des mécanismes de correction susceptibles d'entrer en action dès qu'il est constaté que la croissance en volume de certaines prestations ou groupes de prestations dépasse ou risque de dépasser les normes en matière de volume incorporées dans l'accord</w:t>
            </w:r>
            <w:r w:rsidR="00301B94" w:rsidRPr="00344419">
              <w:rPr>
                <w:rFonts w:ascii="Arial" w:hAnsi="Arial" w:cs="Arial"/>
                <w:lang w:val="fr-FR"/>
              </w:rPr>
              <w:t xml:space="preserve"> de manière</w:t>
            </w:r>
            <w:r w:rsidR="00EA7B32" w:rsidRPr="00344419">
              <w:rPr>
                <w:rFonts w:ascii="Arial" w:eastAsia="Times New Roman" w:hAnsi="Arial" w:cs="Arial"/>
                <w:lang w:val="fr-FR"/>
              </w:rPr>
              <w:t xml:space="preserve"> significativement</w:t>
            </w:r>
            <w:r w:rsidR="00301B94" w:rsidRPr="00344419">
              <w:rPr>
                <w:rFonts w:ascii="Arial" w:hAnsi="Arial" w:cs="Arial"/>
                <w:lang w:val="fr-FR"/>
              </w:rPr>
              <w:t xml:space="preserve"> </w:t>
            </w:r>
            <w:r w:rsidR="005933F2" w:rsidRPr="00344419">
              <w:rPr>
                <w:rFonts w:ascii="Arial" w:hAnsi="Arial" w:cs="Arial"/>
                <w:lang w:val="fr-FR"/>
              </w:rPr>
              <w:t xml:space="preserve">non </w:t>
            </w:r>
            <w:r w:rsidR="00301B94" w:rsidRPr="00344419">
              <w:rPr>
                <w:rFonts w:ascii="Arial" w:hAnsi="Arial" w:cs="Arial"/>
                <w:lang w:val="fr-FR"/>
              </w:rPr>
              <w:t>justifiée</w:t>
            </w:r>
            <w:r w:rsidRPr="00344419">
              <w:rPr>
                <w:rFonts w:ascii="Arial" w:hAnsi="Arial" w:cs="Arial"/>
                <w:lang w:val="fr-FR"/>
              </w:rPr>
              <w:t>.</w:t>
            </w:r>
          </w:p>
        </w:tc>
        <w:tc>
          <w:tcPr>
            <w:tcW w:w="5104" w:type="dxa"/>
            <w:tcBorders>
              <w:top w:val="nil"/>
              <w:left w:val="single" w:sz="4" w:space="0" w:color="auto"/>
              <w:bottom w:val="nil"/>
              <w:right w:val="nil"/>
            </w:tcBorders>
          </w:tcPr>
          <w:p w14:paraId="44905EC9" w14:textId="74088FCC" w:rsidR="001E162C" w:rsidRPr="000526EF" w:rsidRDefault="001E162C" w:rsidP="001E162C">
            <w:pPr>
              <w:spacing w:after="0" w:line="240" w:lineRule="auto"/>
              <w:jc w:val="both"/>
              <w:rPr>
                <w:rFonts w:ascii="Arial" w:hAnsi="Arial" w:cs="Arial"/>
                <w:lang w:val="nl-NL"/>
              </w:rPr>
            </w:pPr>
            <w:r w:rsidRPr="00344419">
              <w:rPr>
                <w:rFonts w:ascii="Arial" w:hAnsi="Arial" w:cs="Arial"/>
                <w:lang w:val="nl-NL"/>
              </w:rPr>
              <w:t>2° correctiemechanismen die in werking kunnen worden gebracht zodra wordt vastgesteld dat de toename in volume van bepaalde verstrekkingen of groepen van verstrekkingen de normen inzake volume die in  het akkoord zijn opgenomen,</w:t>
            </w:r>
            <w:r w:rsidR="007D4938" w:rsidRPr="00344419">
              <w:rPr>
                <w:rFonts w:ascii="Arial" w:hAnsi="Arial" w:cs="Arial"/>
                <w:lang w:val="nl-NL"/>
              </w:rPr>
              <w:t xml:space="preserve"> </w:t>
            </w:r>
            <w:r w:rsidR="009867A3" w:rsidRPr="00344419">
              <w:rPr>
                <w:rFonts w:ascii="Arial" w:hAnsi="Arial" w:cs="Arial"/>
                <w:lang w:val="nl-NL"/>
              </w:rPr>
              <w:t xml:space="preserve">beduidend </w:t>
            </w:r>
            <w:r w:rsidR="007D4938" w:rsidRPr="00344419">
              <w:rPr>
                <w:rFonts w:ascii="Arial" w:hAnsi="Arial" w:cs="Arial"/>
                <w:lang w:val="nl-NL"/>
              </w:rPr>
              <w:t>niet gerechtvaardigd</w:t>
            </w:r>
            <w:r w:rsidRPr="00344419">
              <w:rPr>
                <w:rFonts w:ascii="Arial" w:hAnsi="Arial" w:cs="Arial"/>
                <w:lang w:val="nl-NL"/>
              </w:rPr>
              <w:t xml:space="preserve"> overschrijdt of dreigt te overschrijden.</w:t>
            </w:r>
          </w:p>
        </w:tc>
      </w:tr>
      <w:tr w:rsidR="001E162C" w:rsidRPr="008B1EFD" w14:paraId="2FF977A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89CE6F6" w14:textId="77777777" w:rsidR="001E162C" w:rsidRPr="000526EF"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6554309" w14:textId="77777777" w:rsidR="001E162C" w:rsidRPr="000526EF" w:rsidRDefault="001E162C" w:rsidP="001E162C">
            <w:pPr>
              <w:spacing w:after="0" w:line="240" w:lineRule="auto"/>
              <w:jc w:val="both"/>
              <w:rPr>
                <w:rFonts w:ascii="Arial" w:hAnsi="Arial" w:cs="Arial"/>
                <w:lang w:val="nl-NL"/>
              </w:rPr>
            </w:pPr>
          </w:p>
        </w:tc>
      </w:tr>
      <w:tr w:rsidR="001E162C" w:rsidRPr="008B1EFD" w14:paraId="337D87D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48E82CA" w14:textId="4549E1FE"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Le Conseil général constate dans le mois qui suit la date prévue d'entrée en vigueur des économies visées la non-application de celles-ci. La réduction visée à l'alinéa 4, 1°, est alors appliquée d'office via circulaire aux dispensateurs et aux organismes assureurs le premier jour du deuxième mois qui suit la date d'entrée en vigueur des économies visées.</w:t>
            </w:r>
          </w:p>
        </w:tc>
        <w:tc>
          <w:tcPr>
            <w:tcW w:w="5104" w:type="dxa"/>
            <w:tcBorders>
              <w:top w:val="nil"/>
              <w:left w:val="single" w:sz="4" w:space="0" w:color="auto"/>
              <w:bottom w:val="nil"/>
              <w:right w:val="nil"/>
            </w:tcBorders>
          </w:tcPr>
          <w:p w14:paraId="3A3C39AD" w14:textId="3CF268B8"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De Algemene Raad stelt in de maand die volgt op de voorziene datum van inwerkingtreding van de beoogde besparingen de niet-toepassing van die besparingen vast. De in het vierde lid, 1°, beoogde vermindering wordt vervolgens ambtshalve toegepast via een omzendbrief aan de zorgverleners en de verzekeringsinstellingen op de eerste dag van de tweede maand die volgt op de datum van inwerkingtreding van de bedoelde besparingen.</w:t>
            </w:r>
          </w:p>
        </w:tc>
      </w:tr>
      <w:tr w:rsidR="001E162C" w:rsidRPr="008B1EFD" w14:paraId="23DAD36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A025466"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66CB7FA" w14:textId="77777777" w:rsidR="001E162C" w:rsidRPr="00D6320B" w:rsidRDefault="001E162C" w:rsidP="001E162C">
            <w:pPr>
              <w:spacing w:after="0" w:line="240" w:lineRule="auto"/>
              <w:jc w:val="both"/>
              <w:rPr>
                <w:rFonts w:ascii="Arial" w:hAnsi="Arial" w:cs="Arial"/>
                <w:lang w:val="nl-NL"/>
              </w:rPr>
            </w:pPr>
          </w:p>
        </w:tc>
      </w:tr>
      <w:tr w:rsidR="001E162C" w:rsidRPr="008B1EFD" w14:paraId="27627B4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9AE9495" w14:textId="3C0FFABF"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Ces réductions automatiques et immédiatement applicables sont également d'application durant une période où aucun accord n'est en cours</w:t>
            </w:r>
            <w:r>
              <w:rPr>
                <w:rFonts w:ascii="Arial" w:hAnsi="Arial" w:cs="Arial"/>
                <w:lang w:val="fr-FR"/>
              </w:rPr>
              <w:t>.</w:t>
            </w:r>
          </w:p>
        </w:tc>
        <w:tc>
          <w:tcPr>
            <w:tcW w:w="5104" w:type="dxa"/>
            <w:tcBorders>
              <w:top w:val="nil"/>
              <w:left w:val="single" w:sz="4" w:space="0" w:color="auto"/>
              <w:bottom w:val="nil"/>
              <w:right w:val="nil"/>
            </w:tcBorders>
          </w:tcPr>
          <w:p w14:paraId="5986E740" w14:textId="24A3D430" w:rsidR="001E162C" w:rsidRPr="000526EF" w:rsidRDefault="001E162C" w:rsidP="001E162C">
            <w:pPr>
              <w:spacing w:after="0" w:line="240" w:lineRule="auto"/>
              <w:jc w:val="both"/>
              <w:rPr>
                <w:rFonts w:ascii="Arial" w:hAnsi="Arial" w:cs="Arial"/>
                <w:lang w:val="nl-NL"/>
              </w:rPr>
            </w:pPr>
            <w:r w:rsidRPr="00D6320B">
              <w:rPr>
                <w:rFonts w:ascii="Arial" w:hAnsi="Arial" w:cs="Arial"/>
                <w:lang w:val="nl-NL"/>
              </w:rPr>
              <w:t>Deze automatische en onmiddellijk toepasselijke verminderingen zijn eveneens van toepassing in een periode waarin er  geen akkoord loopt.</w:t>
            </w:r>
          </w:p>
        </w:tc>
      </w:tr>
      <w:tr w:rsidR="001E162C" w:rsidRPr="008B1EFD" w14:paraId="054B34C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A23667A" w14:textId="77777777" w:rsidR="001E162C" w:rsidRPr="000526EF"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B1F27EB" w14:textId="77777777" w:rsidR="001E162C" w:rsidRPr="000526EF" w:rsidRDefault="001E162C" w:rsidP="001E162C">
            <w:pPr>
              <w:spacing w:after="0" w:line="240" w:lineRule="auto"/>
              <w:jc w:val="both"/>
              <w:rPr>
                <w:rFonts w:ascii="Arial" w:hAnsi="Arial" w:cs="Arial"/>
                <w:lang w:val="nl-NL"/>
              </w:rPr>
            </w:pPr>
          </w:p>
        </w:tc>
      </w:tr>
      <w:tr w:rsidR="001E162C" w:rsidRPr="008B1EFD" w14:paraId="1661DA5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17BA2E1" w14:textId="2BDFCE0B"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L'application de la réduction visée au 1° ne peut être invoquée ni par une des parties ayant conclu l'accord, ni par le dispensateur individuel qui y adhère pour dénoncer cette convention, cet accord ou cette adhésion.</w:t>
            </w:r>
          </w:p>
        </w:tc>
        <w:tc>
          <w:tcPr>
            <w:tcW w:w="5104" w:type="dxa"/>
            <w:tcBorders>
              <w:top w:val="nil"/>
              <w:left w:val="single" w:sz="4" w:space="0" w:color="auto"/>
              <w:bottom w:val="nil"/>
              <w:right w:val="nil"/>
            </w:tcBorders>
          </w:tcPr>
          <w:p w14:paraId="5F24807B" w14:textId="0488FA70"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Het toepassen van de in 1° bedoelde vermindering kan noch door één van de partijen die het akkoord heeft gesloten, noch door de individuele verstrekker die er is tot toegetreden, worden ingeroepen om dit akkoord of deze toetreding op te zeggen.</w:t>
            </w:r>
          </w:p>
        </w:tc>
      </w:tr>
      <w:tr w:rsidR="001E162C" w:rsidRPr="008B1EFD" w14:paraId="0B480CD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78F4033" w14:textId="77777777" w:rsidR="001E162C" w:rsidRPr="000526EF"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D9EAC62" w14:textId="77777777" w:rsidR="001E162C" w:rsidRPr="00D6320B" w:rsidRDefault="001E162C" w:rsidP="001E162C">
            <w:pPr>
              <w:spacing w:after="0" w:line="240" w:lineRule="auto"/>
              <w:jc w:val="both"/>
              <w:rPr>
                <w:rFonts w:ascii="Arial" w:hAnsi="Arial" w:cs="Arial"/>
                <w:lang w:val="nl-NL"/>
              </w:rPr>
            </w:pPr>
          </w:p>
        </w:tc>
      </w:tr>
      <w:tr w:rsidR="001E162C" w:rsidRPr="008B1EFD" w14:paraId="497D248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B38D025" w14:textId="0E4D47CC"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Après approbation des objectifs budgétaires annuels partiels d'une année x par le Conseil général, une commission d'accord ne peut constater qu'il y a une marge pour indexer les prestations de santé au 1er janvier de l'année x, conformément aux modalités fixées par le Roi en vertu de l'article 207bis, qu'à une date antérieure au 31 décembre de l'année (x-1) et si le montant de l'indexation est prévu dans l'objectif budgétaire pour l'année x. Passé cette date il revient au Conseil général, après avis de la Commission de contrôle budgétaire, de déterminer s'il y a une marge suffisante pour indexer les prestations de santé qui intervient alors le premier jour du mois qui suit la décision du Conseil général.</w:t>
            </w:r>
          </w:p>
        </w:tc>
        <w:tc>
          <w:tcPr>
            <w:tcW w:w="5104" w:type="dxa"/>
            <w:tcBorders>
              <w:top w:val="nil"/>
              <w:left w:val="single" w:sz="4" w:space="0" w:color="auto"/>
              <w:bottom w:val="nil"/>
              <w:right w:val="nil"/>
            </w:tcBorders>
          </w:tcPr>
          <w:p w14:paraId="0D95DE48" w14:textId="00D53ED0"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Na goedkeuring van de jaarlijkse partiële begrotingsdoelstellingen van een jaar x door de Algemene Raad, kan een  akkoordencommissie slechts constateren dat er een marge is om de geneeskundige verstrekkingen te indexeren op 1 januari van het jaar x, overeenkomstig de krachtens artikel 207bis door de Koning vastgestelde modaliteiten, vóór 31 december van het jaar (x-1) en indien het bedrag van de indexering is voorzien in de begrotingsdoelstelling voor het jaar x. Eens deze datum is verstreken komt het aan de Algemene Raad toe om, na advies van de Commissie voor begrotingscontrole, te bepalen of er een voldoende marge is om de geneeskundige verstrekkingen te indexeren. De indexering zal dan gebeuren op de eerste dag van de maand die volgt op de beslissing van de Algemene Raad.  </w:t>
            </w:r>
          </w:p>
        </w:tc>
      </w:tr>
      <w:tr w:rsidR="001E162C" w:rsidRPr="008B1EFD" w14:paraId="699A161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9177401"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3CA0E79" w14:textId="77777777" w:rsidR="001E162C" w:rsidRPr="00D6320B" w:rsidRDefault="001E162C" w:rsidP="001E162C">
            <w:pPr>
              <w:spacing w:after="0" w:line="240" w:lineRule="auto"/>
              <w:jc w:val="both"/>
              <w:rPr>
                <w:rFonts w:ascii="Arial" w:hAnsi="Arial" w:cs="Arial"/>
                <w:lang w:val="nl-NL"/>
              </w:rPr>
            </w:pPr>
          </w:p>
        </w:tc>
      </w:tr>
      <w:tr w:rsidR="001E162C" w:rsidRPr="008B1EFD" w14:paraId="44F5632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122CC74" w14:textId="3C99B5D1" w:rsidR="001E162C" w:rsidRPr="00344419" w:rsidRDefault="001E162C" w:rsidP="001E162C">
            <w:pPr>
              <w:spacing w:after="0" w:line="240" w:lineRule="auto"/>
              <w:jc w:val="both"/>
              <w:rPr>
                <w:rFonts w:ascii="Arial" w:hAnsi="Arial" w:cs="Arial"/>
                <w:lang w:val="fr-FR"/>
              </w:rPr>
            </w:pPr>
            <w:r w:rsidRPr="00344419">
              <w:rPr>
                <w:rFonts w:ascii="Arial" w:hAnsi="Arial" w:cs="Arial"/>
                <w:lang w:val="fr-FR"/>
              </w:rPr>
              <w:lastRenderedPageBreak/>
              <w:t xml:space="preserve">§ 2. </w:t>
            </w:r>
            <w:r w:rsidR="00EA7B32" w:rsidRPr="00344419">
              <w:rPr>
                <w:rFonts w:ascii="Arial" w:hAnsi="Arial" w:cs="Arial"/>
                <w:lang w:val="fr-FR"/>
              </w:rPr>
              <w:t>Il appartient au Conseil général de déterminer</w:t>
            </w:r>
            <w:r w:rsidRPr="00344419">
              <w:rPr>
                <w:rFonts w:ascii="Arial" w:hAnsi="Arial" w:cs="Arial"/>
                <w:lang w:val="fr-FR"/>
              </w:rPr>
              <w:t xml:space="preserve"> </w:t>
            </w:r>
            <w:r w:rsidR="00DB6BA6" w:rsidRPr="00344419">
              <w:rPr>
                <w:rFonts w:ascii="Arial" w:hAnsi="Arial" w:cs="Arial"/>
                <w:lang w:val="fr-FR"/>
              </w:rPr>
              <w:t>la suite à donner à tout</w:t>
            </w:r>
            <w:r w:rsidRPr="00344419">
              <w:rPr>
                <w:rFonts w:ascii="Arial" w:hAnsi="Arial" w:cs="Arial"/>
                <w:lang w:val="fr-FR"/>
              </w:rPr>
              <w:t xml:space="preserve"> dépassement </w:t>
            </w:r>
            <w:r w:rsidR="00EA7B32" w:rsidRPr="00344419">
              <w:rPr>
                <w:rFonts w:ascii="Arial" w:hAnsi="Arial" w:cs="Arial"/>
                <w:lang w:val="fr-FR"/>
              </w:rPr>
              <w:t xml:space="preserve">significativement </w:t>
            </w:r>
            <w:r w:rsidR="005933F2" w:rsidRPr="00344419">
              <w:rPr>
                <w:rFonts w:ascii="Arial" w:hAnsi="Arial" w:cs="Arial"/>
                <w:lang w:val="fr-FR"/>
              </w:rPr>
              <w:t xml:space="preserve">non </w:t>
            </w:r>
            <w:r w:rsidR="00EA7B32" w:rsidRPr="00344419">
              <w:rPr>
                <w:rFonts w:ascii="Arial" w:hAnsi="Arial" w:cs="Arial"/>
                <w:lang w:val="fr-FR"/>
              </w:rPr>
              <w:t xml:space="preserve">justifié </w:t>
            </w:r>
            <w:r w:rsidRPr="00344419">
              <w:rPr>
                <w:rFonts w:ascii="Arial" w:hAnsi="Arial" w:cs="Arial"/>
                <w:lang w:val="fr-FR"/>
              </w:rPr>
              <w:t xml:space="preserve">ou risque de dépassement </w:t>
            </w:r>
            <w:r w:rsidR="00EA7B32" w:rsidRPr="00344419">
              <w:rPr>
                <w:rFonts w:ascii="Arial" w:hAnsi="Arial" w:cs="Arial"/>
                <w:lang w:val="fr-FR"/>
              </w:rPr>
              <w:t xml:space="preserve">significativement </w:t>
            </w:r>
            <w:r w:rsidR="005933F2" w:rsidRPr="00344419">
              <w:rPr>
                <w:rFonts w:ascii="Arial" w:hAnsi="Arial" w:cs="Arial"/>
                <w:lang w:val="fr-FR"/>
              </w:rPr>
              <w:t xml:space="preserve">non </w:t>
            </w:r>
            <w:r w:rsidR="00EA7B32" w:rsidRPr="00344419">
              <w:rPr>
                <w:rFonts w:ascii="Arial" w:hAnsi="Arial" w:cs="Arial"/>
                <w:lang w:val="fr-FR"/>
              </w:rPr>
              <w:t xml:space="preserve">justifié </w:t>
            </w:r>
            <w:r w:rsidRPr="00344419">
              <w:rPr>
                <w:rFonts w:ascii="Arial" w:hAnsi="Arial" w:cs="Arial"/>
                <w:lang w:val="fr-FR"/>
              </w:rPr>
              <w:t>de l'objectif budgétaire partiel.</w:t>
            </w:r>
          </w:p>
        </w:tc>
        <w:tc>
          <w:tcPr>
            <w:tcW w:w="5104" w:type="dxa"/>
            <w:tcBorders>
              <w:top w:val="nil"/>
              <w:left w:val="single" w:sz="4" w:space="0" w:color="auto"/>
              <w:bottom w:val="nil"/>
              <w:right w:val="nil"/>
            </w:tcBorders>
          </w:tcPr>
          <w:p w14:paraId="5A352C67" w14:textId="441C15D6" w:rsidR="001E162C" w:rsidRPr="00344419" w:rsidRDefault="001E162C" w:rsidP="001E162C">
            <w:pPr>
              <w:spacing w:after="0" w:line="240" w:lineRule="auto"/>
              <w:jc w:val="both"/>
              <w:rPr>
                <w:rFonts w:ascii="Arial" w:hAnsi="Arial" w:cs="Arial"/>
                <w:lang w:val="nl-NL"/>
              </w:rPr>
            </w:pPr>
            <w:r w:rsidRPr="00344419">
              <w:rPr>
                <w:rFonts w:ascii="Arial" w:hAnsi="Arial" w:cs="Arial"/>
                <w:lang w:val="nl-NL"/>
              </w:rPr>
              <w:t xml:space="preserve">§ 2. </w:t>
            </w:r>
            <w:r w:rsidR="009867A3" w:rsidRPr="00344419">
              <w:rPr>
                <w:rFonts w:ascii="Arial" w:hAnsi="Arial" w:cs="Arial"/>
                <w:lang w:val="nl-NL"/>
              </w:rPr>
              <w:t>Het komt aan de Algemene Raad toe om te bepalen</w:t>
            </w:r>
            <w:r w:rsidR="00F7699D">
              <w:rPr>
                <w:rFonts w:ascii="Arial" w:hAnsi="Arial" w:cs="Arial"/>
                <w:lang w:val="nl-NL"/>
              </w:rPr>
              <w:t xml:space="preserve"> </w:t>
            </w:r>
            <w:r w:rsidR="00DB6BA6" w:rsidRPr="00344419">
              <w:rPr>
                <w:rFonts w:ascii="Arial" w:hAnsi="Arial" w:cs="Arial"/>
                <w:lang w:val="nl-NL"/>
              </w:rPr>
              <w:t xml:space="preserve">welk gevolg er gegeven wordt aan enige </w:t>
            </w:r>
            <w:r w:rsidRPr="00344419">
              <w:rPr>
                <w:rFonts w:ascii="Arial" w:hAnsi="Arial" w:cs="Arial"/>
                <w:lang w:val="nl-NL"/>
              </w:rPr>
              <w:t xml:space="preserve">beduidende </w:t>
            </w:r>
            <w:r w:rsidR="009867A3" w:rsidRPr="00344419">
              <w:rPr>
                <w:rFonts w:ascii="Arial" w:hAnsi="Arial" w:cs="Arial"/>
                <w:lang w:val="nl-NL"/>
              </w:rPr>
              <w:t xml:space="preserve">niet gerechtvaardigde </w:t>
            </w:r>
            <w:r w:rsidRPr="00344419">
              <w:rPr>
                <w:rFonts w:ascii="Arial" w:hAnsi="Arial" w:cs="Arial"/>
                <w:lang w:val="nl-NL"/>
              </w:rPr>
              <w:t xml:space="preserve">overschrijding of risico op beduidende </w:t>
            </w:r>
            <w:r w:rsidR="009867A3" w:rsidRPr="00344419">
              <w:rPr>
                <w:rFonts w:ascii="Arial" w:hAnsi="Arial" w:cs="Arial"/>
                <w:lang w:val="nl-NL"/>
              </w:rPr>
              <w:t xml:space="preserve">niet gerechtvaardigde </w:t>
            </w:r>
            <w:r w:rsidRPr="00344419">
              <w:rPr>
                <w:rFonts w:ascii="Arial" w:hAnsi="Arial" w:cs="Arial"/>
                <w:lang w:val="nl-NL"/>
              </w:rPr>
              <w:t>overschrijding van de partiële begrotingsdoelstelling.</w:t>
            </w:r>
          </w:p>
        </w:tc>
      </w:tr>
      <w:tr w:rsidR="001E162C" w:rsidRPr="008B1EFD" w14:paraId="63DC201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998B5B1" w14:textId="77777777" w:rsidR="001E162C" w:rsidRPr="00344419"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27F2C88" w14:textId="77777777" w:rsidR="001E162C" w:rsidRPr="00344419" w:rsidRDefault="001E162C" w:rsidP="001E162C">
            <w:pPr>
              <w:spacing w:after="0" w:line="240" w:lineRule="auto"/>
              <w:jc w:val="both"/>
              <w:rPr>
                <w:rFonts w:ascii="Arial" w:hAnsi="Arial" w:cs="Arial"/>
                <w:lang w:val="nl-NL"/>
              </w:rPr>
            </w:pPr>
          </w:p>
        </w:tc>
      </w:tr>
      <w:tr w:rsidR="001E162C" w:rsidRPr="008B1EFD" w14:paraId="3AA50D1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C15FE8A" w14:textId="49F928A9" w:rsidR="001E162C" w:rsidRPr="00344419" w:rsidRDefault="00DB6BA6" w:rsidP="001E162C">
            <w:pPr>
              <w:spacing w:after="0" w:line="240" w:lineRule="auto"/>
              <w:jc w:val="both"/>
              <w:rPr>
                <w:rFonts w:ascii="Arial" w:hAnsi="Arial" w:cs="Arial"/>
                <w:lang w:val="fr-FR"/>
              </w:rPr>
            </w:pPr>
            <w:r w:rsidRPr="00344419">
              <w:rPr>
                <w:rFonts w:ascii="Arial" w:hAnsi="Arial" w:cs="Arial"/>
                <w:lang w:val="fr-FR"/>
              </w:rPr>
              <w:t>A cet égard, une distinction peut être fait</w:t>
            </w:r>
            <w:r w:rsidR="001E162C" w:rsidRPr="00344419">
              <w:rPr>
                <w:rFonts w:ascii="Arial" w:hAnsi="Arial" w:cs="Arial"/>
                <w:lang w:val="fr-FR"/>
              </w:rPr>
              <w:t xml:space="preserve"> entre les deux groupes de dépenses qui sont visées au paragraphe </w:t>
            </w:r>
            <w:r w:rsidR="00301B94" w:rsidRPr="00344419">
              <w:rPr>
                <w:rFonts w:ascii="Arial" w:hAnsi="Arial" w:cs="Arial"/>
                <w:lang w:val="fr-FR"/>
              </w:rPr>
              <w:t>5</w:t>
            </w:r>
            <w:r w:rsidR="001E162C" w:rsidRPr="00344419">
              <w:rPr>
                <w:rFonts w:ascii="Arial" w:hAnsi="Arial" w:cs="Arial"/>
                <w:lang w:val="fr-FR"/>
              </w:rPr>
              <w:t>.</w:t>
            </w:r>
          </w:p>
        </w:tc>
        <w:tc>
          <w:tcPr>
            <w:tcW w:w="5104" w:type="dxa"/>
            <w:tcBorders>
              <w:top w:val="nil"/>
              <w:left w:val="single" w:sz="4" w:space="0" w:color="auto"/>
              <w:bottom w:val="nil"/>
              <w:right w:val="nil"/>
            </w:tcBorders>
          </w:tcPr>
          <w:p w14:paraId="12D2C38F" w14:textId="2419835A" w:rsidR="001E162C" w:rsidRPr="00344419" w:rsidRDefault="00DB6BA6" w:rsidP="001E162C">
            <w:pPr>
              <w:spacing w:after="0" w:line="240" w:lineRule="auto"/>
              <w:jc w:val="both"/>
              <w:rPr>
                <w:rFonts w:ascii="Arial" w:hAnsi="Arial" w:cs="Arial"/>
                <w:lang w:val="nl-NL"/>
              </w:rPr>
            </w:pPr>
            <w:r w:rsidRPr="00344419">
              <w:rPr>
                <w:rFonts w:ascii="Arial" w:hAnsi="Arial" w:cs="Arial"/>
                <w:lang w:val="nl-NL"/>
              </w:rPr>
              <w:t xml:space="preserve">Er kan daarbij een onderscheid gemaakt worden </w:t>
            </w:r>
            <w:r w:rsidR="001E162C" w:rsidRPr="00344419">
              <w:rPr>
                <w:rFonts w:ascii="Arial" w:hAnsi="Arial" w:cs="Arial"/>
                <w:lang w:val="nl-NL"/>
              </w:rPr>
              <w:t xml:space="preserve">tussen de beide uitgavengroepen die bedoeld zijn in paragraaf </w:t>
            </w:r>
            <w:r w:rsidR="00301B94" w:rsidRPr="00344419">
              <w:rPr>
                <w:rFonts w:ascii="Arial" w:hAnsi="Arial" w:cs="Arial"/>
                <w:lang w:val="nl-NL"/>
              </w:rPr>
              <w:t>5</w:t>
            </w:r>
            <w:r w:rsidR="001E162C" w:rsidRPr="00344419">
              <w:rPr>
                <w:rFonts w:ascii="Arial" w:hAnsi="Arial" w:cs="Arial"/>
                <w:lang w:val="nl-NL"/>
              </w:rPr>
              <w:t>.</w:t>
            </w:r>
          </w:p>
        </w:tc>
      </w:tr>
      <w:tr w:rsidR="001E162C" w:rsidRPr="008B1EFD" w14:paraId="6B4FD3B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C595384" w14:textId="77777777" w:rsidR="001E162C" w:rsidRPr="00344419"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9E5ADF8" w14:textId="77777777" w:rsidR="001E162C" w:rsidRPr="00344419" w:rsidRDefault="001E162C" w:rsidP="001E162C">
            <w:pPr>
              <w:spacing w:after="0" w:line="240" w:lineRule="auto"/>
              <w:jc w:val="both"/>
              <w:rPr>
                <w:rFonts w:ascii="Arial" w:hAnsi="Arial" w:cs="Arial"/>
                <w:lang w:val="nl-NL"/>
              </w:rPr>
            </w:pPr>
          </w:p>
        </w:tc>
      </w:tr>
      <w:tr w:rsidR="001E162C" w:rsidRPr="008B1EFD" w14:paraId="7DE6780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2318065" w14:textId="48458EEC" w:rsidR="001E162C" w:rsidRPr="00344419" w:rsidRDefault="001E162C" w:rsidP="001E162C">
            <w:pPr>
              <w:spacing w:after="0" w:line="240" w:lineRule="auto"/>
              <w:jc w:val="both"/>
              <w:rPr>
                <w:rFonts w:ascii="Arial" w:hAnsi="Arial" w:cs="Arial"/>
                <w:lang w:val="fr-FR"/>
              </w:rPr>
            </w:pPr>
            <w:r w:rsidRPr="00344419">
              <w:rPr>
                <w:rFonts w:ascii="Arial" w:hAnsi="Arial" w:cs="Arial"/>
                <w:lang w:val="fr-FR"/>
              </w:rPr>
              <w:t>§ 3. En vue de mettre en place un audit permanent des dépenses en soins de santé, le Service des soins de santé communique trimestriellement l'évolution des dépenses et des volumes à chaque commission d'accords et à la Commission de contrôle budgétaire.</w:t>
            </w:r>
          </w:p>
        </w:tc>
        <w:tc>
          <w:tcPr>
            <w:tcW w:w="5104" w:type="dxa"/>
            <w:tcBorders>
              <w:top w:val="nil"/>
              <w:left w:val="single" w:sz="4" w:space="0" w:color="auto"/>
              <w:bottom w:val="nil"/>
              <w:right w:val="nil"/>
            </w:tcBorders>
          </w:tcPr>
          <w:p w14:paraId="60176E11" w14:textId="08A31B6C" w:rsidR="001E162C" w:rsidRPr="00344419" w:rsidRDefault="001E162C" w:rsidP="001E162C">
            <w:pPr>
              <w:spacing w:after="0" w:line="240" w:lineRule="auto"/>
              <w:jc w:val="both"/>
              <w:rPr>
                <w:rFonts w:ascii="Arial" w:hAnsi="Arial" w:cs="Arial"/>
                <w:lang w:val="nl-NL"/>
              </w:rPr>
            </w:pPr>
            <w:r w:rsidRPr="00344419">
              <w:rPr>
                <w:rFonts w:ascii="Arial" w:hAnsi="Arial" w:cs="Arial"/>
                <w:lang w:val="nl-NL"/>
              </w:rPr>
              <w:t>§ 3. Met het oog op de invoering van een permanente audit van de uitgaven inzake geneeskundige verzorging deelt de Dienst voor geneeskundige verzorging aan elke  akkoordencommissie en aan de Commissie voor begrotingscontrole elk kwartaal de evolutie van de uitgaven en van de volumes mee.</w:t>
            </w:r>
          </w:p>
        </w:tc>
      </w:tr>
      <w:tr w:rsidR="001E162C" w:rsidRPr="008B1EFD" w14:paraId="19FADE2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8540A74" w14:textId="77777777" w:rsidR="001E162C" w:rsidRPr="00344419"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B21C7CD" w14:textId="77777777" w:rsidR="001E162C" w:rsidRPr="00344419" w:rsidRDefault="001E162C" w:rsidP="001E162C">
            <w:pPr>
              <w:spacing w:after="0" w:line="240" w:lineRule="auto"/>
              <w:jc w:val="both"/>
              <w:rPr>
                <w:rFonts w:ascii="Arial" w:hAnsi="Arial" w:cs="Arial"/>
                <w:lang w:val="nl-NL"/>
              </w:rPr>
            </w:pPr>
          </w:p>
        </w:tc>
      </w:tr>
      <w:tr w:rsidR="001E162C" w:rsidRPr="008B1EFD" w14:paraId="6DE0CD8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FC9FDEE" w14:textId="43E586FB" w:rsidR="001E162C" w:rsidRPr="00344419" w:rsidRDefault="001E162C" w:rsidP="001E162C">
            <w:pPr>
              <w:spacing w:after="0" w:line="240" w:lineRule="auto"/>
              <w:jc w:val="both"/>
              <w:rPr>
                <w:rFonts w:ascii="Arial" w:hAnsi="Arial" w:cs="Arial"/>
                <w:lang w:val="fr-FR"/>
              </w:rPr>
            </w:pPr>
            <w:r w:rsidRPr="00344419">
              <w:rPr>
                <w:rFonts w:ascii="Arial" w:hAnsi="Arial" w:cs="Arial"/>
                <w:lang w:val="fr-FR"/>
              </w:rPr>
              <w:t xml:space="preserve">Le service susvisé transmet au plus tard le 30 juin, pour les dépenses annuelles cumulées de l'exercice budgétaire précédent, au Comité de l'assurance, au Conseil général, à la Commission de contrôle budgétaire, aux commissions d'accords concernées et aux ministres des Affaires sociales et du Budget, un rapport standardisé relatif à l'évolution des dépenses pour chacun des secteurs des soins de santé sur base d'indicateurs spécifiques. Ce rapport impliquera les commissions d'accords et mentionnera notamment l'état de réalisation des nouvelles initiatives et des économies en tenant compte de l'aspect intersectoriel, le risque de dépassement </w:t>
            </w:r>
            <w:r w:rsidR="00EA7B32" w:rsidRPr="00344419">
              <w:rPr>
                <w:rFonts w:ascii="Arial" w:hAnsi="Arial" w:cs="Arial"/>
                <w:lang w:val="fr-FR"/>
              </w:rPr>
              <w:t xml:space="preserve">significativement </w:t>
            </w:r>
            <w:r w:rsidR="00301B94" w:rsidRPr="00344419">
              <w:rPr>
                <w:rFonts w:ascii="Arial" w:hAnsi="Arial" w:cs="Arial"/>
                <w:lang w:val="fr-FR"/>
              </w:rPr>
              <w:t>non</w:t>
            </w:r>
            <w:r w:rsidR="00B5320B" w:rsidRPr="00344419">
              <w:rPr>
                <w:rFonts w:ascii="Arial" w:hAnsi="Arial" w:cs="Arial"/>
                <w:lang w:val="fr-FR"/>
              </w:rPr>
              <w:t xml:space="preserve"> </w:t>
            </w:r>
            <w:r w:rsidR="00301B94" w:rsidRPr="00344419">
              <w:rPr>
                <w:rFonts w:ascii="Arial" w:hAnsi="Arial" w:cs="Arial"/>
                <w:lang w:val="fr-FR"/>
              </w:rPr>
              <w:t xml:space="preserve">justifié </w:t>
            </w:r>
            <w:r w:rsidRPr="00344419">
              <w:rPr>
                <w:rFonts w:ascii="Arial" w:hAnsi="Arial" w:cs="Arial"/>
                <w:lang w:val="fr-FR"/>
              </w:rPr>
              <w:t xml:space="preserve">de l'objectif budgétaire annuel partiel et des calculs techniques, une analyse des causes de ce dépassement </w:t>
            </w:r>
            <w:r w:rsidR="00EA7B32" w:rsidRPr="00344419">
              <w:rPr>
                <w:rFonts w:ascii="Arial" w:hAnsi="Arial" w:cs="Arial"/>
                <w:lang w:val="fr-FR"/>
              </w:rPr>
              <w:t xml:space="preserve">significativement </w:t>
            </w:r>
            <w:r w:rsidR="00301B94" w:rsidRPr="00344419">
              <w:rPr>
                <w:rFonts w:ascii="Arial" w:hAnsi="Arial" w:cs="Arial"/>
                <w:lang w:val="fr-FR"/>
              </w:rPr>
              <w:t>non</w:t>
            </w:r>
            <w:r w:rsidR="00B5320B" w:rsidRPr="00344419">
              <w:rPr>
                <w:rFonts w:ascii="Arial" w:hAnsi="Arial" w:cs="Arial"/>
                <w:lang w:val="fr-FR"/>
              </w:rPr>
              <w:t xml:space="preserve"> </w:t>
            </w:r>
            <w:r w:rsidR="00301B94" w:rsidRPr="00344419">
              <w:rPr>
                <w:rFonts w:ascii="Arial" w:hAnsi="Arial" w:cs="Arial"/>
                <w:lang w:val="fr-FR"/>
              </w:rPr>
              <w:t xml:space="preserve">justifié </w:t>
            </w:r>
            <w:r w:rsidRPr="00344419">
              <w:rPr>
                <w:rFonts w:ascii="Arial" w:hAnsi="Arial" w:cs="Arial"/>
                <w:lang w:val="fr-FR"/>
              </w:rPr>
              <w:t xml:space="preserve">mais aussi d'évolutions de codes nomenclature non conformes au passé.  </w:t>
            </w:r>
          </w:p>
        </w:tc>
        <w:tc>
          <w:tcPr>
            <w:tcW w:w="5104" w:type="dxa"/>
            <w:tcBorders>
              <w:top w:val="nil"/>
              <w:left w:val="single" w:sz="4" w:space="0" w:color="auto"/>
              <w:bottom w:val="nil"/>
              <w:right w:val="nil"/>
            </w:tcBorders>
          </w:tcPr>
          <w:p w14:paraId="031F9697" w14:textId="349EFD79" w:rsidR="001E162C" w:rsidRPr="00D6320B" w:rsidRDefault="001E162C" w:rsidP="001E162C">
            <w:pPr>
              <w:spacing w:after="0" w:line="240" w:lineRule="auto"/>
              <w:jc w:val="both"/>
              <w:rPr>
                <w:rFonts w:ascii="Arial" w:hAnsi="Arial" w:cs="Arial"/>
                <w:lang w:val="nl-NL"/>
              </w:rPr>
            </w:pPr>
            <w:r w:rsidRPr="00344419">
              <w:rPr>
                <w:rFonts w:ascii="Arial" w:hAnsi="Arial" w:cs="Arial"/>
                <w:lang w:val="nl-NL"/>
              </w:rPr>
              <w:t xml:space="preserve">De voornoemde Dienst bezorgt uiterlijk op 30 juni, op basis van de gecumuleerde jaaruitgaven van het voorgaande begrotingsjaar, aan het Verzekeringscomité, de Algemene Raad, de Commissie voor Begrotingscontrole, aan de betrokken  akkoordencommissies en aan de ministers van Sociale Zaken en van Begroting een gestandaardiseerd verslag betreffende de evolutie van de uitgaven voor elke sector van de geneeskundige verzorging op basis van specifieke indicatoren.  Bij dat verslag moeten de  akkoordencommissies worden betrokken en moeten inzonderheid de stand van zaken van de nieuwe initiatieven en besparingen worden vermeld rekening houdend met het intersectorale aspect, het risico op </w:t>
            </w:r>
            <w:r w:rsidR="009867A3" w:rsidRPr="00344419">
              <w:rPr>
                <w:rFonts w:ascii="Arial" w:hAnsi="Arial" w:cs="Arial"/>
                <w:lang w:val="nl-NL"/>
              </w:rPr>
              <w:t xml:space="preserve">beduidende </w:t>
            </w:r>
            <w:r w:rsidR="00301B94" w:rsidRPr="00344419">
              <w:rPr>
                <w:rFonts w:ascii="Arial" w:hAnsi="Arial" w:cs="Arial"/>
                <w:lang w:val="nl-NL"/>
              </w:rPr>
              <w:t xml:space="preserve">niet-gerechtvaardigde </w:t>
            </w:r>
            <w:r w:rsidRPr="00344419">
              <w:rPr>
                <w:rFonts w:ascii="Arial" w:hAnsi="Arial" w:cs="Arial"/>
                <w:lang w:val="nl-NL"/>
              </w:rPr>
              <w:t xml:space="preserve">overschrijding van de jaarlijkse partiële begrotingsdoelstelling en van de technische ramingen, een analyse van de oorzaken van die </w:t>
            </w:r>
            <w:r w:rsidR="009867A3" w:rsidRPr="00344419">
              <w:rPr>
                <w:rFonts w:ascii="Arial" w:hAnsi="Arial" w:cs="Arial"/>
                <w:lang w:val="nl-NL"/>
              </w:rPr>
              <w:t xml:space="preserve">beduidende </w:t>
            </w:r>
            <w:r w:rsidR="00301B94" w:rsidRPr="00344419">
              <w:rPr>
                <w:rFonts w:ascii="Arial" w:hAnsi="Arial" w:cs="Arial"/>
                <w:lang w:val="nl-NL"/>
              </w:rPr>
              <w:t xml:space="preserve">niet-gerechtvaardigde </w:t>
            </w:r>
            <w:r w:rsidRPr="00344419">
              <w:rPr>
                <w:rFonts w:ascii="Arial" w:hAnsi="Arial" w:cs="Arial"/>
                <w:lang w:val="nl-NL"/>
              </w:rPr>
              <w:t>overschrijding, maar ook van evoluties van de nomenclatuurcodenummers die niet overeenstemmen met het verleden.</w:t>
            </w:r>
            <w:r w:rsidRPr="00D6320B">
              <w:rPr>
                <w:rFonts w:ascii="Arial" w:hAnsi="Arial" w:cs="Arial"/>
                <w:lang w:val="nl-NL"/>
              </w:rPr>
              <w:t xml:space="preserve"> </w:t>
            </w:r>
          </w:p>
        </w:tc>
      </w:tr>
      <w:tr w:rsidR="001E162C" w:rsidRPr="008B1EFD" w14:paraId="650CDAD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5C4DB4E"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C1DFA01" w14:textId="77777777" w:rsidR="001E162C" w:rsidRPr="00D6320B" w:rsidRDefault="001E162C" w:rsidP="001E162C">
            <w:pPr>
              <w:spacing w:after="0" w:line="240" w:lineRule="auto"/>
              <w:jc w:val="both"/>
              <w:rPr>
                <w:rFonts w:ascii="Arial" w:hAnsi="Arial" w:cs="Arial"/>
                <w:lang w:val="nl-NL"/>
              </w:rPr>
            </w:pPr>
          </w:p>
        </w:tc>
      </w:tr>
      <w:tr w:rsidR="001E162C" w:rsidRPr="008B1EFD" w14:paraId="6A40948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2078BEA" w14:textId="526ECBEB" w:rsidR="001E162C" w:rsidRPr="00D573A5" w:rsidRDefault="001E162C" w:rsidP="001E162C">
            <w:pPr>
              <w:spacing w:after="0" w:line="240" w:lineRule="auto"/>
              <w:jc w:val="both"/>
              <w:rPr>
                <w:rFonts w:ascii="Arial" w:hAnsi="Arial" w:cs="Arial"/>
                <w:lang w:val="fr-FR"/>
              </w:rPr>
            </w:pPr>
            <w:r w:rsidRPr="000526EF">
              <w:rPr>
                <w:rFonts w:ascii="Arial" w:hAnsi="Arial" w:cs="Arial"/>
                <w:lang w:val="fr-FR"/>
              </w:rPr>
              <w:t xml:space="preserve">§ </w:t>
            </w:r>
            <w:r w:rsidR="00301B94">
              <w:rPr>
                <w:rFonts w:ascii="Arial" w:hAnsi="Arial" w:cs="Arial"/>
                <w:lang w:val="fr-FR"/>
              </w:rPr>
              <w:t>4</w:t>
            </w:r>
            <w:r w:rsidRPr="000526EF">
              <w:rPr>
                <w:rFonts w:ascii="Arial" w:hAnsi="Arial" w:cs="Arial"/>
                <w:lang w:val="fr-FR"/>
              </w:rPr>
              <w:t xml:space="preserve">. Chaque commission d'accords tient à jour l'inventaire de toutes les modifications ayant une incidence sur les dépenses relatives aux prestations pour lesquelles elle est compétente. Pour les prestations qui ne font pas l'objet d'un accord, cet inventaire est tenu à jour par le Service des soins de santé. Ces modifications financières sont enregistrées en termes budgétaires et en </w:t>
            </w:r>
            <w:r w:rsidRPr="000526EF">
              <w:rPr>
                <w:rFonts w:ascii="Arial" w:hAnsi="Arial" w:cs="Arial"/>
                <w:lang w:val="fr-FR"/>
              </w:rPr>
              <w:lastRenderedPageBreak/>
              <w:t>montants réels calculés sur les deux premières années de leur application.</w:t>
            </w:r>
          </w:p>
        </w:tc>
        <w:tc>
          <w:tcPr>
            <w:tcW w:w="5104" w:type="dxa"/>
            <w:tcBorders>
              <w:top w:val="nil"/>
              <w:left w:val="single" w:sz="4" w:space="0" w:color="auto"/>
              <w:bottom w:val="nil"/>
              <w:right w:val="nil"/>
            </w:tcBorders>
          </w:tcPr>
          <w:p w14:paraId="268F807A" w14:textId="7F91E2B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lastRenderedPageBreak/>
              <w:t xml:space="preserve">§ </w:t>
            </w:r>
            <w:r w:rsidR="00301B94">
              <w:rPr>
                <w:rFonts w:ascii="Arial" w:hAnsi="Arial" w:cs="Arial"/>
                <w:lang w:val="nl-NL"/>
              </w:rPr>
              <w:t>4</w:t>
            </w:r>
            <w:r w:rsidRPr="00D6320B">
              <w:rPr>
                <w:rFonts w:ascii="Arial" w:hAnsi="Arial" w:cs="Arial"/>
                <w:lang w:val="nl-NL"/>
              </w:rPr>
              <w:t xml:space="preserve">. Elke  akkoordencommissie houdt de inventaris bij van elke wijziging, die een weerslag heeft op de uitgaven voor de verstrekkingen waarvoor ze bevoegd is. Voor de verstrekkingen die niet het voorwerp uitmaken van een akkoord wordt deze inventaris bijgehouden door de Dienst voor geneeskundige verzorging. Deze financiële wijzigingen worden bijgehouden in </w:t>
            </w:r>
            <w:r w:rsidRPr="00D6320B">
              <w:rPr>
                <w:rFonts w:ascii="Arial" w:hAnsi="Arial" w:cs="Arial"/>
                <w:lang w:val="nl-NL"/>
              </w:rPr>
              <w:lastRenderedPageBreak/>
              <w:t>begrotingstermen en in werkelijke bedragen, berekend op de eerste twee jaren van hun toepassing.</w:t>
            </w:r>
          </w:p>
        </w:tc>
      </w:tr>
      <w:tr w:rsidR="001E162C" w:rsidRPr="008B1EFD" w14:paraId="50114CA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CBC48AF"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E3D4874" w14:textId="77777777" w:rsidR="001E162C" w:rsidRPr="00D6320B" w:rsidRDefault="001E162C" w:rsidP="001E162C">
            <w:pPr>
              <w:spacing w:after="0" w:line="240" w:lineRule="auto"/>
              <w:jc w:val="both"/>
              <w:rPr>
                <w:rFonts w:ascii="Arial" w:hAnsi="Arial" w:cs="Arial"/>
                <w:lang w:val="nl-NL"/>
              </w:rPr>
            </w:pPr>
          </w:p>
        </w:tc>
      </w:tr>
      <w:tr w:rsidR="001E162C" w:rsidRPr="008B1EFD" w14:paraId="5F8310B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D995728" w14:textId="55164FA9"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Après avis de la Commission de contrôle budgétaire, ces inventaires sont soumis à l'approbation du Conseil général.</w:t>
            </w:r>
          </w:p>
        </w:tc>
        <w:tc>
          <w:tcPr>
            <w:tcW w:w="5104" w:type="dxa"/>
            <w:tcBorders>
              <w:top w:val="nil"/>
              <w:left w:val="single" w:sz="4" w:space="0" w:color="auto"/>
              <w:bottom w:val="nil"/>
              <w:right w:val="nil"/>
            </w:tcBorders>
          </w:tcPr>
          <w:p w14:paraId="50581DFB" w14:textId="28D17072"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Deze inventarissen worden, na advies van de Commissie voor begrotingscontrole, ter goedkeuring voorgelegd aan de Algemene Raad. </w:t>
            </w:r>
          </w:p>
        </w:tc>
      </w:tr>
      <w:tr w:rsidR="001E162C" w:rsidRPr="008B1EFD" w14:paraId="214F5F9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81376A0" w14:textId="77777777" w:rsidR="001E162C" w:rsidRPr="000526EF"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DBAC61F" w14:textId="77777777" w:rsidR="001E162C" w:rsidRPr="00D6320B" w:rsidRDefault="001E162C" w:rsidP="001E162C">
            <w:pPr>
              <w:spacing w:after="0" w:line="240" w:lineRule="auto"/>
              <w:jc w:val="both"/>
              <w:rPr>
                <w:rFonts w:ascii="Arial" w:hAnsi="Arial" w:cs="Arial"/>
                <w:lang w:val="nl-NL"/>
              </w:rPr>
            </w:pPr>
          </w:p>
        </w:tc>
      </w:tr>
      <w:tr w:rsidR="001E162C" w:rsidRPr="008B1EFD" w14:paraId="292558E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9E8A601" w14:textId="1AB37959"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 xml:space="preserve">§ </w:t>
            </w:r>
            <w:r w:rsidR="00301B94">
              <w:rPr>
                <w:rFonts w:ascii="Arial" w:hAnsi="Arial" w:cs="Arial"/>
                <w:lang w:val="fr-FR"/>
              </w:rPr>
              <w:t>5</w:t>
            </w:r>
            <w:r w:rsidRPr="000526EF">
              <w:rPr>
                <w:rFonts w:ascii="Arial" w:hAnsi="Arial" w:cs="Arial"/>
                <w:lang w:val="fr-FR"/>
              </w:rPr>
              <w:t>. Les procédures et les mécanismes de correction fixés dans le présent article s'appliquent séparément aux dépenses afférentes à l'objectif budgétaire annuel global qui résulte de l'application de l'article 40, § 1er, alinéa 3, d'une part, et aux dépenses exceptionnelles et particulières qui sont fixées par le Roi en application du même paragraphe de l'article 40, d'autre part, dans la mesure où les deux groupes de dépenses peuvent être distingués. Le Conseil général détermine après l'avis de la Commission de Contrôle budgétaire quelles dépenses sont ou ne sont pas discernables.</w:t>
            </w:r>
          </w:p>
          <w:p w14:paraId="4225BB03" w14:textId="77777777" w:rsidR="001E162C" w:rsidRPr="000526EF"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382CC8EF" w14:textId="7243105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 </w:t>
            </w:r>
            <w:r w:rsidR="00301B94">
              <w:rPr>
                <w:rFonts w:ascii="Arial" w:hAnsi="Arial" w:cs="Arial"/>
                <w:lang w:val="nl-NL"/>
              </w:rPr>
              <w:t>5</w:t>
            </w:r>
            <w:r w:rsidRPr="00D6320B">
              <w:rPr>
                <w:rFonts w:ascii="Arial" w:hAnsi="Arial" w:cs="Arial"/>
                <w:lang w:val="nl-NL"/>
              </w:rPr>
              <w:t xml:space="preserve">. De in dit artikel vastgelegde correctieprocedures en correctiemechanismen zijn afzonderlijk van toepassing op de uitgaven die betrekking hebben op de globale jaarlijkse begrotingsdoelstelling die volgt uit de toepassing van artikel 40, § 1, derde lid, enerzijds, en op de uitzonderlijke of bijzondere uitgaven die door de Koning zijn bepaald in toepassing van dezelfde paragraaf van artikel 40, anderzijds, in de mate dat beide groepen van uitgaven van mekaar te onderscheiden vallen. De algemene Raad stelt na advies van de Commissie voor begrotingscontrole vast, welke uitgaven wel en welke uitgaven niet van mekaar te onderscheiden vallen. </w:t>
            </w:r>
          </w:p>
        </w:tc>
      </w:tr>
      <w:tr w:rsidR="001E162C" w:rsidRPr="008B1EFD" w14:paraId="61EB7E9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DC916AD"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677EDD3" w14:textId="77777777" w:rsidR="001E162C" w:rsidRPr="00D6320B" w:rsidRDefault="001E162C" w:rsidP="001E162C">
            <w:pPr>
              <w:spacing w:after="0" w:line="240" w:lineRule="auto"/>
              <w:jc w:val="both"/>
              <w:rPr>
                <w:rFonts w:ascii="Arial" w:hAnsi="Arial" w:cs="Arial"/>
                <w:lang w:val="nl-NL"/>
              </w:rPr>
            </w:pPr>
          </w:p>
        </w:tc>
      </w:tr>
      <w:tr w:rsidR="001E162C" w:rsidRPr="008B1EFD" w14:paraId="7858A9B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8CFAAB3" w14:textId="765B3AD0" w:rsidR="001E162C" w:rsidRPr="000526EF" w:rsidRDefault="001E162C" w:rsidP="001E162C">
            <w:pPr>
              <w:spacing w:after="0" w:line="240" w:lineRule="auto"/>
              <w:jc w:val="both"/>
              <w:rPr>
                <w:rFonts w:ascii="Arial" w:hAnsi="Arial" w:cs="Arial"/>
                <w:lang w:val="fr-FR"/>
              </w:rPr>
            </w:pPr>
            <w:r w:rsidRPr="000526EF">
              <w:rPr>
                <w:rFonts w:ascii="Arial" w:hAnsi="Arial" w:cs="Arial"/>
                <w:lang w:val="fr-FR"/>
              </w:rPr>
              <w:t xml:space="preserve">§ </w:t>
            </w:r>
            <w:r w:rsidR="00301B94">
              <w:rPr>
                <w:rFonts w:ascii="Arial" w:hAnsi="Arial" w:cs="Arial"/>
                <w:lang w:val="fr-FR"/>
              </w:rPr>
              <w:t>6</w:t>
            </w:r>
            <w:r w:rsidRPr="000526EF">
              <w:rPr>
                <w:rFonts w:ascii="Arial" w:hAnsi="Arial" w:cs="Arial"/>
                <w:lang w:val="fr-FR"/>
              </w:rPr>
              <w:t>. Les §§ 1</w:t>
            </w:r>
            <w:r w:rsidRPr="000526EF">
              <w:rPr>
                <w:rFonts w:ascii="Arial" w:hAnsi="Arial" w:cs="Arial"/>
                <w:vertAlign w:val="superscript"/>
                <w:lang w:val="fr-FR"/>
              </w:rPr>
              <w:t>er</w:t>
            </w:r>
            <w:r w:rsidRPr="000526EF">
              <w:rPr>
                <w:rFonts w:ascii="Arial" w:hAnsi="Arial" w:cs="Arial"/>
                <w:lang w:val="fr-FR"/>
              </w:rPr>
              <w:t xml:space="preserve"> à </w:t>
            </w:r>
            <w:r w:rsidR="00301B94">
              <w:rPr>
                <w:rFonts w:ascii="Arial" w:hAnsi="Arial" w:cs="Arial"/>
                <w:lang w:val="fr-FR"/>
              </w:rPr>
              <w:t>5</w:t>
            </w:r>
            <w:r w:rsidRPr="000526EF">
              <w:rPr>
                <w:rFonts w:ascii="Arial" w:hAnsi="Arial" w:cs="Arial"/>
                <w:lang w:val="fr-FR"/>
              </w:rPr>
              <w:t xml:space="preserve"> ne s'appliquent pas aux accords conclus avec les fournisseurs d'implants.</w:t>
            </w:r>
            <w:r>
              <w:rPr>
                <w:rFonts w:ascii="Arial" w:hAnsi="Arial" w:cs="Arial"/>
                <w:lang w:val="fr-FR"/>
              </w:rPr>
              <w:t> »</w:t>
            </w:r>
          </w:p>
        </w:tc>
        <w:tc>
          <w:tcPr>
            <w:tcW w:w="5104" w:type="dxa"/>
            <w:tcBorders>
              <w:top w:val="nil"/>
              <w:left w:val="single" w:sz="4" w:space="0" w:color="auto"/>
              <w:bottom w:val="nil"/>
              <w:right w:val="nil"/>
            </w:tcBorders>
          </w:tcPr>
          <w:p w14:paraId="71D44B46" w14:textId="15F07B31"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 </w:t>
            </w:r>
            <w:r w:rsidR="00301B94">
              <w:rPr>
                <w:rFonts w:ascii="Arial" w:hAnsi="Arial" w:cs="Arial"/>
                <w:lang w:val="nl-NL"/>
              </w:rPr>
              <w:t>6</w:t>
            </w:r>
            <w:r w:rsidRPr="00D6320B">
              <w:rPr>
                <w:rFonts w:ascii="Arial" w:hAnsi="Arial" w:cs="Arial"/>
                <w:lang w:val="nl-NL"/>
              </w:rPr>
              <w:t xml:space="preserve">. De §§ 1 tot </w:t>
            </w:r>
            <w:r w:rsidR="00301B94">
              <w:rPr>
                <w:rFonts w:ascii="Arial" w:hAnsi="Arial" w:cs="Arial"/>
                <w:lang w:val="nl-NL"/>
              </w:rPr>
              <w:t>5</w:t>
            </w:r>
            <w:r w:rsidRPr="00D6320B">
              <w:rPr>
                <w:rFonts w:ascii="Arial" w:hAnsi="Arial" w:cs="Arial"/>
                <w:lang w:val="nl-NL"/>
              </w:rPr>
              <w:t xml:space="preserve"> zijn niet van toepassing op akkoorden gesloten met verstrekkers van implantaten.”</w:t>
            </w:r>
          </w:p>
        </w:tc>
      </w:tr>
      <w:tr w:rsidR="001E162C" w:rsidRPr="008B1EFD" w14:paraId="43F7D18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C75052F"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054E592" w14:textId="77777777" w:rsidR="001E162C" w:rsidRPr="00D6320B" w:rsidRDefault="001E162C" w:rsidP="001E162C">
            <w:pPr>
              <w:spacing w:after="0" w:line="240" w:lineRule="auto"/>
              <w:jc w:val="both"/>
              <w:rPr>
                <w:rFonts w:ascii="Arial" w:hAnsi="Arial" w:cs="Arial"/>
                <w:lang w:val="nl-NL"/>
              </w:rPr>
            </w:pPr>
          </w:p>
        </w:tc>
      </w:tr>
      <w:tr w:rsidR="001E162C" w:rsidRPr="008B1EFD" w14:paraId="47D1579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52D15F0" w14:textId="60A85B47" w:rsidR="001E162C" w:rsidRPr="00DE18F2" w:rsidRDefault="001E162C" w:rsidP="001E162C">
            <w:pPr>
              <w:spacing w:after="0" w:line="240" w:lineRule="auto"/>
              <w:jc w:val="both"/>
              <w:rPr>
                <w:rFonts w:ascii="Arial" w:hAnsi="Arial" w:cs="Arial"/>
                <w:lang w:val="fr-FR"/>
              </w:rPr>
            </w:pPr>
            <w:r w:rsidRPr="005664F9">
              <w:rPr>
                <w:rFonts w:ascii="Arial" w:hAnsi="Arial" w:cs="Arial"/>
                <w:b/>
                <w:bCs/>
                <w:lang w:val="fr-FR"/>
              </w:rPr>
              <w:t>Art. X+</w:t>
            </w:r>
            <w:r>
              <w:rPr>
                <w:rFonts w:ascii="Arial" w:hAnsi="Arial" w:cs="Arial"/>
                <w:b/>
                <w:bCs/>
                <w:lang w:val="fr-FR"/>
              </w:rPr>
              <w:t>22</w:t>
            </w:r>
            <w:r w:rsidRPr="005664F9">
              <w:rPr>
                <w:rFonts w:ascii="Arial" w:hAnsi="Arial" w:cs="Arial"/>
                <w:b/>
                <w:bCs/>
                <w:lang w:val="fr-FR"/>
              </w:rPr>
              <w:t>.</w:t>
            </w:r>
            <w:r w:rsidRPr="005664F9">
              <w:rPr>
                <w:rFonts w:ascii="Arial" w:hAnsi="Arial" w:cs="Arial"/>
                <w:lang w:val="fr-FR"/>
              </w:rPr>
              <w:t xml:space="preserve"> Dans le </w:t>
            </w:r>
            <w:r w:rsidR="00D64711">
              <w:rPr>
                <w:rFonts w:ascii="Arial" w:hAnsi="Arial" w:cs="Arial"/>
                <w:lang w:val="fr-FR"/>
              </w:rPr>
              <w:t>T</w:t>
            </w:r>
            <w:r>
              <w:rPr>
                <w:rFonts w:ascii="Arial" w:hAnsi="Arial" w:cs="Arial"/>
                <w:lang w:val="fr-FR"/>
              </w:rPr>
              <w:t>itre III, Chapitre V, de la même loi, l’intitulé de la section est remplacé par ce qui suit :</w:t>
            </w:r>
          </w:p>
        </w:tc>
        <w:tc>
          <w:tcPr>
            <w:tcW w:w="5104" w:type="dxa"/>
            <w:tcBorders>
              <w:top w:val="nil"/>
              <w:left w:val="single" w:sz="4" w:space="0" w:color="auto"/>
              <w:bottom w:val="nil"/>
              <w:right w:val="nil"/>
            </w:tcBorders>
          </w:tcPr>
          <w:p w14:paraId="7DAF4404" w14:textId="36C7F3EA"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+22</w:t>
            </w:r>
            <w:r w:rsidRPr="00D6320B">
              <w:rPr>
                <w:rFonts w:ascii="Arial" w:hAnsi="Arial" w:cs="Arial"/>
                <w:b/>
                <w:bCs/>
                <w:lang w:val="nl-NL"/>
              </w:rPr>
              <w:t>.</w:t>
            </w:r>
            <w:r w:rsidRPr="00D6320B">
              <w:rPr>
                <w:rFonts w:ascii="Arial" w:hAnsi="Arial" w:cs="Arial"/>
                <w:lang w:val="nl-NL"/>
              </w:rPr>
              <w:t xml:space="preserve"> </w:t>
            </w:r>
            <w:r w:rsidR="00CB0B22" w:rsidRPr="00CB0B22">
              <w:rPr>
                <w:rFonts w:ascii="Arial" w:hAnsi="Arial" w:cs="Arial"/>
                <w:lang w:val="nl-NL"/>
              </w:rPr>
              <w:t xml:space="preserve">In Titel III, Hoofdstuk V, van dezelfde wet, wordt het opschrift van afdeling III vervangen als volgt:  </w:t>
            </w:r>
          </w:p>
        </w:tc>
      </w:tr>
      <w:tr w:rsidR="001E162C" w:rsidRPr="008B1EFD" w14:paraId="5A0CAAD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51B4681"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26C913D" w14:textId="77777777" w:rsidR="001E162C" w:rsidRPr="00D6320B" w:rsidRDefault="001E162C" w:rsidP="001E162C">
            <w:pPr>
              <w:spacing w:after="0" w:line="240" w:lineRule="auto"/>
              <w:jc w:val="both"/>
              <w:rPr>
                <w:rFonts w:ascii="Arial" w:hAnsi="Arial" w:cs="Arial"/>
                <w:b/>
                <w:bCs/>
                <w:lang w:val="nl-NL"/>
              </w:rPr>
            </w:pPr>
          </w:p>
        </w:tc>
      </w:tr>
      <w:tr w:rsidR="001E162C" w:rsidRPr="008B1EFD" w14:paraId="686BF23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30330EE" w14:textId="64B586E2" w:rsidR="001E162C" w:rsidRPr="00DE18F2" w:rsidRDefault="001E162C" w:rsidP="001E162C">
            <w:pPr>
              <w:spacing w:after="0" w:line="240" w:lineRule="auto"/>
              <w:jc w:val="both"/>
              <w:rPr>
                <w:rFonts w:ascii="Arial" w:hAnsi="Arial" w:cs="Arial"/>
                <w:lang w:val="fr-FR"/>
              </w:rPr>
            </w:pPr>
            <w:r>
              <w:rPr>
                <w:rFonts w:ascii="Arial" w:hAnsi="Arial" w:cs="Arial"/>
                <w:lang w:val="fr-FR"/>
              </w:rPr>
              <w:t>« </w:t>
            </w:r>
            <w:r w:rsidRPr="00DE18F2">
              <w:rPr>
                <w:rFonts w:ascii="Arial" w:hAnsi="Arial" w:cs="Arial"/>
                <w:lang w:val="fr-FR"/>
              </w:rPr>
              <w:t>Processus de conclusion des accords et adhésion aux accords</w:t>
            </w:r>
            <w:r>
              <w:rPr>
                <w:rFonts w:ascii="Arial" w:hAnsi="Arial" w:cs="Arial"/>
                <w:lang w:val="fr-FR"/>
              </w:rPr>
              <w:t> »</w:t>
            </w:r>
            <w:r w:rsidR="00D64711">
              <w:rPr>
                <w:rFonts w:ascii="Arial" w:hAnsi="Arial" w:cs="Arial"/>
                <w:lang w:val="fr-FR"/>
              </w:rPr>
              <w:t>.</w:t>
            </w:r>
          </w:p>
        </w:tc>
        <w:tc>
          <w:tcPr>
            <w:tcW w:w="5104" w:type="dxa"/>
            <w:tcBorders>
              <w:top w:val="nil"/>
              <w:left w:val="single" w:sz="4" w:space="0" w:color="auto"/>
              <w:bottom w:val="nil"/>
              <w:right w:val="nil"/>
            </w:tcBorders>
          </w:tcPr>
          <w:p w14:paraId="1C78FC18"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“Proces sluiten van akkoorden en toetreding tot akkoorden”.</w:t>
            </w:r>
          </w:p>
        </w:tc>
      </w:tr>
      <w:tr w:rsidR="001E162C" w:rsidRPr="008B1EFD" w14:paraId="22D63AF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0373AF7"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1DDBE31" w14:textId="77777777" w:rsidR="001E162C" w:rsidRPr="00D6320B" w:rsidRDefault="001E162C" w:rsidP="001E162C">
            <w:pPr>
              <w:spacing w:after="0" w:line="240" w:lineRule="auto"/>
              <w:jc w:val="both"/>
              <w:rPr>
                <w:rFonts w:ascii="Arial" w:hAnsi="Arial" w:cs="Arial"/>
                <w:lang w:val="nl-NL"/>
              </w:rPr>
            </w:pPr>
          </w:p>
        </w:tc>
      </w:tr>
      <w:tr w:rsidR="001E162C" w:rsidRPr="008B1EFD" w14:paraId="7D1E3AB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F9FDA90" w14:textId="15F5B559" w:rsidR="001E162C" w:rsidRPr="00DE18F2" w:rsidRDefault="001E162C" w:rsidP="001E162C">
            <w:pPr>
              <w:spacing w:after="0" w:line="240" w:lineRule="auto"/>
              <w:jc w:val="both"/>
              <w:rPr>
                <w:rFonts w:ascii="Arial" w:hAnsi="Arial" w:cs="Arial"/>
                <w:lang w:val="fr-FR"/>
              </w:rPr>
            </w:pPr>
            <w:r w:rsidRPr="00DE18F2">
              <w:rPr>
                <w:rFonts w:ascii="Arial" w:hAnsi="Arial" w:cs="Arial"/>
                <w:b/>
                <w:bCs/>
                <w:lang w:val="fr-FR"/>
              </w:rPr>
              <w:t>Art. X+</w:t>
            </w:r>
            <w:r>
              <w:rPr>
                <w:rFonts w:ascii="Arial" w:hAnsi="Arial" w:cs="Arial"/>
                <w:b/>
                <w:bCs/>
                <w:lang w:val="fr-FR"/>
              </w:rPr>
              <w:t>23</w:t>
            </w:r>
            <w:r w:rsidRPr="00DE18F2">
              <w:rPr>
                <w:rFonts w:ascii="Arial" w:hAnsi="Arial" w:cs="Arial"/>
                <w:b/>
                <w:bCs/>
                <w:lang w:val="fr-FR"/>
              </w:rPr>
              <w:t>.</w:t>
            </w:r>
            <w:r w:rsidRPr="00DE18F2">
              <w:rPr>
                <w:rFonts w:ascii="Arial" w:hAnsi="Arial" w:cs="Arial"/>
                <w:lang w:val="fr-FR"/>
              </w:rPr>
              <w:t xml:space="preserve"> L’article 51 de l</w:t>
            </w:r>
            <w:r>
              <w:rPr>
                <w:rFonts w:ascii="Arial" w:hAnsi="Arial" w:cs="Arial"/>
                <w:lang w:val="fr-FR"/>
              </w:rPr>
              <w:t>a même loi, modifié en dernier lieu par la loi du 18 mai 2022, est remplacé par ce qui suit :</w:t>
            </w:r>
          </w:p>
        </w:tc>
        <w:tc>
          <w:tcPr>
            <w:tcW w:w="5104" w:type="dxa"/>
            <w:tcBorders>
              <w:top w:val="nil"/>
              <w:left w:val="single" w:sz="4" w:space="0" w:color="auto"/>
              <w:bottom w:val="nil"/>
              <w:right w:val="nil"/>
            </w:tcBorders>
          </w:tcPr>
          <w:p w14:paraId="029083D5" w14:textId="58F1827F"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+23</w:t>
            </w:r>
            <w:r w:rsidRPr="00D6320B">
              <w:rPr>
                <w:rFonts w:ascii="Arial" w:hAnsi="Arial" w:cs="Arial"/>
                <w:b/>
                <w:bCs/>
                <w:lang w:val="nl-NL"/>
              </w:rPr>
              <w:t>.</w:t>
            </w:r>
            <w:r w:rsidRPr="00D6320B">
              <w:rPr>
                <w:rFonts w:ascii="Arial" w:hAnsi="Arial" w:cs="Arial"/>
                <w:lang w:val="nl-NL"/>
              </w:rPr>
              <w:t xml:space="preserve"> Artikel 51 van dezelfde wet, laatstelijk gewijzigd bij de wet van 18 mei 2022, wordt vervangen als volgt:</w:t>
            </w:r>
          </w:p>
        </w:tc>
      </w:tr>
      <w:tr w:rsidR="001E162C" w:rsidRPr="008B1EFD" w14:paraId="632B365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BBFBBD5"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5957EB8" w14:textId="77777777" w:rsidR="001E162C" w:rsidRPr="00D6320B" w:rsidRDefault="001E162C" w:rsidP="001E162C">
            <w:pPr>
              <w:spacing w:after="0" w:line="240" w:lineRule="auto"/>
              <w:jc w:val="both"/>
              <w:rPr>
                <w:rFonts w:ascii="Arial" w:hAnsi="Arial" w:cs="Arial"/>
                <w:lang w:val="nl-NL"/>
              </w:rPr>
            </w:pPr>
          </w:p>
        </w:tc>
      </w:tr>
      <w:tr w:rsidR="001E162C" w:rsidRPr="008B1EFD" w14:paraId="3F391FF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BD10EEA" w14:textId="4FF47BD2" w:rsidR="001E162C" w:rsidRPr="00DE18F2" w:rsidRDefault="001E162C" w:rsidP="001E162C">
            <w:pPr>
              <w:spacing w:after="0" w:line="240" w:lineRule="auto"/>
              <w:jc w:val="both"/>
              <w:rPr>
                <w:rFonts w:ascii="Arial" w:hAnsi="Arial" w:cs="Arial"/>
                <w:lang w:val="fr-FR"/>
              </w:rPr>
            </w:pPr>
            <w:r>
              <w:rPr>
                <w:rFonts w:ascii="Arial" w:hAnsi="Arial" w:cs="Arial"/>
                <w:lang w:val="fr-FR"/>
              </w:rPr>
              <w:t>« </w:t>
            </w:r>
            <w:r w:rsidRPr="00DE18F2">
              <w:rPr>
                <w:rFonts w:ascii="Arial" w:hAnsi="Arial" w:cs="Arial"/>
                <w:lang w:val="fr-FR"/>
              </w:rPr>
              <w:t>Art. 51. § 1</w:t>
            </w:r>
            <w:r w:rsidRPr="00DE18F2">
              <w:rPr>
                <w:rFonts w:ascii="Arial" w:hAnsi="Arial" w:cs="Arial"/>
                <w:vertAlign w:val="superscript"/>
                <w:lang w:val="fr-FR"/>
              </w:rPr>
              <w:t>er</w:t>
            </w:r>
            <w:r w:rsidRPr="00DE18F2">
              <w:rPr>
                <w:rFonts w:ascii="Arial" w:hAnsi="Arial" w:cs="Arial"/>
                <w:lang w:val="fr-FR"/>
              </w:rPr>
              <w:t xml:space="preserve">. Les accords visés à l’article 42 doivent être conclus par les commissions compétentes et soumis au Comité de l'assurance, pour approbation, et au Conseil général, pour constater leurs compatibilités budgétaires, avant le 31 décembre, accompagnés de l'avis de la Commission de contrôle budgétaire. Ces instances se prononcent au plus tard à cette date. Le total des montants de dépenses résultant des accords nouvellement conclus et en cours, des dépenses estimées pour les prestations de santé pour lesquelles un accord n'est pas conclu ou en cours et des budgets globaux des moyens </w:t>
            </w:r>
            <w:r w:rsidRPr="00DE18F2">
              <w:rPr>
                <w:rFonts w:ascii="Arial" w:hAnsi="Arial" w:cs="Arial"/>
                <w:lang w:val="fr-FR"/>
              </w:rPr>
              <w:lastRenderedPageBreak/>
              <w:t>financiers ne peut dépasser l'objectif budgétaire annuel global. Si celui-ci est dépassé, le Comité de l'assurance propose aux commissions les mesures nécessaires pour respecter l'objectif budgétaire annuel global et leurs objectifs budgétaires partiels.</w:t>
            </w:r>
          </w:p>
        </w:tc>
        <w:tc>
          <w:tcPr>
            <w:tcW w:w="5104" w:type="dxa"/>
            <w:tcBorders>
              <w:top w:val="nil"/>
              <w:left w:val="single" w:sz="4" w:space="0" w:color="auto"/>
              <w:bottom w:val="nil"/>
              <w:right w:val="nil"/>
            </w:tcBorders>
          </w:tcPr>
          <w:p w14:paraId="10EBC033" w14:textId="193BF0A0"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lastRenderedPageBreak/>
              <w:t xml:space="preserve">“Art. 51. § 1. De in artikel 42 bedoelde akkoorden moeten door de bevoegde commissies worden gesloten en worden voorgelegd aan het Verzekeringscomité, om goed te keuren, en aan de Algemene raad, om de overeenstemming met de begroting vast te stellen vóór 31 december, vergezeld van het advies van de Commissie voor begrotingscontrole. Deze instanties spreken zich ten laatste uit op deze datum. De som van de uitgavenbedragen die voortvloeien uit de nieuwe en lopende akkoorden, van de geraamde uitgaven voor de geneeskundige verstrekkingen waarvoor geen akkoord is gesloten of lopende is en van de </w:t>
            </w:r>
            <w:r w:rsidRPr="00D6320B">
              <w:rPr>
                <w:rFonts w:ascii="Arial" w:hAnsi="Arial" w:cs="Arial"/>
                <w:lang w:val="nl-NL"/>
              </w:rPr>
              <w:lastRenderedPageBreak/>
              <w:t>globale begrotingen van de financiële middelen mag niet meer bedragen dan de globale jaarlijkse begrotingsdoelstelling. Als dit laatste wordt overschreden, stelt het Verzekeringscomité aan de commissies de maatregelen voor die nodig zijn om de globale jaarlijkse begrotingsdoelstelling en hun partiële begrotingsdoelstellingen, in acht te nemen.</w:t>
            </w:r>
          </w:p>
        </w:tc>
      </w:tr>
      <w:tr w:rsidR="001E162C" w:rsidRPr="008B1EFD" w14:paraId="7C53EBF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B5F0D20"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8875EFC" w14:textId="77777777" w:rsidR="001E162C" w:rsidRPr="00D6320B" w:rsidRDefault="001E162C" w:rsidP="001E162C">
            <w:pPr>
              <w:spacing w:after="0" w:line="240" w:lineRule="auto"/>
              <w:jc w:val="both"/>
              <w:rPr>
                <w:rFonts w:ascii="Arial" w:hAnsi="Arial" w:cs="Arial"/>
                <w:lang w:val="nl-NL"/>
              </w:rPr>
            </w:pPr>
          </w:p>
        </w:tc>
      </w:tr>
      <w:tr w:rsidR="001E162C" w:rsidRPr="008B1EFD" w14:paraId="7768943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E382D2B" w14:textId="32EB22EC"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Les Commissions peuvent ajouter un cadre financier pluriannuel à l'accord.</w:t>
            </w:r>
            <w:r w:rsidR="00AB28A7" w:rsidRPr="00AB28A7">
              <w:rPr>
                <w:lang w:val="fr-FR"/>
              </w:rPr>
              <w:t xml:space="preserve"> </w:t>
            </w:r>
            <w:r w:rsidR="00AB28A7" w:rsidRPr="00AB28A7">
              <w:rPr>
                <w:rFonts w:ascii="Arial" w:hAnsi="Arial" w:cs="Arial"/>
                <w:lang w:val="fr-FR"/>
              </w:rPr>
              <w:t>Après l'approbation d'un accord par le Conseil général, le Ministre communique le texte pour accord au Conseil des ministres et y joint l'estimation de l'incidence financière des mesures prévues.</w:t>
            </w:r>
          </w:p>
        </w:tc>
        <w:tc>
          <w:tcPr>
            <w:tcW w:w="5104" w:type="dxa"/>
            <w:tcBorders>
              <w:top w:val="nil"/>
              <w:left w:val="single" w:sz="4" w:space="0" w:color="auto"/>
              <w:bottom w:val="nil"/>
              <w:right w:val="nil"/>
            </w:tcBorders>
          </w:tcPr>
          <w:p w14:paraId="4C29B744" w14:textId="13B5CD49"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De Commissies kunnen een financieel meerjarenkader toevoegen aan het akkoord.</w:t>
            </w:r>
            <w:r w:rsidR="00AB28A7" w:rsidRPr="00AB28A7">
              <w:rPr>
                <w:lang w:val="nl-NL"/>
              </w:rPr>
              <w:t xml:space="preserve"> </w:t>
            </w:r>
            <w:r w:rsidR="00AB28A7" w:rsidRPr="00AB28A7">
              <w:rPr>
                <w:rFonts w:ascii="Arial" w:hAnsi="Arial" w:cs="Arial"/>
                <w:lang w:val="nl-NL"/>
              </w:rPr>
              <w:t>Na de goedkeuring van een akkoord door de Algemene raad, deelt de Minister de tekst voor akkoord mee aan de Ministerraad samen met de raming van de financiële weerslag van de voorziene maatregelen.</w:t>
            </w:r>
          </w:p>
        </w:tc>
      </w:tr>
      <w:tr w:rsidR="001E162C" w:rsidRPr="008B1EFD" w14:paraId="454CE0E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103EB83"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E6EA216" w14:textId="77777777" w:rsidR="001E162C" w:rsidRPr="00D6320B" w:rsidRDefault="001E162C" w:rsidP="001E162C">
            <w:pPr>
              <w:spacing w:after="0" w:line="240" w:lineRule="auto"/>
              <w:jc w:val="both"/>
              <w:rPr>
                <w:rFonts w:ascii="Arial" w:hAnsi="Arial" w:cs="Arial"/>
                <w:lang w:val="nl-NL"/>
              </w:rPr>
            </w:pPr>
          </w:p>
        </w:tc>
      </w:tr>
      <w:tr w:rsidR="001E162C" w:rsidRPr="008B1EFD" w14:paraId="7EF7DDD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FE2ECED" w14:textId="0ACFEE90"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Si à la date précitée, un accord n'a pu être conclu par la commission concernée ou si, à la date précitée, l'accord n'obtient pas l'approbation du Comité de l'assurance et du Conseil général, le Comité de l’assurance peut établir un document à soumettre au Conseil général avant le 1er février de l’année suivante afin de déterminer sa conformité avec le budget, accompagné de l’avis de la Commission de contrôle budgétaire.</w:t>
            </w:r>
            <w:r w:rsidR="00C130CF" w:rsidRPr="00C130CF">
              <w:rPr>
                <w:rFonts w:ascii="Arial" w:hAnsi="Arial" w:cs="Arial"/>
                <w:lang w:val="fr-FR"/>
              </w:rPr>
              <w:t xml:space="preserve"> Les membres de la commission d’accord concernée sont invités à participer à la réunion du Comité de l’assurance au cours de laquelle le document est discuté. Les membres de la commission d’accord concernée ont voix consultative, à moins qu’ils ne soient eux-mêmes membres du Comité de l’assurance avec voix délibérative.</w:t>
            </w:r>
            <w:r w:rsidR="00AB28A7" w:rsidRPr="00AB28A7">
              <w:rPr>
                <w:lang w:val="fr-FR"/>
              </w:rPr>
              <w:t xml:space="preserve"> </w:t>
            </w:r>
            <w:r w:rsidR="00AB28A7" w:rsidRPr="00AB28A7">
              <w:rPr>
                <w:rFonts w:ascii="Arial" w:hAnsi="Arial" w:cs="Arial"/>
                <w:lang w:val="fr-FR"/>
              </w:rPr>
              <w:t>Après l'approbation d'un document par le Conseil général, le Ministre communique le texte pour accord au Conseil des ministres et y joint l'estimation de l'incidence financière des mesures prévues.</w:t>
            </w:r>
          </w:p>
        </w:tc>
        <w:tc>
          <w:tcPr>
            <w:tcW w:w="5104" w:type="dxa"/>
            <w:tcBorders>
              <w:top w:val="nil"/>
              <w:left w:val="single" w:sz="4" w:space="0" w:color="auto"/>
              <w:bottom w:val="nil"/>
              <w:right w:val="nil"/>
            </w:tcBorders>
          </w:tcPr>
          <w:p w14:paraId="4FA819F0" w14:textId="58012BC7" w:rsidR="001E162C" w:rsidRPr="00DE18F2" w:rsidRDefault="001E162C" w:rsidP="001E162C">
            <w:pPr>
              <w:spacing w:after="0" w:line="240" w:lineRule="auto"/>
              <w:jc w:val="both"/>
              <w:rPr>
                <w:rFonts w:ascii="Arial" w:hAnsi="Arial" w:cs="Arial"/>
                <w:lang w:val="nl-NL"/>
              </w:rPr>
            </w:pPr>
            <w:r w:rsidRPr="00D6320B">
              <w:rPr>
                <w:rFonts w:ascii="Arial" w:hAnsi="Arial" w:cs="Arial"/>
                <w:lang w:val="nl-NL"/>
              </w:rPr>
              <w:t xml:space="preserve">Als op voorvermelde datum geen akkoord door de betrokken commissie kan worden gesloten of als het akkoord op voorvermelde datum niet wordt goedgekeurd door het Verzekeringscomité en de Algemene raad, kan het Verzekeringscomité een document vaststellen dat vóór 1 februari van het daaropvolgende jaar wordt voorgelegd aan de Algemene raad om de overeenstemming met de begroting vast te stellen, vergezeld van het advies van de Commissie voor begrotingscontrole. </w:t>
            </w:r>
            <w:r w:rsidR="003940E1" w:rsidRPr="003940E1">
              <w:rPr>
                <w:rFonts w:ascii="Arial" w:hAnsi="Arial" w:cs="Arial"/>
                <w:lang w:val="nl-NL"/>
              </w:rPr>
              <w:t>De leden van de betrokken akkoordencommissie worden uitgenodigd om deel te nemen aan de vergadering van het Verzekeringscomité tijdens dewelke het document wordt besproken. De leden van de betrokken akkoordencommissie hebben raadgevende stem, tenzij ze zelf ook stemgerechtigd lid zijn van het Verzekeringscomité.</w:t>
            </w:r>
            <w:r w:rsidR="00AB28A7" w:rsidRPr="00AB28A7">
              <w:rPr>
                <w:lang w:val="nl-NL"/>
              </w:rPr>
              <w:t xml:space="preserve"> </w:t>
            </w:r>
            <w:r w:rsidR="00AB28A7" w:rsidRPr="00AB28A7">
              <w:rPr>
                <w:rFonts w:ascii="Arial" w:hAnsi="Arial" w:cs="Arial"/>
                <w:lang w:val="nl-NL"/>
              </w:rPr>
              <w:t>Na de goedkeuring van een document door de Algemene raad, deelt de Minister de tekst voor akkoord mee aan de Ministerraad samen met de raming van de financiële weerslag van de voorziene maatregelen.</w:t>
            </w:r>
          </w:p>
        </w:tc>
      </w:tr>
      <w:tr w:rsidR="001E162C" w:rsidRPr="008B1EFD" w14:paraId="6735B1B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B084913" w14:textId="77777777" w:rsidR="001E162C" w:rsidRPr="00DE18F2"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7E855F0" w14:textId="77777777" w:rsidR="001E162C" w:rsidRPr="00DE18F2" w:rsidRDefault="001E162C" w:rsidP="001E162C">
            <w:pPr>
              <w:spacing w:after="0" w:line="240" w:lineRule="auto"/>
              <w:jc w:val="both"/>
              <w:rPr>
                <w:rFonts w:ascii="Arial" w:hAnsi="Arial" w:cs="Arial"/>
                <w:lang w:val="nl-NL"/>
              </w:rPr>
            </w:pPr>
          </w:p>
        </w:tc>
      </w:tr>
      <w:tr w:rsidR="001E162C" w:rsidRPr="008B1EFD" w14:paraId="0A31589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0825829" w14:textId="45B2C67D"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 xml:space="preserve">Si, au 31 janvier, aucun document n’a été établi par le Comité de l’assurance et approuvé par le Conseil général, le Ministre peut établir un document. Ce document est soumis au Conseil général avant le 1er mars afin de déterminer sa conformité au budget, accompagné de l’avis de la Commission de contrôle budgétaire. Ces instances se prononcent au plus tard le dernier jour de février. </w:t>
            </w:r>
            <w:r w:rsidR="00AB28A7" w:rsidRPr="00AB28A7">
              <w:rPr>
                <w:rFonts w:ascii="Arial" w:hAnsi="Arial" w:cs="Arial"/>
                <w:lang w:val="fr-FR"/>
              </w:rPr>
              <w:t xml:space="preserve">Après l'approbation d'un document par le Conseil général, le Ministre communique le texte pour accord au Conseil des ministres et y joint </w:t>
            </w:r>
            <w:r w:rsidR="00AB28A7" w:rsidRPr="00AB28A7">
              <w:rPr>
                <w:rFonts w:ascii="Arial" w:hAnsi="Arial" w:cs="Arial"/>
                <w:lang w:val="fr-FR"/>
              </w:rPr>
              <w:lastRenderedPageBreak/>
              <w:t>l'estimation de l'incidence financière des mesures prévues.</w:t>
            </w:r>
          </w:p>
          <w:p w14:paraId="2BE68124" w14:textId="77777777" w:rsidR="001E162C" w:rsidRPr="00D573A5"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44F51B9E" w14:textId="06B283F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lastRenderedPageBreak/>
              <w:t>Indien op 31 januari geen document werd vastgesteld door het Verzekeringscomité en goedgekeurd door de Algemene raad, kan de Minister een document vaststellen. Dat document wordt vóór 1 maart voorgelegd aan de Algemene raad om de overeenstemming met de begroting vast te stellen, vergezeld van het advies van de Commissie voor begrotingscontrole. Deze instanties spreken zich ten laatste uit op de laatste dag van februari.</w:t>
            </w:r>
            <w:r w:rsidR="00AB28A7" w:rsidRPr="00AB28A7">
              <w:rPr>
                <w:lang w:val="nl-NL"/>
              </w:rPr>
              <w:t xml:space="preserve"> </w:t>
            </w:r>
            <w:r w:rsidR="00AB28A7" w:rsidRPr="00AB28A7">
              <w:rPr>
                <w:rFonts w:ascii="Arial" w:hAnsi="Arial" w:cs="Arial"/>
                <w:lang w:val="nl-NL"/>
              </w:rPr>
              <w:t xml:space="preserve">Na de goedkeuring van een document door de Algemene raad, deelt de Minister de tekst voor akkoord mee aan de </w:t>
            </w:r>
            <w:r w:rsidR="00AB28A7" w:rsidRPr="00AB28A7">
              <w:rPr>
                <w:rFonts w:ascii="Arial" w:hAnsi="Arial" w:cs="Arial"/>
                <w:lang w:val="nl-NL"/>
              </w:rPr>
              <w:lastRenderedPageBreak/>
              <w:t>Ministerraad samen met de raming van de financiële weerslag van de voorziene maatregelen.</w:t>
            </w:r>
          </w:p>
        </w:tc>
      </w:tr>
      <w:tr w:rsidR="001E162C" w:rsidRPr="008B1EFD" w14:paraId="41CBFA3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D802533"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82014D5" w14:textId="77777777" w:rsidR="001E162C" w:rsidRPr="00D6320B" w:rsidRDefault="001E162C" w:rsidP="001E162C">
            <w:pPr>
              <w:spacing w:after="0" w:line="240" w:lineRule="auto"/>
              <w:jc w:val="both"/>
              <w:rPr>
                <w:rFonts w:ascii="Arial" w:hAnsi="Arial" w:cs="Arial"/>
                <w:lang w:val="nl-NL"/>
              </w:rPr>
            </w:pPr>
          </w:p>
        </w:tc>
      </w:tr>
      <w:tr w:rsidR="001E162C" w:rsidRPr="008B1EFD" w14:paraId="340F93F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4188470" w14:textId="7A7FE913"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Ce document fixe notamment les tarifs d'honoraires des prestations de santé qui sont la base des remboursements de l'assurance et, qui sont respectés à l'égard des bénéficiaires de l'assurance par les dispensateurs de soins qui sont réputés avoir adhéré aux documents.</w:t>
            </w:r>
          </w:p>
        </w:tc>
        <w:tc>
          <w:tcPr>
            <w:tcW w:w="5104" w:type="dxa"/>
            <w:tcBorders>
              <w:top w:val="nil"/>
              <w:left w:val="single" w:sz="4" w:space="0" w:color="auto"/>
              <w:bottom w:val="nil"/>
              <w:right w:val="nil"/>
            </w:tcBorders>
          </w:tcPr>
          <w:p w14:paraId="0B9D7EA1" w14:textId="0120574C"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In dat document worden in het bijzonder de honorariumtarieven van de geneeskundige verstrekkingen vastgesteld die de basis zijn voor de vergoedingen door de verzekering en die ten overstaan van de rechthebbenden van de verzekering nageleefd worden door de zorgverleners die geacht worden tot de documenten toegetreden te zijn.</w:t>
            </w:r>
          </w:p>
        </w:tc>
      </w:tr>
      <w:tr w:rsidR="001E162C" w:rsidRPr="008B1EFD" w14:paraId="2EA8578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BA0BD12"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08237ED" w14:textId="77777777" w:rsidR="001E162C" w:rsidRPr="00D6320B" w:rsidRDefault="001E162C" w:rsidP="001E162C">
            <w:pPr>
              <w:spacing w:after="0" w:line="240" w:lineRule="auto"/>
              <w:jc w:val="both"/>
              <w:rPr>
                <w:rFonts w:ascii="Arial" w:hAnsi="Arial" w:cs="Arial"/>
                <w:lang w:val="nl-NL"/>
              </w:rPr>
            </w:pPr>
          </w:p>
        </w:tc>
      </w:tr>
      <w:tr w:rsidR="001E162C" w:rsidRPr="008B1EFD" w14:paraId="6D6D207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6DBE039" w14:textId="59373BD5" w:rsidR="001E162C" w:rsidRPr="00DE18F2" w:rsidRDefault="001E162C" w:rsidP="001E162C">
            <w:pPr>
              <w:spacing w:after="0" w:line="240" w:lineRule="auto"/>
              <w:jc w:val="both"/>
              <w:rPr>
                <w:rFonts w:ascii="Arial" w:hAnsi="Arial" w:cs="Arial"/>
                <w:lang w:val="fr-FR"/>
              </w:rPr>
            </w:pPr>
            <w:r>
              <w:rPr>
                <w:rFonts w:ascii="Arial" w:hAnsi="Arial" w:cs="Arial"/>
                <w:lang w:val="fr-FR"/>
              </w:rPr>
              <w:t>L</w:t>
            </w:r>
            <w:r w:rsidRPr="00DE18F2">
              <w:rPr>
                <w:rFonts w:ascii="Arial" w:hAnsi="Arial" w:cs="Arial"/>
                <w:lang w:val="fr-FR"/>
              </w:rPr>
              <w:t>e présent article ne s’applique pas aux accords conclus avec les fournisseurs d’implants.</w:t>
            </w:r>
          </w:p>
        </w:tc>
        <w:tc>
          <w:tcPr>
            <w:tcW w:w="5104" w:type="dxa"/>
            <w:tcBorders>
              <w:top w:val="nil"/>
              <w:left w:val="single" w:sz="4" w:space="0" w:color="auto"/>
              <w:bottom w:val="nil"/>
              <w:right w:val="nil"/>
            </w:tcBorders>
          </w:tcPr>
          <w:p w14:paraId="3C358CF3" w14:textId="346A9350"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Dit artikel is niet van toepassing op akkoorden gesloten met verstrekkers van implantaten.</w:t>
            </w:r>
            <w:r>
              <w:rPr>
                <w:rFonts w:ascii="Arial" w:hAnsi="Arial" w:cs="Arial"/>
                <w:lang w:val="nl-NL"/>
              </w:rPr>
              <w:t>”</w:t>
            </w:r>
          </w:p>
        </w:tc>
      </w:tr>
      <w:tr w:rsidR="001E162C" w:rsidRPr="008B1EFD" w14:paraId="5F77B11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D8B6254"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747FB12" w14:textId="77777777" w:rsidR="001E162C" w:rsidRPr="00D6320B" w:rsidRDefault="001E162C" w:rsidP="001E162C">
            <w:pPr>
              <w:spacing w:after="0" w:line="240" w:lineRule="auto"/>
              <w:jc w:val="both"/>
              <w:rPr>
                <w:rFonts w:ascii="Arial" w:hAnsi="Arial" w:cs="Arial"/>
                <w:lang w:val="nl-NL"/>
              </w:rPr>
            </w:pPr>
          </w:p>
        </w:tc>
      </w:tr>
      <w:tr w:rsidR="001E162C" w:rsidRPr="008B1EFD" w14:paraId="7703C0B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DD27BA2" w14:textId="255C67EC" w:rsidR="001E162C" w:rsidRPr="00DE18F2" w:rsidRDefault="001E162C" w:rsidP="001E162C">
            <w:pPr>
              <w:spacing w:after="0" w:line="240" w:lineRule="auto"/>
              <w:jc w:val="both"/>
              <w:rPr>
                <w:rFonts w:ascii="Arial" w:hAnsi="Arial" w:cs="Arial"/>
                <w:lang w:val="fr-FR"/>
              </w:rPr>
            </w:pPr>
            <w:r w:rsidRPr="00DE18F2">
              <w:rPr>
                <w:rFonts w:ascii="Arial" w:hAnsi="Arial" w:cs="Arial"/>
                <w:b/>
                <w:bCs/>
                <w:lang w:val="fr-FR"/>
              </w:rPr>
              <w:t>Art. X+</w:t>
            </w:r>
            <w:r>
              <w:rPr>
                <w:rFonts w:ascii="Arial" w:hAnsi="Arial" w:cs="Arial"/>
                <w:b/>
                <w:bCs/>
                <w:lang w:val="fr-FR"/>
              </w:rPr>
              <w:t>24</w:t>
            </w:r>
            <w:r w:rsidRPr="00DE18F2">
              <w:rPr>
                <w:rFonts w:ascii="Arial" w:hAnsi="Arial" w:cs="Arial"/>
                <w:b/>
                <w:bCs/>
                <w:lang w:val="fr-FR"/>
              </w:rPr>
              <w:t>.</w:t>
            </w:r>
            <w:r w:rsidRPr="00DE18F2">
              <w:rPr>
                <w:rFonts w:ascii="Arial" w:hAnsi="Arial" w:cs="Arial"/>
                <w:lang w:val="fr-FR"/>
              </w:rPr>
              <w:t xml:space="preserve"> Dans la m</w:t>
            </w:r>
            <w:r>
              <w:rPr>
                <w:rFonts w:ascii="Arial" w:hAnsi="Arial" w:cs="Arial"/>
                <w:lang w:val="fr-FR"/>
              </w:rPr>
              <w:t>ême loi, il est inséré un article 51/1 rédigé comme suit :</w:t>
            </w:r>
          </w:p>
        </w:tc>
        <w:tc>
          <w:tcPr>
            <w:tcW w:w="5104" w:type="dxa"/>
            <w:tcBorders>
              <w:top w:val="nil"/>
              <w:left w:val="single" w:sz="4" w:space="0" w:color="auto"/>
              <w:bottom w:val="nil"/>
              <w:right w:val="nil"/>
            </w:tcBorders>
          </w:tcPr>
          <w:p w14:paraId="5EDD9E03" w14:textId="7E4DC9E4"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+24</w:t>
            </w:r>
            <w:r w:rsidRPr="00D6320B">
              <w:rPr>
                <w:rFonts w:ascii="Arial" w:hAnsi="Arial" w:cs="Arial"/>
                <w:b/>
                <w:bCs/>
                <w:lang w:val="nl-NL"/>
              </w:rPr>
              <w:t>.</w:t>
            </w:r>
            <w:r w:rsidRPr="00D6320B">
              <w:rPr>
                <w:rFonts w:ascii="Arial" w:hAnsi="Arial" w:cs="Arial"/>
                <w:lang w:val="nl-NL"/>
              </w:rPr>
              <w:t xml:space="preserve"> In dezelfde wet wordt een artikel 51/1 ingevoegd, luidende:</w:t>
            </w:r>
          </w:p>
        </w:tc>
      </w:tr>
      <w:tr w:rsidR="001E162C" w:rsidRPr="008B1EFD" w14:paraId="0E130F4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6050E56"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B03DBC5" w14:textId="77777777" w:rsidR="001E162C" w:rsidRPr="00D6320B" w:rsidRDefault="001E162C" w:rsidP="001E162C">
            <w:pPr>
              <w:spacing w:after="0" w:line="240" w:lineRule="auto"/>
              <w:jc w:val="both"/>
              <w:rPr>
                <w:rFonts w:ascii="Arial" w:hAnsi="Arial" w:cs="Arial"/>
                <w:lang w:val="nl-NL"/>
              </w:rPr>
            </w:pPr>
          </w:p>
        </w:tc>
      </w:tr>
      <w:tr w:rsidR="001E162C" w:rsidRPr="008B1EFD" w14:paraId="734575F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C3EC4D5" w14:textId="177DA5CD" w:rsidR="001E162C" w:rsidRPr="00DE18F2" w:rsidRDefault="001E162C" w:rsidP="001E162C">
            <w:pPr>
              <w:spacing w:after="0" w:line="240" w:lineRule="auto"/>
              <w:jc w:val="both"/>
              <w:rPr>
                <w:rFonts w:ascii="Arial" w:hAnsi="Arial" w:cs="Arial"/>
                <w:lang w:val="fr-FR"/>
              </w:rPr>
            </w:pPr>
            <w:r>
              <w:rPr>
                <w:rFonts w:ascii="Arial" w:hAnsi="Arial" w:cs="Arial"/>
                <w:lang w:val="fr-FR"/>
              </w:rPr>
              <w:t>« </w:t>
            </w:r>
            <w:r w:rsidRPr="00DE18F2">
              <w:rPr>
                <w:rFonts w:ascii="Arial" w:hAnsi="Arial" w:cs="Arial"/>
                <w:lang w:val="fr-FR"/>
              </w:rPr>
              <w:t>Art. 51/1. § 1</w:t>
            </w:r>
            <w:r w:rsidRPr="00DE18F2">
              <w:rPr>
                <w:rFonts w:ascii="Arial" w:hAnsi="Arial" w:cs="Arial"/>
                <w:vertAlign w:val="superscript"/>
                <w:lang w:val="fr-FR"/>
              </w:rPr>
              <w:t>er</w:t>
            </w:r>
            <w:r w:rsidRPr="00DE18F2">
              <w:rPr>
                <w:rFonts w:ascii="Arial" w:hAnsi="Arial" w:cs="Arial"/>
                <w:lang w:val="fr-FR"/>
              </w:rPr>
              <w:t xml:space="preserve">. Le Service des soins de santé notifie aux dispensateurs de soins concernés le texte des accords approuvés par le </w:t>
            </w:r>
            <w:r w:rsidR="00AB28A7">
              <w:rPr>
                <w:rFonts w:ascii="Arial" w:hAnsi="Arial" w:cs="Arial"/>
                <w:lang w:val="fr-FR"/>
              </w:rPr>
              <w:t>Conseil des ministres</w:t>
            </w:r>
            <w:r w:rsidRPr="00DE18F2">
              <w:rPr>
                <w:rFonts w:ascii="Arial" w:hAnsi="Arial" w:cs="Arial"/>
                <w:lang w:val="fr-FR"/>
              </w:rPr>
              <w:t xml:space="preserve"> visés à l’article 42 ou les documents </w:t>
            </w:r>
            <w:r w:rsidR="00AB28A7">
              <w:rPr>
                <w:rFonts w:ascii="Arial" w:hAnsi="Arial" w:cs="Arial"/>
                <w:lang w:val="fr-FR"/>
              </w:rPr>
              <w:t>approuvés par le Conseil des ministres</w:t>
            </w:r>
            <w:r w:rsidRPr="00DE18F2">
              <w:rPr>
                <w:rFonts w:ascii="Arial" w:hAnsi="Arial" w:cs="Arial"/>
                <w:lang w:val="fr-FR"/>
              </w:rPr>
              <w:t>, visés à l’article 51, qui les concernent, ainsi que les modalités d’adhésion et de non-adhésion, par voie électronique ou par courrier.</w:t>
            </w:r>
          </w:p>
        </w:tc>
        <w:tc>
          <w:tcPr>
            <w:tcW w:w="5104" w:type="dxa"/>
            <w:tcBorders>
              <w:top w:val="nil"/>
              <w:left w:val="single" w:sz="4" w:space="0" w:color="auto"/>
              <w:bottom w:val="nil"/>
              <w:right w:val="nil"/>
            </w:tcBorders>
          </w:tcPr>
          <w:p w14:paraId="611EBCFF" w14:textId="3CFA14CF"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“Art. 51/1. § 1. De Dienst voor geneeskundige verzorging brengt aan de betrokken zorgverleners de tekst van de door </w:t>
            </w:r>
            <w:r w:rsidR="00AB28A7">
              <w:rPr>
                <w:rFonts w:ascii="Arial" w:hAnsi="Arial" w:cs="Arial"/>
                <w:lang w:val="nl-NL"/>
              </w:rPr>
              <w:t>de Ministerraad</w:t>
            </w:r>
            <w:r w:rsidRPr="00D6320B">
              <w:rPr>
                <w:rFonts w:ascii="Arial" w:hAnsi="Arial" w:cs="Arial"/>
                <w:lang w:val="nl-NL"/>
              </w:rPr>
              <w:t xml:space="preserve"> goedgekeurde akkoorden, bedoeld in  artikel 42, of van de door </w:t>
            </w:r>
            <w:r w:rsidR="00CE510F">
              <w:rPr>
                <w:rFonts w:ascii="Arial" w:hAnsi="Arial" w:cs="Arial"/>
                <w:lang w:val="nl-NL"/>
              </w:rPr>
              <w:t>de Ministerraad goedgekeurde</w:t>
            </w:r>
            <w:r w:rsidRPr="00D6320B">
              <w:rPr>
                <w:rFonts w:ascii="Arial" w:hAnsi="Arial" w:cs="Arial"/>
                <w:lang w:val="nl-NL"/>
              </w:rPr>
              <w:t xml:space="preserve"> documenten, bedoeld in artikel 51, die op hen betrekking hebben en de nadere regels voor toetreding en niet-toetreding ter kennis via elektronische weg of per post.</w:t>
            </w:r>
          </w:p>
        </w:tc>
      </w:tr>
      <w:tr w:rsidR="001E162C" w:rsidRPr="008B1EFD" w14:paraId="469652B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9744564"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C96F733" w14:textId="77777777" w:rsidR="001E162C" w:rsidRPr="00D6320B" w:rsidRDefault="001E162C" w:rsidP="001E162C">
            <w:pPr>
              <w:spacing w:after="0" w:line="240" w:lineRule="auto"/>
              <w:jc w:val="both"/>
              <w:rPr>
                <w:rFonts w:ascii="Arial" w:hAnsi="Arial" w:cs="Arial"/>
                <w:lang w:val="nl-NL"/>
              </w:rPr>
            </w:pPr>
          </w:p>
        </w:tc>
      </w:tr>
      <w:tr w:rsidR="001E162C" w:rsidRPr="008B1EFD" w14:paraId="779B224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A4F3D9F" w14:textId="77777777"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Toutefois, le technologue orthopédique exerçant sa profession dans une entreprise dont il n'est pas le chef doit, pour adhérer à l’accord ou au document et, dans la mesure où cela est expressément prévu dans cet accord ou ce document, joindre une autorisation de l'employeur l'autorisant à prendre les engagements établis par l’accord ou le document précité. Cette autorisation n'est valable que si elle couvre tous les dispensateurs de soins de l'entreprise habilités à adhérer à l’accord ou au document.</w:t>
            </w:r>
          </w:p>
          <w:p w14:paraId="6C38E3D5" w14:textId="77777777" w:rsidR="001E162C" w:rsidRPr="00DE18F2"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5D894EA6" w14:textId="1F3F1A99"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De orthopedisch technoloog die zijn beroep uitoefent in een onderneming waarvan hij niet het hoofd is, moet evenwel, om tot  het akkoord of het document te kunnen toetreden en voor zover dat in dat akkoord of in dat document uitdrukkelijk is bepaald, een machtiging van de werkgever bijvoegen waarmee hem de toestemming wordt gegeven om de verbintenissen aan te gaan die in het voormelde akkoord of in het voormelde document zijn vastgesteld. Die toestemming is slechts geldig indien zij betrekking heeft op alle zorgverleners van de onderneming die gerechtigd zijn om tot het akkoord of het document toe te treden.  </w:t>
            </w:r>
          </w:p>
        </w:tc>
      </w:tr>
      <w:tr w:rsidR="001E162C" w:rsidRPr="008B1EFD" w14:paraId="7CD1A31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A0EDFE8"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7B0985A" w14:textId="77777777" w:rsidR="001E162C" w:rsidRPr="00D6320B" w:rsidRDefault="001E162C" w:rsidP="001E162C">
            <w:pPr>
              <w:spacing w:after="0" w:line="240" w:lineRule="auto"/>
              <w:jc w:val="both"/>
              <w:rPr>
                <w:rFonts w:ascii="Arial" w:hAnsi="Arial" w:cs="Arial"/>
                <w:lang w:val="nl-NL"/>
              </w:rPr>
            </w:pPr>
          </w:p>
        </w:tc>
      </w:tr>
      <w:tr w:rsidR="001E162C" w:rsidRPr="008B1EFD" w14:paraId="10EF136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ACADA05" w14:textId="2F6900EE"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 xml:space="preserve">§ 2. Les dispensateurs de soins qui n'ont pas notifié leur refus d’adhésion aux accords ou documents sont réputés avoir adhéré aux accords ou documents pour la durée de l'accord ou du document. Ce refus ne produit ses effets que s’il a été notifié pendant la période de trente jours à compter de la date de transmission de l’accord ou </w:t>
            </w:r>
            <w:r w:rsidRPr="00DE18F2">
              <w:rPr>
                <w:rFonts w:ascii="Arial" w:hAnsi="Arial" w:cs="Arial"/>
                <w:lang w:val="fr-FR"/>
              </w:rPr>
              <w:lastRenderedPageBreak/>
              <w:t>du document. Pour les médecins, les praticiens de l’art dentaire, les kinésithérapeutes, les logopèdes et les sage-femmes, cette notification de refus se fait par le biais de l’application en ligne sécurisée mise à leur disposition par l’Institut. Pour les autres dispensateurs de soins, la notification de refus se fait au moyen d’un formulaire mis à disposition via le site internet de l’Institut. Ce formulaire doit être muni d'une signature manuscrite ou d'une signature électronique qualifiée et doit être transmis à l'Institut par lettre recommandée à la poste ou par e-mail. Le Comité de l’assurance peut, par un règlement visé à l’article 22, 11°, préciser, pour chaque catégorie d’autres dispensateurs de soins, la date à partir de laquelle la notification de refus se fait exclusivement au moyen de l’application web sécurisée susmentionnée. Pour cette communication, le dispensateur de soins fait usage de l’un des services d’indentification électroniques visés dans les articles 9 et 10 de la loi 18 juillet 2017 relative à l'identification électronique ou d’un certificat délivré par la plate-forme eHealth dans le cadre du système de gestion des accès et des utilisateurs visé dans l’article 5, 4., b) de la loi du 21 août 2008 relative à l'institution et à l'organisation de la plate-forme eHealth.</w:t>
            </w:r>
          </w:p>
        </w:tc>
        <w:tc>
          <w:tcPr>
            <w:tcW w:w="5104" w:type="dxa"/>
            <w:tcBorders>
              <w:top w:val="nil"/>
              <w:left w:val="single" w:sz="4" w:space="0" w:color="auto"/>
              <w:bottom w:val="nil"/>
              <w:right w:val="nil"/>
            </w:tcBorders>
          </w:tcPr>
          <w:p w14:paraId="07D1A68D" w14:textId="3D77ED79"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lastRenderedPageBreak/>
              <w:t xml:space="preserve">§ 2. De zorgverleners die geen kennis hebben gegeven van hun weigering tot toetreding tot de akkoorden of de documenten worden geacht tot deze akkoorden of deze documenten te zijn toegetreden voor de duur van het akkoord of het document. Deze weigering heeft slechts uitwerking indien ze ter kennis werd gebracht tijdens de </w:t>
            </w:r>
            <w:r w:rsidRPr="00D6320B">
              <w:rPr>
                <w:rFonts w:ascii="Arial" w:hAnsi="Arial" w:cs="Arial"/>
                <w:lang w:val="nl-NL"/>
              </w:rPr>
              <w:lastRenderedPageBreak/>
              <w:t>periode van dertig dagen te rekenen vanaf de datum van verzending van het akkoord of het document.   Voor artsen, tandheelkundigen, kinesitherapeuten, logopedisten en vroedvrouwen gebeurt deze kennisgeving van weigering via de beveiligde onlinetoepassing die hun ter beschikking is gesteld door het Instituut. Voor de overige zorgverleners gebeurt de kennisgeving van weigering door middel van een formulier dat via de website van het Instituut ter beschikking wordt gesteld. Dit formulier moet voorzien zijn van een handgeschreven handtekening of gekwalificeerde elektronische handtekening en moet bij een ter post aangetekende brief of via e-mail aan het Instituut worden overgemaakt. Het Verzekeringscomité kan bij een in artikel 22, 11°, bedoelde verordening voor elke categorie van overige zorgverleners de datum vastleggen vanaf dewelke de kennisgeving van weigering uitsluitend via voornoemde beveiligde webtoepassing dient te gebeuren. Voor deze melding maakt de zorgverlener gebruik van één van de elektronische identificatiediensten bedoeld in de artikelen 9 en 10 van de wet van 18 juli 2017 inzake de elektronische identificatie of van een certificaat uitgereikt door het eHealth-platform in het kader van het systeem voor gebruikers- en toegangsbeheer bedoeld in artikel 5, 4°, b), van de wet van 21 augustus 2008 houdende oprichting en organisatie van het eHealth-platform.</w:t>
            </w:r>
          </w:p>
        </w:tc>
      </w:tr>
      <w:tr w:rsidR="001E162C" w:rsidRPr="008B1EFD" w14:paraId="76FF1C1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672F530"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33518A5" w14:textId="77777777" w:rsidR="001E162C" w:rsidRPr="00D6320B" w:rsidRDefault="001E162C" w:rsidP="001E162C">
            <w:pPr>
              <w:spacing w:after="0" w:line="240" w:lineRule="auto"/>
              <w:jc w:val="both"/>
              <w:rPr>
                <w:rFonts w:ascii="Arial" w:hAnsi="Arial" w:cs="Arial"/>
                <w:lang w:val="nl-NL"/>
              </w:rPr>
            </w:pPr>
          </w:p>
        </w:tc>
      </w:tr>
      <w:tr w:rsidR="001E162C" w:rsidRPr="008B1EFD" w14:paraId="465DCD4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B7FF3AA" w14:textId="6A556940"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Le refus d’adhésion n’est valablement notifié qu’après la date de communication de l’accord ou du document par voie électronique ou par voie postale.</w:t>
            </w:r>
          </w:p>
        </w:tc>
        <w:tc>
          <w:tcPr>
            <w:tcW w:w="5104" w:type="dxa"/>
            <w:tcBorders>
              <w:top w:val="nil"/>
              <w:left w:val="single" w:sz="4" w:space="0" w:color="auto"/>
              <w:bottom w:val="nil"/>
              <w:right w:val="nil"/>
            </w:tcBorders>
          </w:tcPr>
          <w:p w14:paraId="56B3AF6D" w14:textId="6AFB0CBE"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De weigering tot toetreding wordt slechts geldig ter kennis gebracht na de datum van de mededeling van het akkoord of het document  via elektronische weg of per post.</w:t>
            </w:r>
          </w:p>
        </w:tc>
      </w:tr>
      <w:tr w:rsidR="001E162C" w:rsidRPr="008B1EFD" w14:paraId="4FB180E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B9E597F" w14:textId="77777777" w:rsidR="001E162C" w:rsidRPr="00DE18F2"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4DC3A33" w14:textId="77777777" w:rsidR="001E162C" w:rsidRPr="00D6320B" w:rsidRDefault="001E162C" w:rsidP="001E162C">
            <w:pPr>
              <w:spacing w:after="0" w:line="240" w:lineRule="auto"/>
              <w:jc w:val="both"/>
              <w:rPr>
                <w:rFonts w:ascii="Arial" w:hAnsi="Arial" w:cs="Arial"/>
                <w:lang w:val="nl-NL"/>
              </w:rPr>
            </w:pPr>
          </w:p>
        </w:tc>
      </w:tr>
      <w:tr w:rsidR="001E162C" w:rsidRPr="008B1EFD" w14:paraId="5B7CF0A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9661F7A" w14:textId="77777777"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L'adhésion obtenue dans les conditions du paragraphe 1er, alinéa 2, devient caduque si le dispensateur au service d'une entreprise, la quitte. Elle est reconduite sans condition si ce dispensateur s'installe à son propre compte. Cependant, en cas d'engagement au service d'une autre entreprise, l'adhésion est maintenue automatiquement sauf si, par écrit, l'employeur fait savoir son opposition au Service des soins de santé dans les quinze jours de l'engagement.</w:t>
            </w:r>
          </w:p>
          <w:p w14:paraId="23B36D20" w14:textId="77777777" w:rsidR="001E162C" w:rsidRPr="00DE18F2"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356E1734" w14:textId="6A8C46D4"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De toetreding die is verkregen onder de voorwaarden van paragraaf 1, tweede lid, vervalt wanneer de zorgverlener in dienst bij een onderneming, die onderneming verlaat. Zij wordt onvoorwaardelijk verlengd wanneer die zorgverlener zich voor eigen rekening vestigt. Wanneer hij echter bij een andere onderneming in dienst treedt, blijft de toetreding automatisch gehandhaafd behalve indien de werkgever binnen vijftien dagen na de aanwerving de Dienst voor geneeskundige verzorging schriftelijk kennis geeft van zijn verzet.</w:t>
            </w:r>
          </w:p>
        </w:tc>
      </w:tr>
      <w:tr w:rsidR="001E162C" w:rsidRPr="008B1EFD" w14:paraId="44DB172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B69E12E"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7F09D9B" w14:textId="77777777" w:rsidR="001E162C" w:rsidRPr="00D6320B" w:rsidRDefault="001E162C" w:rsidP="001E162C">
            <w:pPr>
              <w:spacing w:after="0" w:line="240" w:lineRule="auto"/>
              <w:jc w:val="both"/>
              <w:rPr>
                <w:rFonts w:ascii="Arial" w:hAnsi="Arial" w:cs="Arial"/>
                <w:lang w:val="nl-NL"/>
              </w:rPr>
            </w:pPr>
          </w:p>
        </w:tc>
      </w:tr>
      <w:tr w:rsidR="001E162C" w:rsidRPr="008B1EFD" w14:paraId="3D4576D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EC89915" w14:textId="069078B3"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 xml:space="preserve">§ 3. Les accords et les documents entrent en vigueur pour les dispensateurs de soins </w:t>
            </w:r>
            <w:r w:rsidRPr="00DE18F2">
              <w:rPr>
                <w:rFonts w:ascii="Arial" w:hAnsi="Arial" w:cs="Arial"/>
                <w:lang w:val="fr-FR"/>
              </w:rPr>
              <w:lastRenderedPageBreak/>
              <w:t xml:space="preserve">conventionnés, quarante cinq jours après l'envoi du texte des accords approuvés par le </w:t>
            </w:r>
            <w:r w:rsidR="00CE510F">
              <w:rPr>
                <w:rFonts w:ascii="Arial" w:hAnsi="Arial" w:cs="Arial"/>
                <w:lang w:val="fr-FR"/>
              </w:rPr>
              <w:t>Conseil des ministres</w:t>
            </w:r>
            <w:r w:rsidRPr="00DE18F2">
              <w:rPr>
                <w:rFonts w:ascii="Arial" w:hAnsi="Arial" w:cs="Arial"/>
                <w:lang w:val="fr-FR"/>
              </w:rPr>
              <w:t xml:space="preserve"> ou quarante-cinq jours après l'envoi des documents </w:t>
            </w:r>
            <w:r w:rsidR="00CE510F">
              <w:rPr>
                <w:rFonts w:ascii="Arial" w:hAnsi="Arial" w:cs="Arial"/>
                <w:lang w:val="fr-FR"/>
              </w:rPr>
              <w:t>approuvés par le Conseil des ministres</w:t>
            </w:r>
            <w:r w:rsidRPr="00DE18F2">
              <w:rPr>
                <w:rFonts w:ascii="Arial" w:hAnsi="Arial" w:cs="Arial"/>
                <w:lang w:val="fr-FR"/>
              </w:rPr>
              <w:t xml:space="preserve">, sauf si plus de </w:t>
            </w:r>
            <w:r w:rsidR="00CB0B22">
              <w:rPr>
                <w:rFonts w:ascii="Arial" w:hAnsi="Arial" w:cs="Arial"/>
                <w:lang w:val="fr-FR"/>
              </w:rPr>
              <w:t>40</w:t>
            </w:r>
            <w:r w:rsidR="00CB0B22" w:rsidRPr="00DE18F2">
              <w:rPr>
                <w:rFonts w:ascii="Arial" w:hAnsi="Arial" w:cs="Arial"/>
                <w:lang w:val="fr-FR"/>
              </w:rPr>
              <w:t xml:space="preserve"> </w:t>
            </w:r>
            <w:r w:rsidRPr="00DE18F2">
              <w:rPr>
                <w:rFonts w:ascii="Arial" w:hAnsi="Arial" w:cs="Arial"/>
                <w:lang w:val="fr-FR"/>
              </w:rPr>
              <w:t>p.c. des dispensateurs de soins ont notifié leur refus d’adhérer aux termes desdits accords ou documents, selon les modalités prévues au paragraphe 2.</w:t>
            </w:r>
          </w:p>
        </w:tc>
        <w:tc>
          <w:tcPr>
            <w:tcW w:w="5104" w:type="dxa"/>
            <w:tcBorders>
              <w:top w:val="nil"/>
              <w:left w:val="single" w:sz="4" w:space="0" w:color="auto"/>
              <w:bottom w:val="nil"/>
              <w:right w:val="nil"/>
            </w:tcBorders>
          </w:tcPr>
          <w:p w14:paraId="35D4BC38" w14:textId="6A9CC308"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lastRenderedPageBreak/>
              <w:t xml:space="preserve">§ 3. De akkoorden en de documenten treden in werking voor de toegetreden zorgverleners, </w:t>
            </w:r>
            <w:r w:rsidRPr="00D6320B">
              <w:rPr>
                <w:rFonts w:ascii="Arial" w:hAnsi="Arial" w:cs="Arial"/>
                <w:lang w:val="nl-NL"/>
              </w:rPr>
              <w:lastRenderedPageBreak/>
              <w:t xml:space="preserve">vijfenveertig dagen na de verzending van de tekst van de door </w:t>
            </w:r>
            <w:r w:rsidR="00CE510F">
              <w:rPr>
                <w:rFonts w:ascii="Arial" w:hAnsi="Arial" w:cs="Arial"/>
                <w:lang w:val="nl-NL"/>
              </w:rPr>
              <w:t>de Ministerraad</w:t>
            </w:r>
            <w:r w:rsidRPr="00D6320B">
              <w:rPr>
                <w:rFonts w:ascii="Arial" w:hAnsi="Arial" w:cs="Arial"/>
                <w:lang w:val="nl-NL"/>
              </w:rPr>
              <w:t xml:space="preserve"> goedgekeurde akkoorden of vijfenveertig dagen na de verzending van de door </w:t>
            </w:r>
            <w:r w:rsidR="00CE510F">
              <w:rPr>
                <w:rFonts w:ascii="Arial" w:hAnsi="Arial" w:cs="Arial"/>
                <w:lang w:val="nl-NL"/>
              </w:rPr>
              <w:t>de Ministerraad goedgekeurde</w:t>
            </w:r>
            <w:r w:rsidRPr="00D6320B">
              <w:rPr>
                <w:rFonts w:ascii="Arial" w:hAnsi="Arial" w:cs="Arial"/>
                <w:lang w:val="nl-NL"/>
              </w:rPr>
              <w:t xml:space="preserve"> documenten, behoudens indien meer dan </w:t>
            </w:r>
            <w:r w:rsidR="00CB0B22">
              <w:rPr>
                <w:rFonts w:ascii="Arial" w:hAnsi="Arial" w:cs="Arial"/>
                <w:lang w:val="nl-NL"/>
              </w:rPr>
              <w:t>40</w:t>
            </w:r>
            <w:r w:rsidR="00CB0B22" w:rsidRPr="00D6320B">
              <w:rPr>
                <w:rFonts w:ascii="Arial" w:hAnsi="Arial" w:cs="Arial"/>
                <w:lang w:val="nl-NL"/>
              </w:rPr>
              <w:t xml:space="preserve"> </w:t>
            </w:r>
            <w:r w:rsidRPr="00D6320B">
              <w:rPr>
                <w:rFonts w:ascii="Arial" w:hAnsi="Arial" w:cs="Arial"/>
                <w:lang w:val="nl-NL"/>
              </w:rPr>
              <w:t xml:space="preserve">percent van de zorgverleners volgens de nadere regels bepaald in paragraaf 2 kennis hebben gegeven van hun weigering tot toetreding tot de termen van de genoemde akkoorden of documenten. </w:t>
            </w:r>
          </w:p>
        </w:tc>
      </w:tr>
      <w:tr w:rsidR="001E162C" w:rsidRPr="008B1EFD" w14:paraId="0A38611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34D90B3"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1B51020" w14:textId="77777777" w:rsidR="001E162C" w:rsidRPr="00D6320B" w:rsidRDefault="001E162C" w:rsidP="001E162C">
            <w:pPr>
              <w:spacing w:after="0" w:line="240" w:lineRule="auto"/>
              <w:jc w:val="both"/>
              <w:rPr>
                <w:rFonts w:ascii="Arial" w:hAnsi="Arial" w:cs="Arial"/>
                <w:lang w:val="nl-NL"/>
              </w:rPr>
            </w:pPr>
          </w:p>
        </w:tc>
      </w:tr>
      <w:tr w:rsidR="001E162C" w:rsidRPr="008B1EFD" w14:paraId="1F52A8F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C76801D" w14:textId="62B0D608"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 xml:space="preserve">En outre, pour que l’accord médico-mutualiste ou le document établi par le Comité de l’assurance ou le Ministre pour les médecins puisse entrer en vigueur, pas plus de </w:t>
            </w:r>
            <w:r w:rsidR="00175A10">
              <w:rPr>
                <w:rFonts w:ascii="Arial" w:hAnsi="Arial" w:cs="Arial"/>
                <w:lang w:val="fr-FR"/>
              </w:rPr>
              <w:t>5</w:t>
            </w:r>
            <w:r w:rsidR="00CB0B22">
              <w:rPr>
                <w:rFonts w:ascii="Arial" w:hAnsi="Arial" w:cs="Arial"/>
                <w:lang w:val="fr-FR"/>
              </w:rPr>
              <w:t>0</w:t>
            </w:r>
            <w:r w:rsidR="00CB0B22" w:rsidRPr="00DE18F2">
              <w:rPr>
                <w:rFonts w:ascii="Arial" w:hAnsi="Arial" w:cs="Arial"/>
                <w:lang w:val="fr-FR"/>
              </w:rPr>
              <w:t xml:space="preserve"> </w:t>
            </w:r>
            <w:r w:rsidRPr="00DE18F2">
              <w:rPr>
                <w:rFonts w:ascii="Arial" w:hAnsi="Arial" w:cs="Arial"/>
                <w:lang w:val="fr-FR"/>
              </w:rPr>
              <w:t xml:space="preserve">p.c. des médecins généralistes et pas plus de </w:t>
            </w:r>
            <w:r w:rsidR="00175A10">
              <w:rPr>
                <w:rFonts w:ascii="Arial" w:hAnsi="Arial" w:cs="Arial"/>
                <w:lang w:val="fr-FR"/>
              </w:rPr>
              <w:t>5</w:t>
            </w:r>
            <w:r w:rsidR="00CB0B22">
              <w:rPr>
                <w:rFonts w:ascii="Arial" w:hAnsi="Arial" w:cs="Arial"/>
                <w:lang w:val="fr-FR"/>
              </w:rPr>
              <w:t>0</w:t>
            </w:r>
            <w:r w:rsidR="00CB0B22" w:rsidRPr="00DE18F2">
              <w:rPr>
                <w:rFonts w:ascii="Arial" w:hAnsi="Arial" w:cs="Arial"/>
                <w:lang w:val="fr-FR"/>
              </w:rPr>
              <w:t xml:space="preserve"> </w:t>
            </w:r>
            <w:r w:rsidRPr="00DE18F2">
              <w:rPr>
                <w:rFonts w:ascii="Arial" w:hAnsi="Arial" w:cs="Arial"/>
                <w:lang w:val="fr-FR"/>
              </w:rPr>
              <w:t xml:space="preserve">p.c. des médecins spécialistes ne peuvent avoir refusé d’adhérer à l’accord ou au document. </w:t>
            </w:r>
          </w:p>
          <w:p w14:paraId="2622B0DC" w14:textId="77777777" w:rsidR="001E162C" w:rsidRPr="00DE18F2"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1BE79BDA" w14:textId="350FD1CA"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Opdat het akkoord artsen – ziekenfondsen of het document dat door het Verzekeringscomité of de Minister werd vastgesteld voor de artsen in werking kan treden mogen bovendien niet meer dan </w:t>
            </w:r>
            <w:r w:rsidR="00175A10">
              <w:rPr>
                <w:rFonts w:ascii="Arial" w:hAnsi="Arial" w:cs="Arial"/>
                <w:lang w:val="nl-NL"/>
              </w:rPr>
              <w:t>5</w:t>
            </w:r>
            <w:r w:rsidR="00CB0B22">
              <w:rPr>
                <w:rFonts w:ascii="Arial" w:hAnsi="Arial" w:cs="Arial"/>
                <w:lang w:val="nl-NL"/>
              </w:rPr>
              <w:t>0</w:t>
            </w:r>
            <w:r w:rsidR="00CB0B22" w:rsidRPr="00D6320B">
              <w:rPr>
                <w:rFonts w:ascii="Arial" w:hAnsi="Arial" w:cs="Arial"/>
                <w:lang w:val="nl-NL"/>
              </w:rPr>
              <w:t xml:space="preserve"> </w:t>
            </w:r>
            <w:r w:rsidRPr="00D6320B">
              <w:rPr>
                <w:rFonts w:ascii="Arial" w:hAnsi="Arial" w:cs="Arial"/>
                <w:lang w:val="nl-NL"/>
              </w:rPr>
              <w:t xml:space="preserve">percent van de algemeen geneeskundigen, noch meer dan </w:t>
            </w:r>
            <w:r w:rsidR="00175A10">
              <w:rPr>
                <w:rFonts w:ascii="Arial" w:hAnsi="Arial" w:cs="Arial"/>
                <w:lang w:val="nl-NL"/>
              </w:rPr>
              <w:t>5</w:t>
            </w:r>
            <w:r w:rsidR="00CB0B22">
              <w:rPr>
                <w:rFonts w:ascii="Arial" w:hAnsi="Arial" w:cs="Arial"/>
                <w:lang w:val="nl-NL"/>
              </w:rPr>
              <w:t>0</w:t>
            </w:r>
            <w:r w:rsidR="00CB0B22" w:rsidRPr="00D6320B">
              <w:rPr>
                <w:rFonts w:ascii="Arial" w:hAnsi="Arial" w:cs="Arial"/>
                <w:lang w:val="nl-NL"/>
              </w:rPr>
              <w:t xml:space="preserve"> </w:t>
            </w:r>
            <w:r w:rsidRPr="00D6320B">
              <w:rPr>
                <w:rFonts w:ascii="Arial" w:hAnsi="Arial" w:cs="Arial"/>
                <w:lang w:val="nl-NL"/>
              </w:rPr>
              <w:t xml:space="preserve">percent van de artsen-specialisten geweigerd hebben tot het akkoord of het document toe te treden.   </w:t>
            </w:r>
          </w:p>
        </w:tc>
      </w:tr>
      <w:tr w:rsidR="001E162C" w:rsidRPr="008B1EFD" w14:paraId="054A949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1A96DDB"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BE82E72" w14:textId="77777777" w:rsidR="001E162C" w:rsidRPr="00D6320B" w:rsidRDefault="001E162C" w:rsidP="001E162C">
            <w:pPr>
              <w:spacing w:after="0" w:line="240" w:lineRule="auto"/>
              <w:jc w:val="both"/>
              <w:rPr>
                <w:rFonts w:ascii="Arial" w:hAnsi="Arial" w:cs="Arial"/>
                <w:lang w:val="nl-NL"/>
              </w:rPr>
            </w:pPr>
          </w:p>
        </w:tc>
      </w:tr>
      <w:tr w:rsidR="001E162C" w:rsidRPr="008B1EFD" w14:paraId="30C3853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8BDFC68" w14:textId="3AF006E7"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 xml:space="preserve">Le décompte des dispensateurs de soins qui ont notifié leur refus d'adhérer aux termes des accords ou documents est effectué par les commissions d’accords avant l'entrée en vigueur des accords ou documents. </w:t>
            </w:r>
          </w:p>
          <w:p w14:paraId="58D0DAD4" w14:textId="77777777" w:rsidR="001E162C" w:rsidRPr="00DE18F2"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5F67EB87" w14:textId="2545A190"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De telling van de zorgverleners die kennis hebben gegeven van hun weigering tot toetreding tot de termen van de akkoorden of de documenten, wordt uitgevoerd door de akkoordencommissies vóór de inwerkingtreding van de akkoorden of de documenten.</w:t>
            </w:r>
          </w:p>
        </w:tc>
      </w:tr>
      <w:tr w:rsidR="001E162C" w:rsidRPr="008B1EFD" w14:paraId="034C25C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9EC9805"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490D51A" w14:textId="77777777" w:rsidR="001E162C" w:rsidRPr="00D6320B" w:rsidRDefault="001E162C" w:rsidP="001E162C">
            <w:pPr>
              <w:spacing w:after="0" w:line="240" w:lineRule="auto"/>
              <w:jc w:val="both"/>
              <w:rPr>
                <w:rFonts w:ascii="Arial" w:hAnsi="Arial" w:cs="Arial"/>
                <w:lang w:val="nl-NL"/>
              </w:rPr>
            </w:pPr>
          </w:p>
        </w:tc>
      </w:tr>
      <w:tr w:rsidR="001E162C" w:rsidRPr="008B1EFD" w14:paraId="69D3FCA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4A58879" w14:textId="14D45D00"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 xml:space="preserve">Toutefois, si l'Institut reçoit, après l'expiration du délai de trente jours visé au paragraphe 2, des messages de dispensateurs de soins visant à retirer un refus d'adhésion antérieurement notifié, la commission d'accord constate l'entrée en vigueur de l'accord ou du document, pour autant qu’à la suite de ces messages, le pourcentage de refus d'adhésion n'excède plus le pourcentage visé à l’alinéa 1er. </w:t>
            </w:r>
          </w:p>
          <w:p w14:paraId="6F0EF117" w14:textId="77777777" w:rsidR="001E162C" w:rsidRPr="00DE18F2"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2B43F9D4" w14:textId="3200846B"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Indien het Instituut evenwel boodschappen ontvangt die door de zorgverleners na afloop van de termijn van dertig dagen bedoeld in paragraaf 2 zijn verzonden en die strekken tot intrekking van een weigering tot toetreding waarvan eerder kennis is gegeven, stelt de akkoordencommissie vast dat het akkoord of het document in werking treedt, voor zover, ingevolge die boodschappen, het percentage van weigering tot toetreding het in het eerste lid bedoelde percentage niet meer overschrijdt.</w:t>
            </w:r>
          </w:p>
        </w:tc>
      </w:tr>
      <w:tr w:rsidR="001E162C" w:rsidRPr="008B1EFD" w14:paraId="31E8208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7133ABC"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7C0FE4A" w14:textId="77777777" w:rsidR="001E162C" w:rsidRPr="00D6320B" w:rsidRDefault="001E162C" w:rsidP="001E162C">
            <w:pPr>
              <w:spacing w:after="0" w:line="240" w:lineRule="auto"/>
              <w:jc w:val="both"/>
              <w:rPr>
                <w:rFonts w:ascii="Arial" w:hAnsi="Arial" w:cs="Arial"/>
                <w:lang w:val="nl-NL"/>
              </w:rPr>
            </w:pPr>
          </w:p>
        </w:tc>
      </w:tr>
      <w:tr w:rsidR="001E162C" w:rsidRPr="008B1EFD" w14:paraId="241B2B6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F197E03" w14:textId="78678910" w:rsidR="001E162C" w:rsidRPr="00DE18F2" w:rsidRDefault="001E162C" w:rsidP="001E162C">
            <w:pPr>
              <w:spacing w:after="0" w:line="240" w:lineRule="auto"/>
              <w:jc w:val="both"/>
              <w:rPr>
                <w:rFonts w:ascii="Arial" w:hAnsi="Arial" w:cs="Arial"/>
                <w:lang w:val="fr-FR"/>
              </w:rPr>
            </w:pPr>
            <w:r w:rsidRPr="00DE18F2">
              <w:rPr>
                <w:rFonts w:ascii="Arial" w:hAnsi="Arial" w:cs="Arial"/>
                <w:lang w:val="fr-FR"/>
              </w:rPr>
              <w:t>Si les dispensateurs de soins ont notifié, conformément aux dispositions de la présente loi, leur refus de continuer à se conformer à cet accord ou ce document, la commission d'accord, selon le cas, constate que l'accord ou le document cesse d’être d’application dès que ces nouveaux refus font que le pourcentage de refus d'adhésion</w:t>
            </w:r>
            <w:r w:rsidR="004E50F6">
              <w:rPr>
                <w:rFonts w:ascii="Arial" w:hAnsi="Arial" w:cs="Arial"/>
                <w:lang w:val="fr-FR"/>
              </w:rPr>
              <w:t xml:space="preserve"> </w:t>
            </w:r>
            <w:r w:rsidRPr="00DE18F2">
              <w:rPr>
                <w:rFonts w:ascii="Arial" w:hAnsi="Arial" w:cs="Arial"/>
                <w:lang w:val="fr-FR"/>
              </w:rPr>
              <w:t>dépasse le pourcentage visé au paragraphe 1er.</w:t>
            </w:r>
            <w:r>
              <w:rPr>
                <w:rFonts w:ascii="Arial" w:hAnsi="Arial" w:cs="Arial"/>
                <w:lang w:val="fr-FR"/>
              </w:rPr>
              <w:t> »</w:t>
            </w:r>
          </w:p>
        </w:tc>
        <w:tc>
          <w:tcPr>
            <w:tcW w:w="5104" w:type="dxa"/>
            <w:tcBorders>
              <w:top w:val="nil"/>
              <w:left w:val="single" w:sz="4" w:space="0" w:color="auto"/>
              <w:bottom w:val="nil"/>
              <w:right w:val="nil"/>
            </w:tcBorders>
          </w:tcPr>
          <w:p w14:paraId="3003FD5A" w14:textId="269D58C8"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Indien zorgverleners, overeenkomstig de bepalingen van deze wet kennis hebben gegeven van hun weigering om dat akkoord of dat document verder na te leven, stelt  akkoordencommissie eventueel vast dat het akkoord of het document geen toepassing meer vindt zodra deze nieuwe weigeringen tot gevolg hebben dat het percentage van weigering tot toetreding</w:t>
            </w:r>
            <w:r w:rsidR="00DC46CD">
              <w:rPr>
                <w:rFonts w:ascii="Arial" w:hAnsi="Arial" w:cs="Arial"/>
                <w:lang w:val="nl-NL"/>
              </w:rPr>
              <w:t xml:space="preserve"> </w:t>
            </w:r>
            <w:r w:rsidRPr="00D6320B">
              <w:rPr>
                <w:rFonts w:ascii="Arial" w:hAnsi="Arial" w:cs="Arial"/>
                <w:lang w:val="nl-NL"/>
              </w:rPr>
              <w:t>het in het eerste lid bedoelde percentage overschrijdt.”</w:t>
            </w:r>
          </w:p>
        </w:tc>
      </w:tr>
      <w:tr w:rsidR="001E162C" w:rsidRPr="008B1EFD" w14:paraId="2251D23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CED601D" w14:textId="77777777" w:rsidR="001E162C" w:rsidRPr="00DC46CD"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98D06FD" w14:textId="77777777" w:rsidR="001E162C" w:rsidRPr="00DC46CD" w:rsidRDefault="001E162C" w:rsidP="001E162C">
            <w:pPr>
              <w:spacing w:after="0" w:line="240" w:lineRule="auto"/>
              <w:jc w:val="both"/>
              <w:rPr>
                <w:rFonts w:ascii="Arial" w:hAnsi="Arial" w:cs="Arial"/>
                <w:lang w:val="nl-NL"/>
              </w:rPr>
            </w:pPr>
          </w:p>
        </w:tc>
      </w:tr>
      <w:tr w:rsidR="001E162C" w:rsidRPr="008B1EFD" w14:paraId="5B650EF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7F9FADE" w14:textId="642FC6DE" w:rsidR="001E162C" w:rsidRPr="00DE18F2" w:rsidRDefault="001E162C" w:rsidP="001E162C">
            <w:pPr>
              <w:spacing w:after="0" w:line="240" w:lineRule="auto"/>
              <w:jc w:val="both"/>
              <w:rPr>
                <w:rFonts w:ascii="Arial" w:hAnsi="Arial" w:cs="Arial"/>
                <w:lang w:val="fr-FR"/>
              </w:rPr>
            </w:pPr>
            <w:r w:rsidRPr="00DE18F2">
              <w:rPr>
                <w:rFonts w:ascii="Arial" w:hAnsi="Arial" w:cs="Arial"/>
                <w:b/>
                <w:bCs/>
                <w:lang w:val="fr-FR"/>
              </w:rPr>
              <w:t>Art. X+</w:t>
            </w:r>
            <w:r>
              <w:rPr>
                <w:rFonts w:ascii="Arial" w:hAnsi="Arial" w:cs="Arial"/>
                <w:b/>
                <w:bCs/>
                <w:lang w:val="fr-FR"/>
              </w:rPr>
              <w:t>25</w:t>
            </w:r>
            <w:r w:rsidRPr="00DE18F2">
              <w:rPr>
                <w:rFonts w:ascii="Arial" w:hAnsi="Arial" w:cs="Arial"/>
                <w:b/>
                <w:bCs/>
                <w:lang w:val="fr-FR"/>
              </w:rPr>
              <w:t>.</w:t>
            </w:r>
            <w:r w:rsidRPr="00DE18F2">
              <w:rPr>
                <w:rFonts w:ascii="Arial" w:hAnsi="Arial" w:cs="Arial"/>
                <w:lang w:val="fr-FR"/>
              </w:rPr>
              <w:t xml:space="preserve"> Dans la m</w:t>
            </w:r>
            <w:r>
              <w:rPr>
                <w:rFonts w:ascii="Arial" w:hAnsi="Arial" w:cs="Arial"/>
                <w:lang w:val="fr-FR"/>
              </w:rPr>
              <w:t>ême loi, il est inséré un article 51/2</w:t>
            </w:r>
            <w:r w:rsidR="00D64711">
              <w:rPr>
                <w:rFonts w:ascii="Arial" w:hAnsi="Arial" w:cs="Arial"/>
                <w:lang w:val="fr-FR"/>
              </w:rPr>
              <w:t xml:space="preserve"> </w:t>
            </w:r>
            <w:r>
              <w:rPr>
                <w:rFonts w:ascii="Arial" w:hAnsi="Arial" w:cs="Arial"/>
                <w:lang w:val="fr-FR"/>
              </w:rPr>
              <w:t>rédigé comme suit :</w:t>
            </w:r>
          </w:p>
        </w:tc>
        <w:tc>
          <w:tcPr>
            <w:tcW w:w="5104" w:type="dxa"/>
            <w:tcBorders>
              <w:top w:val="nil"/>
              <w:left w:val="single" w:sz="4" w:space="0" w:color="auto"/>
              <w:bottom w:val="nil"/>
              <w:right w:val="nil"/>
            </w:tcBorders>
          </w:tcPr>
          <w:p w14:paraId="0C19F8A8" w14:textId="52A5CA47"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+25</w:t>
            </w:r>
            <w:r w:rsidRPr="00D6320B">
              <w:rPr>
                <w:rFonts w:ascii="Arial" w:hAnsi="Arial" w:cs="Arial"/>
                <w:b/>
                <w:bCs/>
                <w:lang w:val="nl-NL"/>
              </w:rPr>
              <w:t>.</w:t>
            </w:r>
            <w:r w:rsidRPr="00D6320B">
              <w:rPr>
                <w:rFonts w:ascii="Arial" w:hAnsi="Arial" w:cs="Arial"/>
                <w:lang w:val="nl-NL"/>
              </w:rPr>
              <w:t xml:space="preserve"> In dezelfde wet wordt een artikel 51/2 ingevoegd, luidende:</w:t>
            </w:r>
          </w:p>
        </w:tc>
      </w:tr>
      <w:tr w:rsidR="001E162C" w:rsidRPr="008B1EFD" w14:paraId="49DFA2F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EFCBE1A"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115BC24" w14:textId="77777777" w:rsidR="001E162C" w:rsidRPr="00D6320B" w:rsidRDefault="001E162C" w:rsidP="001E162C">
            <w:pPr>
              <w:spacing w:after="0" w:line="240" w:lineRule="auto"/>
              <w:jc w:val="both"/>
              <w:rPr>
                <w:rFonts w:ascii="Arial" w:hAnsi="Arial" w:cs="Arial"/>
                <w:lang w:val="nl-NL"/>
              </w:rPr>
            </w:pPr>
          </w:p>
        </w:tc>
      </w:tr>
      <w:tr w:rsidR="001E162C" w:rsidRPr="008B1EFD" w14:paraId="48A27AC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E9F5FE9" w14:textId="77352D96" w:rsidR="001E162C" w:rsidRPr="00003F1E" w:rsidRDefault="001E162C" w:rsidP="001E162C">
            <w:pPr>
              <w:spacing w:after="0" w:line="240" w:lineRule="auto"/>
              <w:jc w:val="both"/>
              <w:rPr>
                <w:rFonts w:ascii="Arial" w:hAnsi="Arial" w:cs="Arial"/>
                <w:lang w:val="fr-FR"/>
              </w:rPr>
            </w:pPr>
            <w:r>
              <w:rPr>
                <w:rFonts w:ascii="Arial" w:hAnsi="Arial" w:cs="Arial"/>
                <w:lang w:val="fr-FR"/>
              </w:rPr>
              <w:t>« </w:t>
            </w:r>
            <w:r w:rsidRPr="00003F1E">
              <w:rPr>
                <w:rFonts w:ascii="Arial" w:hAnsi="Arial" w:cs="Arial"/>
                <w:lang w:val="fr-FR"/>
              </w:rPr>
              <w:t>Art. 51/2. Les accords visés dans l’article 42 sont conclus pour une période d'au moins deux années calendrier. La commission d’accord peut décider de prolonger l’accord d’année calendrier en année calendrier. La décision de prolongation doit être prise au plus tard le 30 septembre.</w:t>
            </w:r>
            <w:r w:rsidR="00C130CF" w:rsidRPr="00C130CF">
              <w:rPr>
                <w:rFonts w:ascii="Arial" w:hAnsi="Arial" w:cs="Arial"/>
                <w:lang w:val="fr-FR"/>
              </w:rPr>
              <w:t xml:space="preserve"> Les accords peuvent également prévoir qu’ils sont prolongés tacitement d’année civile à année civile, sauf s’ils sont dénoncés au plus tard trois mois avant la date d’expiration fixée.</w:t>
            </w:r>
          </w:p>
          <w:p w14:paraId="237BE188" w14:textId="6EBF6E7E" w:rsidR="001E162C" w:rsidRPr="00003F1E"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4A480988" w14:textId="6043B236"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“Art. 51/2. De in artikel 42 bedoelde akkoorden worden gesloten voor een periode van ten minste twee kalenderjaren. De akkoordencommissie kan beslissen het akkoord te verlengen van kalenderjaar tot kalenderjaar. De beslissing tot verlenging moet ten laatste worden genomen op 30 september.</w:t>
            </w:r>
            <w:r w:rsidR="003940E1" w:rsidRPr="003940E1">
              <w:rPr>
                <w:rFonts w:ascii="Arial" w:hAnsi="Arial" w:cs="Arial"/>
                <w:lang w:val="nl-NL"/>
              </w:rPr>
              <w:t xml:space="preserve"> De akkoorden kunnen ook voorzien dat ze stilzwijgend worden verlengd van kalenderjaar tot kalenderjaar, behalve indien ze worden opgezegd uiterlijk drie maanden vóór de vastgestelde datum van verstrijken.</w:t>
            </w:r>
          </w:p>
        </w:tc>
      </w:tr>
      <w:tr w:rsidR="001E162C" w:rsidRPr="008B1EFD" w14:paraId="6CB5160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C4CEC00"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E068F52" w14:textId="77777777" w:rsidR="001E162C" w:rsidRPr="00D6320B" w:rsidRDefault="001E162C" w:rsidP="001E162C">
            <w:pPr>
              <w:spacing w:after="0" w:line="240" w:lineRule="auto"/>
              <w:jc w:val="both"/>
              <w:rPr>
                <w:rFonts w:ascii="Arial" w:hAnsi="Arial" w:cs="Arial"/>
                <w:lang w:val="nl-NL"/>
              </w:rPr>
            </w:pPr>
          </w:p>
        </w:tc>
      </w:tr>
      <w:tr w:rsidR="001E162C" w:rsidRPr="008B1EFD" w14:paraId="3CD3DBB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4B24FCF" w14:textId="2827ACCA" w:rsidR="001E162C" w:rsidRPr="00003F1E" w:rsidRDefault="001E162C" w:rsidP="001E162C">
            <w:pPr>
              <w:spacing w:after="0" w:line="240" w:lineRule="auto"/>
              <w:jc w:val="both"/>
              <w:rPr>
                <w:rFonts w:ascii="Arial" w:hAnsi="Arial" w:cs="Arial"/>
                <w:lang w:val="fr-FR"/>
              </w:rPr>
            </w:pPr>
            <w:r w:rsidRPr="00003F1E">
              <w:rPr>
                <w:rFonts w:ascii="Arial" w:hAnsi="Arial" w:cs="Arial"/>
                <w:lang w:val="fr-FR"/>
              </w:rPr>
              <w:t xml:space="preserve">Néanmoins, dans des circonstances exceptionnelles, le Comité de l’assurance peut accepter un accord d'une durée inférieure à deux années calendriers. </w:t>
            </w:r>
          </w:p>
        </w:tc>
        <w:tc>
          <w:tcPr>
            <w:tcW w:w="5104" w:type="dxa"/>
            <w:tcBorders>
              <w:top w:val="nil"/>
              <w:left w:val="single" w:sz="4" w:space="0" w:color="auto"/>
              <w:bottom w:val="nil"/>
              <w:right w:val="nil"/>
            </w:tcBorders>
          </w:tcPr>
          <w:p w14:paraId="47AC6CB9" w14:textId="3C085EC0" w:rsidR="001E162C" w:rsidRPr="00003F1E" w:rsidRDefault="001E162C" w:rsidP="001E162C">
            <w:pPr>
              <w:spacing w:after="0" w:line="240" w:lineRule="auto"/>
              <w:jc w:val="both"/>
              <w:rPr>
                <w:rFonts w:ascii="Arial" w:hAnsi="Arial" w:cs="Arial"/>
                <w:lang w:val="nl-NL"/>
              </w:rPr>
            </w:pPr>
            <w:r w:rsidRPr="00D6320B">
              <w:rPr>
                <w:rFonts w:ascii="Arial" w:hAnsi="Arial" w:cs="Arial"/>
                <w:lang w:val="nl-NL"/>
              </w:rPr>
              <w:t>Niettemin kan het Verzekeringscomité, in uitzonderlijke omstandigheden, een akkoord van minder dan twee kalenderjaren aanvaarden.</w:t>
            </w:r>
          </w:p>
        </w:tc>
      </w:tr>
      <w:tr w:rsidR="001E162C" w:rsidRPr="008B1EFD" w14:paraId="4B2C7E2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456991A" w14:textId="77777777" w:rsidR="001E162C" w:rsidRPr="00003F1E"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93C58ED" w14:textId="77777777" w:rsidR="001E162C" w:rsidRPr="00003F1E" w:rsidRDefault="001E162C" w:rsidP="001E162C">
            <w:pPr>
              <w:spacing w:after="0" w:line="240" w:lineRule="auto"/>
              <w:jc w:val="both"/>
              <w:rPr>
                <w:rFonts w:ascii="Arial" w:hAnsi="Arial" w:cs="Arial"/>
                <w:lang w:val="nl-NL"/>
              </w:rPr>
            </w:pPr>
          </w:p>
        </w:tc>
      </w:tr>
      <w:tr w:rsidR="001E162C" w:rsidRPr="008B1EFD" w14:paraId="1A63AA7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CACBEC4" w14:textId="6999243D" w:rsidR="001E162C" w:rsidRPr="00003F1E" w:rsidRDefault="001E162C" w:rsidP="001E162C">
            <w:pPr>
              <w:spacing w:after="0" w:line="240" w:lineRule="auto"/>
              <w:jc w:val="both"/>
              <w:rPr>
                <w:rFonts w:ascii="Arial" w:hAnsi="Arial" w:cs="Arial"/>
                <w:lang w:val="fr-FR"/>
              </w:rPr>
            </w:pPr>
            <w:r w:rsidRPr="00003F1E">
              <w:rPr>
                <w:rFonts w:ascii="Arial" w:hAnsi="Arial" w:cs="Arial"/>
                <w:lang w:val="fr-FR"/>
              </w:rPr>
              <w:t>Les documents établis par le Comité de l’assurance ou le Ministre sont valables jusqu'à la fin de l'année calendrier au cours de laquelle ils ont été adoptés.</w:t>
            </w:r>
            <w:r>
              <w:rPr>
                <w:rFonts w:ascii="Arial" w:hAnsi="Arial" w:cs="Arial"/>
                <w:lang w:val="fr-FR"/>
              </w:rPr>
              <w:t> </w:t>
            </w:r>
          </w:p>
        </w:tc>
        <w:tc>
          <w:tcPr>
            <w:tcW w:w="5104" w:type="dxa"/>
            <w:tcBorders>
              <w:top w:val="nil"/>
              <w:left w:val="single" w:sz="4" w:space="0" w:color="auto"/>
              <w:bottom w:val="nil"/>
              <w:right w:val="nil"/>
            </w:tcBorders>
          </w:tcPr>
          <w:p w14:paraId="7A1F35E6" w14:textId="6EB2A756"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De door het Verzekeringscomité of de Minister vastgestelde documenten lopen tot het einde van het kalenderjaar waarin ze worden vastgesteld.</w:t>
            </w:r>
          </w:p>
        </w:tc>
      </w:tr>
      <w:tr w:rsidR="001E162C" w:rsidRPr="008B1EFD" w14:paraId="3579614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C6D90D0"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2594359" w14:textId="77777777" w:rsidR="001E162C" w:rsidRPr="00D6320B" w:rsidRDefault="001E162C" w:rsidP="001E162C">
            <w:pPr>
              <w:spacing w:after="0" w:line="240" w:lineRule="auto"/>
              <w:jc w:val="both"/>
              <w:rPr>
                <w:rFonts w:ascii="Arial" w:hAnsi="Arial" w:cs="Arial"/>
                <w:lang w:val="nl-NL"/>
              </w:rPr>
            </w:pPr>
          </w:p>
        </w:tc>
      </w:tr>
      <w:tr w:rsidR="001E162C" w:rsidRPr="008B1EFD" w14:paraId="046E585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B073128" w14:textId="1AF2FB33" w:rsidR="001E162C" w:rsidRPr="00CB0B22" w:rsidRDefault="00D64711" w:rsidP="001E162C">
            <w:pPr>
              <w:spacing w:after="0" w:line="240" w:lineRule="auto"/>
              <w:jc w:val="both"/>
              <w:rPr>
                <w:rFonts w:ascii="Arial" w:hAnsi="Arial" w:cs="Arial"/>
                <w:lang w:val="fr-FR"/>
              </w:rPr>
            </w:pPr>
            <w:r w:rsidRPr="00CB0B22">
              <w:rPr>
                <w:rFonts w:ascii="Arial" w:hAnsi="Arial" w:cs="Arial"/>
                <w:lang w:val="fr-FR"/>
              </w:rPr>
              <w:t xml:space="preserve">Le président de la Commission d’accords convoque la Commission au plus tard </w:t>
            </w:r>
            <w:r w:rsidR="00301B94">
              <w:rPr>
                <w:rFonts w:ascii="Arial" w:hAnsi="Arial" w:cs="Arial"/>
                <w:lang w:val="fr-FR"/>
              </w:rPr>
              <w:t>le 15 septembre de l’année d’expiration</w:t>
            </w:r>
            <w:r w:rsidRPr="00CB0B22">
              <w:rPr>
                <w:rFonts w:ascii="Arial" w:hAnsi="Arial" w:cs="Arial"/>
                <w:lang w:val="fr-FR"/>
              </w:rPr>
              <w:t xml:space="preserve"> de l'accord en cours</w:t>
            </w:r>
            <w:r w:rsidR="00301B94">
              <w:rPr>
                <w:rFonts w:ascii="Arial" w:hAnsi="Arial" w:cs="Arial"/>
                <w:lang w:val="fr-FR"/>
              </w:rPr>
              <w:t>. La Commission se réunit également si l’un des bancs le demande.</w:t>
            </w:r>
            <w:r w:rsidRPr="00CB0B22">
              <w:rPr>
                <w:rFonts w:ascii="Arial" w:hAnsi="Arial" w:cs="Arial"/>
                <w:lang w:val="fr-FR"/>
              </w:rPr>
              <w:t xml:space="preserve"> ».</w:t>
            </w:r>
          </w:p>
        </w:tc>
        <w:tc>
          <w:tcPr>
            <w:tcW w:w="5104" w:type="dxa"/>
            <w:tcBorders>
              <w:top w:val="nil"/>
              <w:left w:val="single" w:sz="4" w:space="0" w:color="auto"/>
              <w:bottom w:val="nil"/>
              <w:right w:val="nil"/>
            </w:tcBorders>
          </w:tcPr>
          <w:p w14:paraId="6DF5A957" w14:textId="4B45D89E" w:rsidR="001E162C" w:rsidRPr="00CB0B22" w:rsidRDefault="001E162C" w:rsidP="001E162C">
            <w:pPr>
              <w:spacing w:after="0" w:line="240" w:lineRule="auto"/>
              <w:jc w:val="both"/>
              <w:rPr>
                <w:rFonts w:ascii="Arial" w:hAnsi="Arial" w:cs="Arial"/>
                <w:lang w:val="nl-NL"/>
              </w:rPr>
            </w:pPr>
            <w:r w:rsidRPr="00CB0B22">
              <w:rPr>
                <w:rFonts w:ascii="Arial" w:hAnsi="Arial" w:cs="Arial"/>
                <w:lang w:val="nl-NL"/>
              </w:rPr>
              <w:t xml:space="preserve">De voorzitter van de akkoordencommissie roept de commissie uiterlijk </w:t>
            </w:r>
            <w:r w:rsidR="00301B94">
              <w:rPr>
                <w:rFonts w:ascii="Arial" w:hAnsi="Arial" w:cs="Arial"/>
                <w:lang w:val="nl-NL"/>
              </w:rPr>
              <w:t>15 september van het jaar waarin</w:t>
            </w:r>
            <w:r w:rsidRPr="00CB0B22">
              <w:rPr>
                <w:rFonts w:ascii="Arial" w:hAnsi="Arial" w:cs="Arial"/>
                <w:lang w:val="nl-NL"/>
              </w:rPr>
              <w:t xml:space="preserve"> het lopende akkoord </w:t>
            </w:r>
            <w:r w:rsidR="00301B94">
              <w:rPr>
                <w:rFonts w:ascii="Arial" w:hAnsi="Arial" w:cs="Arial"/>
                <w:lang w:val="nl-NL"/>
              </w:rPr>
              <w:t xml:space="preserve">verstrijkt </w:t>
            </w:r>
            <w:r w:rsidRPr="00CB0B22">
              <w:rPr>
                <w:rFonts w:ascii="Arial" w:hAnsi="Arial" w:cs="Arial"/>
                <w:lang w:val="nl-NL"/>
              </w:rPr>
              <w:t>bijeen.</w:t>
            </w:r>
            <w:r w:rsidR="00301B94">
              <w:rPr>
                <w:rFonts w:ascii="Arial" w:hAnsi="Arial" w:cs="Arial"/>
                <w:lang w:val="nl-NL"/>
              </w:rPr>
              <w:t xml:space="preserve"> De Commissie komt ook bijeen als een van de banken het vraagt.</w:t>
            </w:r>
            <w:r w:rsidRPr="00CB0B22">
              <w:rPr>
                <w:rFonts w:ascii="Arial" w:hAnsi="Arial" w:cs="Arial"/>
                <w:lang w:val="nl-NL"/>
              </w:rPr>
              <w:t>”</w:t>
            </w:r>
          </w:p>
        </w:tc>
      </w:tr>
      <w:tr w:rsidR="001E162C" w:rsidRPr="008B1EFD" w14:paraId="1F74FE1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C5C8AB4"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541FC33" w14:textId="77777777" w:rsidR="001E162C" w:rsidRPr="00D6320B" w:rsidRDefault="001E162C" w:rsidP="001E162C">
            <w:pPr>
              <w:spacing w:after="0" w:line="240" w:lineRule="auto"/>
              <w:jc w:val="both"/>
              <w:rPr>
                <w:rFonts w:ascii="Arial" w:hAnsi="Arial" w:cs="Arial"/>
                <w:lang w:val="nl-NL"/>
              </w:rPr>
            </w:pPr>
          </w:p>
        </w:tc>
      </w:tr>
      <w:tr w:rsidR="001E162C" w:rsidRPr="008B1EFD" w14:paraId="07BAB2F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A1AF131" w14:textId="4F564FA4" w:rsidR="001E162C" w:rsidRPr="00003F1E" w:rsidRDefault="001E162C" w:rsidP="001E162C">
            <w:pPr>
              <w:spacing w:after="0" w:line="240" w:lineRule="auto"/>
              <w:jc w:val="both"/>
              <w:rPr>
                <w:rFonts w:ascii="Arial" w:hAnsi="Arial" w:cs="Arial"/>
                <w:lang w:val="fr-FR"/>
              </w:rPr>
            </w:pPr>
            <w:r w:rsidRPr="00DE18F2">
              <w:rPr>
                <w:rFonts w:ascii="Arial" w:hAnsi="Arial" w:cs="Arial"/>
                <w:b/>
                <w:bCs/>
                <w:lang w:val="fr-FR"/>
              </w:rPr>
              <w:t>Art. X+</w:t>
            </w:r>
            <w:r>
              <w:rPr>
                <w:rFonts w:ascii="Arial" w:hAnsi="Arial" w:cs="Arial"/>
                <w:b/>
                <w:bCs/>
                <w:lang w:val="fr-FR"/>
              </w:rPr>
              <w:t>26</w:t>
            </w:r>
            <w:r w:rsidRPr="00DE18F2">
              <w:rPr>
                <w:rFonts w:ascii="Arial" w:hAnsi="Arial" w:cs="Arial"/>
                <w:b/>
                <w:bCs/>
                <w:lang w:val="fr-FR"/>
              </w:rPr>
              <w:t>.</w:t>
            </w:r>
            <w:r w:rsidRPr="00DE18F2">
              <w:rPr>
                <w:rFonts w:ascii="Arial" w:hAnsi="Arial" w:cs="Arial"/>
                <w:lang w:val="fr-FR"/>
              </w:rPr>
              <w:t xml:space="preserve"> Dans la m</w:t>
            </w:r>
            <w:r>
              <w:rPr>
                <w:rFonts w:ascii="Arial" w:hAnsi="Arial" w:cs="Arial"/>
                <w:lang w:val="fr-FR"/>
              </w:rPr>
              <w:t>ême loi, il est inséré un article 51/3 rédigé comme suit :</w:t>
            </w:r>
          </w:p>
        </w:tc>
        <w:tc>
          <w:tcPr>
            <w:tcW w:w="5104" w:type="dxa"/>
            <w:tcBorders>
              <w:top w:val="nil"/>
              <w:left w:val="single" w:sz="4" w:space="0" w:color="auto"/>
              <w:bottom w:val="nil"/>
              <w:right w:val="nil"/>
            </w:tcBorders>
          </w:tcPr>
          <w:p w14:paraId="76A3DF4E" w14:textId="259AA813"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+26</w:t>
            </w:r>
            <w:r w:rsidRPr="00D6320B">
              <w:rPr>
                <w:rFonts w:ascii="Arial" w:hAnsi="Arial" w:cs="Arial"/>
                <w:b/>
                <w:bCs/>
                <w:lang w:val="nl-NL"/>
              </w:rPr>
              <w:t>.</w:t>
            </w:r>
            <w:r w:rsidRPr="00D6320B">
              <w:rPr>
                <w:rFonts w:ascii="Arial" w:hAnsi="Arial" w:cs="Arial"/>
                <w:lang w:val="nl-NL"/>
              </w:rPr>
              <w:t xml:space="preserve"> In dezelfde wet wordt een artikel 51/3 ingevoegd, luidende:</w:t>
            </w:r>
          </w:p>
        </w:tc>
      </w:tr>
      <w:tr w:rsidR="001E162C" w:rsidRPr="008B1EFD" w14:paraId="1FB8759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06F87EB"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1BDF6F8" w14:textId="77777777" w:rsidR="001E162C" w:rsidRPr="00D6320B" w:rsidRDefault="001E162C" w:rsidP="001E162C">
            <w:pPr>
              <w:spacing w:after="0" w:line="240" w:lineRule="auto"/>
              <w:jc w:val="both"/>
              <w:rPr>
                <w:rFonts w:ascii="Arial" w:hAnsi="Arial" w:cs="Arial"/>
                <w:lang w:val="nl-NL"/>
              </w:rPr>
            </w:pPr>
          </w:p>
        </w:tc>
      </w:tr>
      <w:tr w:rsidR="001E162C" w:rsidRPr="008B1EFD" w14:paraId="1E8C3DB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282FDB1" w14:textId="05643B2F" w:rsidR="001E162C" w:rsidRPr="00003F1E" w:rsidRDefault="001E162C" w:rsidP="001E162C">
            <w:pPr>
              <w:spacing w:after="0" w:line="240" w:lineRule="auto"/>
              <w:jc w:val="both"/>
              <w:rPr>
                <w:rFonts w:ascii="Arial" w:hAnsi="Arial" w:cs="Arial"/>
                <w:lang w:val="fr-FR"/>
              </w:rPr>
            </w:pPr>
            <w:r>
              <w:rPr>
                <w:rFonts w:ascii="Arial" w:hAnsi="Arial" w:cs="Arial"/>
                <w:lang w:val="fr-FR"/>
              </w:rPr>
              <w:t>« </w:t>
            </w:r>
            <w:r w:rsidRPr="00003F1E">
              <w:rPr>
                <w:rFonts w:ascii="Arial" w:hAnsi="Arial" w:cs="Arial"/>
                <w:lang w:val="fr-FR"/>
              </w:rPr>
              <w:t>Art. 51/3. Les accords visés dans l’article 42 peuvent être modifiés pendant leur période de validité par des avenants. avenants sont conclus par les commissions compétentes et sont soumises au Comité de l’assurance, pour approbation, et au Conseil général, pour en déterminer la conformité avec le budget, accompagné de l’avis de la Commission de contrôle budgétaire.</w:t>
            </w:r>
            <w:r w:rsidR="00CE510F" w:rsidRPr="00CE510F">
              <w:rPr>
                <w:lang w:val="fr-FR"/>
              </w:rPr>
              <w:t xml:space="preserve"> </w:t>
            </w:r>
            <w:r w:rsidR="00CE510F" w:rsidRPr="00CE510F">
              <w:rPr>
                <w:rFonts w:ascii="Arial" w:hAnsi="Arial" w:cs="Arial"/>
                <w:lang w:val="fr-FR"/>
              </w:rPr>
              <w:t>Après l'approbation d'un avenant par le Conseil général, le Ministre communique le texte pour accord au Conseil des ministres et y joint l'estimation de l'incidence financière des mesures prévues.</w:t>
            </w:r>
          </w:p>
        </w:tc>
        <w:tc>
          <w:tcPr>
            <w:tcW w:w="5104" w:type="dxa"/>
            <w:tcBorders>
              <w:top w:val="nil"/>
              <w:left w:val="single" w:sz="4" w:space="0" w:color="auto"/>
              <w:bottom w:val="nil"/>
              <w:right w:val="nil"/>
            </w:tcBorders>
          </w:tcPr>
          <w:p w14:paraId="3BA75C49" w14:textId="12ED2124"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“Art. 51/3. De in  artikel 42 bedoelde akkoorden kunnen tijdens hun geldigheidsduur worden gewijzigd door middel van wijzigingsclausules.  Deze wijzigingsclausules worden gesloten door de bevoegde commissies en worden voorgelegd aan het Verzekeringscomité, om goed te keuren, en aan de Algemene raad, om de overeenstemming met de begroting vast te stellen vergezeld van het advies van de Commissie voor begrotingscontrole.</w:t>
            </w:r>
            <w:r w:rsidR="00CE510F" w:rsidRPr="00CE510F">
              <w:rPr>
                <w:lang w:val="nl-NL"/>
              </w:rPr>
              <w:t xml:space="preserve"> </w:t>
            </w:r>
            <w:r w:rsidR="00CE510F" w:rsidRPr="00CE510F">
              <w:rPr>
                <w:rFonts w:ascii="Arial" w:hAnsi="Arial" w:cs="Arial"/>
                <w:lang w:val="nl-NL"/>
              </w:rPr>
              <w:t>Na de goedkeuring van een wijzigingsclausule door de Algemene raad deelt de Minister de tekst voor akkoord mee aan de Ministerraad samen met de raming van de financiële weerslag van de voorziene maatregelen.</w:t>
            </w:r>
          </w:p>
        </w:tc>
      </w:tr>
      <w:tr w:rsidR="001E162C" w:rsidRPr="008B1EFD" w14:paraId="714FC6B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8587B12"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5762AAC" w14:textId="77777777" w:rsidR="001E162C" w:rsidRPr="00D6320B" w:rsidRDefault="001E162C" w:rsidP="001E162C">
            <w:pPr>
              <w:spacing w:after="0" w:line="240" w:lineRule="auto"/>
              <w:jc w:val="both"/>
              <w:rPr>
                <w:rFonts w:ascii="Arial" w:hAnsi="Arial" w:cs="Arial"/>
                <w:lang w:val="nl-NL"/>
              </w:rPr>
            </w:pPr>
          </w:p>
        </w:tc>
      </w:tr>
      <w:tr w:rsidR="001E162C" w:rsidRPr="008B1EFD" w14:paraId="1F23342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8724C27" w14:textId="22C51591" w:rsidR="001E162C" w:rsidRPr="00D573A5" w:rsidRDefault="001E162C" w:rsidP="001E162C">
            <w:pPr>
              <w:spacing w:after="0" w:line="240" w:lineRule="auto"/>
              <w:jc w:val="both"/>
              <w:rPr>
                <w:rFonts w:ascii="Arial" w:hAnsi="Arial" w:cs="Arial"/>
                <w:lang w:val="fr-FR"/>
              </w:rPr>
            </w:pPr>
            <w:r w:rsidRPr="00003F1E">
              <w:rPr>
                <w:rFonts w:ascii="Arial" w:hAnsi="Arial" w:cs="Arial"/>
                <w:lang w:val="fr-FR"/>
              </w:rPr>
              <w:t xml:space="preserve">Les dispensateurs de soins qui, au plus tard le trentième jour suivant la date d’envoi d’un avenant par voie électronique ou par voie postale, n’ont pas notifié leur refus d’adhésion suivant la procédure </w:t>
            </w:r>
            <w:r w:rsidRPr="00003F1E">
              <w:rPr>
                <w:rFonts w:ascii="Arial" w:hAnsi="Arial" w:cs="Arial"/>
                <w:lang w:val="fr-FR"/>
              </w:rPr>
              <w:lastRenderedPageBreak/>
              <w:t>décrite dans l’article 51/1, § 2, sont réputés avoir adhéré à l’accord, tel que modifié par l’avenant. Les dispositions d’un avenant entrent en vigueur conformément aux dispositions de l’article 51/1, §</w:t>
            </w:r>
            <w:r>
              <w:rPr>
                <w:rFonts w:ascii="Arial" w:hAnsi="Arial" w:cs="Arial"/>
                <w:lang w:val="fr-FR"/>
              </w:rPr>
              <w:t> </w:t>
            </w:r>
            <w:r w:rsidRPr="00003F1E">
              <w:rPr>
                <w:rFonts w:ascii="Arial" w:hAnsi="Arial" w:cs="Arial"/>
                <w:lang w:val="fr-FR"/>
              </w:rPr>
              <w:t>3. Si l’avenant n'entre pas en vigueur, les dispensateurs de soins conservent la situation dans laquelle ils se trouvaient avant l’avenant, pour ce qui est de leur adhésion ou leur refus d’adhésion à l'accord.</w:t>
            </w:r>
            <w:r>
              <w:rPr>
                <w:rFonts w:ascii="Arial" w:hAnsi="Arial" w:cs="Arial"/>
                <w:lang w:val="fr-FR"/>
              </w:rPr>
              <w:t> »</w:t>
            </w:r>
          </w:p>
        </w:tc>
        <w:tc>
          <w:tcPr>
            <w:tcW w:w="5104" w:type="dxa"/>
            <w:tcBorders>
              <w:top w:val="nil"/>
              <w:left w:val="single" w:sz="4" w:space="0" w:color="auto"/>
              <w:bottom w:val="nil"/>
              <w:right w:val="nil"/>
            </w:tcBorders>
          </w:tcPr>
          <w:p w14:paraId="13E04E29" w14:textId="0DCD7E53"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lastRenderedPageBreak/>
              <w:t xml:space="preserve">De zorgverleners die uiterlijk op de dertigste dag volgend op de datum van verzending van een wijzigingsclausule via elektronische weg of per post, geen kennis van hun weigering hebben </w:t>
            </w:r>
            <w:r w:rsidRPr="00D6320B">
              <w:rPr>
                <w:rFonts w:ascii="Arial" w:hAnsi="Arial" w:cs="Arial"/>
                <w:lang w:val="nl-NL"/>
              </w:rPr>
              <w:lastRenderedPageBreak/>
              <w:t>gegeven volgens de procedure vermeld in artikel 51/1, § 2, worden geacht te zijn toegetreden tot het akkoord zoals dit wordt gewijzigd door de wijzigingsclausule. De bepalingen van een wijzigingsclausule treden in werking overeenkomstig de bepalingen van artikel 51/1, §</w:t>
            </w:r>
            <w:r>
              <w:rPr>
                <w:rFonts w:ascii="Arial" w:hAnsi="Arial" w:cs="Arial"/>
                <w:lang w:val="nl-NL"/>
              </w:rPr>
              <w:t> </w:t>
            </w:r>
            <w:r w:rsidRPr="00D6320B">
              <w:rPr>
                <w:rFonts w:ascii="Arial" w:hAnsi="Arial" w:cs="Arial"/>
                <w:lang w:val="nl-NL"/>
              </w:rPr>
              <w:t>3.  Als de wijzigingsclausule niet in werking treedt behouden de zorgverleners voor wat hun toetreding of weigering tot toetreding tot het akkoord betreft de situatie waarin ze zich bevonden vóór de wijzigingsclausule</w:t>
            </w:r>
            <w:r>
              <w:rPr>
                <w:rFonts w:ascii="Arial" w:hAnsi="Arial" w:cs="Arial"/>
                <w:lang w:val="nl-NL"/>
              </w:rPr>
              <w:t>.</w:t>
            </w:r>
            <w:r w:rsidRPr="00D6320B">
              <w:rPr>
                <w:rFonts w:ascii="Arial" w:hAnsi="Arial" w:cs="Arial"/>
                <w:lang w:val="nl-NL"/>
              </w:rPr>
              <w:t xml:space="preserve">”  </w:t>
            </w:r>
          </w:p>
        </w:tc>
      </w:tr>
      <w:tr w:rsidR="001E162C" w:rsidRPr="008B1EFD" w14:paraId="5A6CDF4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527EC6C"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7A5B064" w14:textId="77777777" w:rsidR="001E162C" w:rsidRPr="00D6320B" w:rsidRDefault="001E162C" w:rsidP="001E162C">
            <w:pPr>
              <w:spacing w:after="0" w:line="240" w:lineRule="auto"/>
              <w:jc w:val="both"/>
              <w:rPr>
                <w:rFonts w:ascii="Arial" w:hAnsi="Arial" w:cs="Arial"/>
                <w:lang w:val="nl-NL"/>
              </w:rPr>
            </w:pPr>
          </w:p>
        </w:tc>
      </w:tr>
      <w:tr w:rsidR="001E162C" w:rsidRPr="008B1EFD" w14:paraId="3F6CA65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DBE25F9" w14:textId="3EB87272" w:rsidR="001E162C" w:rsidRPr="00003F1E" w:rsidRDefault="001E162C" w:rsidP="001E162C">
            <w:pPr>
              <w:spacing w:after="0" w:line="240" w:lineRule="auto"/>
              <w:jc w:val="both"/>
              <w:rPr>
                <w:rFonts w:ascii="Arial" w:hAnsi="Arial" w:cs="Arial"/>
                <w:lang w:val="fr-FR"/>
              </w:rPr>
            </w:pPr>
            <w:r w:rsidRPr="00DE18F2">
              <w:rPr>
                <w:rFonts w:ascii="Arial" w:hAnsi="Arial" w:cs="Arial"/>
                <w:b/>
                <w:bCs/>
                <w:lang w:val="fr-FR"/>
              </w:rPr>
              <w:t>Art. X+</w:t>
            </w:r>
            <w:r>
              <w:rPr>
                <w:rFonts w:ascii="Arial" w:hAnsi="Arial" w:cs="Arial"/>
                <w:b/>
                <w:bCs/>
                <w:lang w:val="fr-FR"/>
              </w:rPr>
              <w:t>27</w:t>
            </w:r>
            <w:r w:rsidRPr="00DE18F2">
              <w:rPr>
                <w:rFonts w:ascii="Arial" w:hAnsi="Arial" w:cs="Arial"/>
                <w:b/>
                <w:bCs/>
                <w:lang w:val="fr-FR"/>
              </w:rPr>
              <w:t>.</w:t>
            </w:r>
            <w:r w:rsidRPr="00DE18F2">
              <w:rPr>
                <w:rFonts w:ascii="Arial" w:hAnsi="Arial" w:cs="Arial"/>
                <w:lang w:val="fr-FR"/>
              </w:rPr>
              <w:t xml:space="preserve"> Dans la m</w:t>
            </w:r>
            <w:r>
              <w:rPr>
                <w:rFonts w:ascii="Arial" w:hAnsi="Arial" w:cs="Arial"/>
                <w:lang w:val="fr-FR"/>
              </w:rPr>
              <w:t>ême loi, il est inséré un article 51/4 rédigé comme suit :</w:t>
            </w:r>
          </w:p>
        </w:tc>
        <w:tc>
          <w:tcPr>
            <w:tcW w:w="5104" w:type="dxa"/>
            <w:tcBorders>
              <w:top w:val="nil"/>
              <w:left w:val="single" w:sz="4" w:space="0" w:color="auto"/>
              <w:bottom w:val="nil"/>
              <w:right w:val="nil"/>
            </w:tcBorders>
          </w:tcPr>
          <w:p w14:paraId="22C37503" w14:textId="5D585CE8"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+27</w:t>
            </w:r>
            <w:r w:rsidRPr="00D6320B">
              <w:rPr>
                <w:rFonts w:ascii="Arial" w:hAnsi="Arial" w:cs="Arial"/>
                <w:b/>
                <w:bCs/>
                <w:lang w:val="nl-NL"/>
              </w:rPr>
              <w:t>.</w:t>
            </w:r>
            <w:r w:rsidRPr="00D6320B">
              <w:rPr>
                <w:rFonts w:ascii="Arial" w:hAnsi="Arial" w:cs="Arial"/>
                <w:lang w:val="nl-NL"/>
              </w:rPr>
              <w:t xml:space="preserve"> In dezelfde wet wordt een artikel 51/4 ingevoegd, luidende:</w:t>
            </w:r>
          </w:p>
        </w:tc>
      </w:tr>
      <w:tr w:rsidR="001E162C" w:rsidRPr="008B1EFD" w14:paraId="29F3C63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637396B"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FA28C78" w14:textId="77777777" w:rsidR="001E162C" w:rsidRPr="00D6320B" w:rsidRDefault="001E162C" w:rsidP="001E162C">
            <w:pPr>
              <w:spacing w:after="0" w:line="240" w:lineRule="auto"/>
              <w:jc w:val="both"/>
              <w:rPr>
                <w:rFonts w:ascii="Arial" w:hAnsi="Arial" w:cs="Arial"/>
                <w:lang w:val="nl-NL"/>
              </w:rPr>
            </w:pPr>
          </w:p>
        </w:tc>
      </w:tr>
      <w:tr w:rsidR="001E162C" w:rsidRPr="008B1EFD" w14:paraId="44AC514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E44D17C" w14:textId="43F2D844" w:rsidR="001E162C" w:rsidRPr="00003F1E" w:rsidRDefault="001E162C" w:rsidP="001E162C">
            <w:pPr>
              <w:spacing w:after="0" w:line="240" w:lineRule="auto"/>
              <w:jc w:val="both"/>
              <w:rPr>
                <w:rFonts w:ascii="Arial" w:hAnsi="Arial" w:cs="Arial"/>
                <w:lang w:val="fr-FR"/>
              </w:rPr>
            </w:pPr>
            <w:r>
              <w:rPr>
                <w:rFonts w:ascii="Arial" w:hAnsi="Arial" w:cs="Arial"/>
                <w:lang w:val="fr-FR"/>
              </w:rPr>
              <w:t>« </w:t>
            </w:r>
            <w:r w:rsidRPr="00003F1E">
              <w:rPr>
                <w:rFonts w:ascii="Arial" w:hAnsi="Arial" w:cs="Arial"/>
                <w:lang w:val="fr-FR"/>
              </w:rPr>
              <w:t>Art. 51/4.   Les accords visés dans l’article 42 peuvent être dénoncés par une partie ou par un dispensateur de soins individuel pendant la durée d'un accord, si le Roi ou le Conseil général prend des mesures dans le cadre de l'assurance obligatoire soins de santé qui mènent à une limitation des honoraires ou des montants, fixés conformément aux articles 44, §§ 1er et 2, 46, §§ 1er et 2, et 48, § 1er, à l'exception des mesures prises en application des articles 18, 50 et 68.</w:t>
            </w:r>
          </w:p>
          <w:p w14:paraId="31675F83" w14:textId="77777777" w:rsidR="001E162C" w:rsidRPr="00D573A5"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65C7FFC7" w14:textId="58DF5B5B"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“Art. 51/4.</w:t>
            </w:r>
            <w:r w:rsidRPr="00D6320B">
              <w:rPr>
                <w:rFonts w:ascii="Arial" w:hAnsi="Arial" w:cs="Arial"/>
                <w:b/>
                <w:bCs/>
                <w:lang w:val="nl-NL"/>
              </w:rPr>
              <w:t xml:space="preserve"> </w:t>
            </w:r>
            <w:r w:rsidRPr="00D6320B">
              <w:rPr>
                <w:rFonts w:ascii="Arial" w:hAnsi="Arial" w:cs="Arial"/>
                <w:lang w:val="nl-NL"/>
              </w:rPr>
              <w:t>De in artikel 42 bedoelde akkoorden kunnen worden opgezegd door een partij of door een individuele zorgverlener tijdens de looptijd van een akkoord indien door de Koning of door de Algemene Raad maatregelen worden genomen in de verplichte verzekering voor geneeskundige verzorging die leiden tot een beperking van de honoraria of de bedragen vastgesteld overeenkomstig de artikelen 44, §§ 1 en 2, 46, §§ 1 en 2, en 48, § 1, met uitzondering van de maatregelen genomen bij toepassing van de artikelen 18, 50 en 68.</w:t>
            </w:r>
          </w:p>
        </w:tc>
      </w:tr>
      <w:tr w:rsidR="001E162C" w:rsidRPr="008B1EFD" w14:paraId="19AFC3C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C086D24"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A4FFD27" w14:textId="77777777" w:rsidR="001E162C" w:rsidRPr="00D6320B" w:rsidRDefault="001E162C" w:rsidP="001E162C">
            <w:pPr>
              <w:spacing w:after="0" w:line="240" w:lineRule="auto"/>
              <w:jc w:val="both"/>
              <w:rPr>
                <w:rFonts w:ascii="Arial" w:hAnsi="Arial" w:cs="Arial"/>
                <w:lang w:val="nl-NL"/>
              </w:rPr>
            </w:pPr>
          </w:p>
        </w:tc>
      </w:tr>
      <w:tr w:rsidR="001E162C" w:rsidRPr="008B1EFD" w14:paraId="516E1AF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48540F1" w14:textId="3BB83DD4" w:rsidR="001E162C" w:rsidRPr="00003F1E" w:rsidRDefault="001E162C" w:rsidP="001E162C">
            <w:pPr>
              <w:spacing w:after="0" w:line="240" w:lineRule="auto"/>
              <w:jc w:val="both"/>
              <w:rPr>
                <w:rFonts w:ascii="Arial" w:hAnsi="Arial" w:cs="Arial"/>
                <w:lang w:val="fr-FR"/>
              </w:rPr>
            </w:pPr>
            <w:r w:rsidRPr="00003F1E">
              <w:rPr>
                <w:rFonts w:ascii="Arial" w:hAnsi="Arial" w:cs="Arial"/>
                <w:lang w:val="fr-FR"/>
              </w:rPr>
              <w:t xml:space="preserve">Les accords peuvent être dénoncés par un dispensateur de soins individuel sans justification. La dénonciation doit être faite avant le 1er décembre et, dans ce cas, s’applique à partir du 1er janvier de l’année calendrier suivante. Pour les médecins, les praticiens de l’art dentaire, les kinésithérapeutes, les logopèdes et les sage-femmes, cette dénonciation se fait par le biais de l’application en ligne sécurisée mise à leur disposition par l’Institut. Pour les autres dispensateurs de soins, la dénonciation se fait au moyen d’un formulaire mis à disposition via le site internet de l’Institut. Ce formulaire doit être muni d'une signature manuscrite ou d'une signature électronique qualifiée et doit être transmis à l'Institut par lettre recommandée à la poste ou par e-mail. Le Comité de l’assurance peut, par un règlement visé à l’article 22, 11°, préciser, pour chaque catégorie d’autres dispensateurs de soins, la date à partir de laquelle la dénonciation se fait exclusivement au moyen de l’application web sécurisée susmentionnée. Pour cette communication, le dispensateur de soins fait </w:t>
            </w:r>
            <w:r w:rsidRPr="00003F1E">
              <w:rPr>
                <w:rFonts w:ascii="Arial" w:hAnsi="Arial" w:cs="Arial"/>
                <w:lang w:val="fr-FR"/>
              </w:rPr>
              <w:lastRenderedPageBreak/>
              <w:t xml:space="preserve">usage de l’un des services d’indentification électroniques visés dans les articles 9 et 10 de la loi 18 juillet 2017 relative à l'identification électronique ou d’un certificat délivré par la plate-forme eHealth dans le cadre du système de gestion des accès et des utilisateurs visé dans l’article 5, 4., b) de la loi du 21 août 2008 relative à l'institution et à l'organisation de la plate-forme eHealth. </w:t>
            </w:r>
          </w:p>
        </w:tc>
        <w:tc>
          <w:tcPr>
            <w:tcW w:w="5104" w:type="dxa"/>
            <w:tcBorders>
              <w:top w:val="nil"/>
              <w:left w:val="single" w:sz="4" w:space="0" w:color="auto"/>
              <w:bottom w:val="nil"/>
              <w:right w:val="nil"/>
            </w:tcBorders>
          </w:tcPr>
          <w:p w14:paraId="67195210" w14:textId="12AC644C"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lastRenderedPageBreak/>
              <w:t xml:space="preserve">De akkoorden kunnen door een individuele zorgverlener worden opgezegd zonder motivering. Die opzegging moet gebeuren voor 1 december en is in dat geval van toepassing vanaf 1 januari van het kalenderjaar dat volgt. Voor artsen, tandheelkundigen, kinesitherapeuten, logopedisten en vroedvrouwen gebeurt deze opzegging via de beveiligde onlinetoepassing die hun ter beschikking is gesteld door het Instituut. Voor de overige zorgverleners gebeurt de opzegging door middel van een formulier dat via de website van het Instituut ter beschikking wordt gesteld. Dit formulier moet voorzien zijn van een handgeschreven handtekening of gekwalificeerde elektronische handtekening en moet bij een ter post aangetekende brief of via e-mail aan het Instituut worden overgemaakt. Het Verzekeringscomité kan bij een in artikel 22, 11°, bedoelde verordening voor elke categorie van overige zorgverleners de datum vastleggen vanaf dewelke de opzegging uitsluitend via voornoemde beveiligde webtoepassing dient te gebeuren. Voor deze melding maakt de zorgverlener gebruik van </w:t>
            </w:r>
            <w:r w:rsidRPr="00D6320B">
              <w:rPr>
                <w:rFonts w:ascii="Arial" w:hAnsi="Arial" w:cs="Arial"/>
                <w:lang w:val="nl-NL"/>
              </w:rPr>
              <w:lastRenderedPageBreak/>
              <w:t>één van de elektronische identificatiediensten bedoeld in de artikelen 9 en 10 van de wet van 18 juli 2017 inzake de elektronische identificatie of van een certificaat uitgereikt door het eHealth-platform in het kader van het systeem voor gebruikers- en toegangsbeheer bedoeld in artikel 5, 4°, b), van de wet van 21 augustus 2008 houdende oprichting en organisatie van het eHealth-platform.</w:t>
            </w:r>
          </w:p>
        </w:tc>
      </w:tr>
      <w:tr w:rsidR="001E162C" w:rsidRPr="008B1EFD" w14:paraId="4DB80F5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8C59858"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F72446E" w14:textId="77777777" w:rsidR="001E162C" w:rsidRPr="00D6320B" w:rsidRDefault="001E162C" w:rsidP="001E162C">
            <w:pPr>
              <w:spacing w:after="0" w:line="240" w:lineRule="auto"/>
              <w:jc w:val="both"/>
              <w:rPr>
                <w:rFonts w:ascii="Arial" w:hAnsi="Arial" w:cs="Arial"/>
                <w:lang w:val="nl-NL"/>
              </w:rPr>
            </w:pPr>
          </w:p>
        </w:tc>
      </w:tr>
      <w:tr w:rsidR="001E162C" w:rsidRPr="008B1EFD" w14:paraId="41B0615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58A5138" w14:textId="5BDFB253" w:rsidR="001E162C" w:rsidRPr="00003F1E" w:rsidRDefault="001E162C" w:rsidP="001E162C">
            <w:pPr>
              <w:spacing w:after="0" w:line="240" w:lineRule="auto"/>
              <w:jc w:val="both"/>
              <w:rPr>
                <w:rFonts w:ascii="Arial" w:hAnsi="Arial" w:cs="Arial"/>
                <w:lang w:val="fr-FR"/>
              </w:rPr>
            </w:pPr>
            <w:r w:rsidRPr="00003F1E">
              <w:rPr>
                <w:rFonts w:ascii="Arial" w:hAnsi="Arial" w:cs="Arial"/>
                <w:lang w:val="fr-FR"/>
              </w:rPr>
              <w:t>Les accords peuvent</w:t>
            </w:r>
            <w:r w:rsidR="00C130CF">
              <w:rPr>
                <w:rFonts w:ascii="Arial" w:hAnsi="Arial" w:cs="Arial"/>
                <w:lang w:val="fr-FR"/>
              </w:rPr>
              <w:t xml:space="preserve"> également</w:t>
            </w:r>
            <w:r w:rsidRPr="00003F1E">
              <w:rPr>
                <w:rFonts w:ascii="Arial" w:hAnsi="Arial" w:cs="Arial"/>
                <w:lang w:val="fr-FR"/>
              </w:rPr>
              <w:t xml:space="preserve"> prévoir</w:t>
            </w:r>
            <w:r w:rsidR="00C130CF">
              <w:rPr>
                <w:rFonts w:ascii="Arial" w:hAnsi="Arial" w:cs="Arial"/>
                <w:lang w:val="fr-FR"/>
              </w:rPr>
              <w:t>,</w:t>
            </w:r>
            <w:r w:rsidRPr="00003F1E">
              <w:rPr>
                <w:rFonts w:ascii="Arial" w:hAnsi="Arial" w:cs="Arial"/>
                <w:lang w:val="fr-FR"/>
              </w:rPr>
              <w:t xml:space="preserve"> </w:t>
            </w:r>
            <w:r w:rsidR="00C130CF">
              <w:rPr>
                <w:rFonts w:ascii="Arial" w:hAnsi="Arial" w:cs="Arial"/>
                <w:lang w:val="fr-FR"/>
              </w:rPr>
              <w:t xml:space="preserve">en plus des </w:t>
            </w:r>
            <w:r w:rsidRPr="00003F1E">
              <w:rPr>
                <w:rFonts w:ascii="Arial" w:hAnsi="Arial" w:cs="Arial"/>
                <w:lang w:val="fr-FR"/>
              </w:rPr>
              <w:t>motifs de dénonciation prévus par ou en vertu de la loi</w:t>
            </w:r>
            <w:r w:rsidR="00C130CF">
              <w:rPr>
                <w:rFonts w:ascii="Arial" w:hAnsi="Arial" w:cs="Arial"/>
                <w:lang w:val="fr-FR"/>
              </w:rPr>
              <w:t>, d’autres motifs de résiliation</w:t>
            </w:r>
            <w:r w:rsidR="00A704EF" w:rsidRPr="00A704EF">
              <w:rPr>
                <w:rFonts w:ascii="Arial" w:hAnsi="Arial" w:cs="Arial"/>
                <w:lang w:val="fr-FR"/>
              </w:rPr>
              <w:t>, à condition qu’au moins trois quarts des membres représentant les dispensateurs de soins et au moins trois quarts des membres représentant les organismes assureurs soient d’accord</w:t>
            </w:r>
            <w:r w:rsidRPr="00003F1E">
              <w:rPr>
                <w:rFonts w:ascii="Arial" w:hAnsi="Arial" w:cs="Arial"/>
                <w:lang w:val="fr-FR"/>
              </w:rPr>
              <w:t>.</w:t>
            </w:r>
          </w:p>
        </w:tc>
        <w:tc>
          <w:tcPr>
            <w:tcW w:w="5104" w:type="dxa"/>
            <w:tcBorders>
              <w:top w:val="nil"/>
              <w:left w:val="single" w:sz="4" w:space="0" w:color="auto"/>
              <w:bottom w:val="nil"/>
              <w:right w:val="nil"/>
            </w:tcBorders>
          </w:tcPr>
          <w:p w14:paraId="665ABA77" w14:textId="203AA665" w:rsidR="001E162C" w:rsidRPr="00003F1E" w:rsidRDefault="00024009" w:rsidP="001E162C">
            <w:pPr>
              <w:spacing w:after="0" w:line="240" w:lineRule="auto"/>
              <w:jc w:val="both"/>
              <w:rPr>
                <w:rFonts w:ascii="Arial" w:hAnsi="Arial" w:cs="Arial"/>
                <w:lang w:val="nl-NL"/>
              </w:rPr>
            </w:pPr>
            <w:bookmarkStart w:id="5" w:name="_Hlk202196115"/>
            <w:r w:rsidRPr="00D6320B">
              <w:rPr>
                <w:rFonts w:ascii="Arial" w:hAnsi="Arial" w:cs="Arial"/>
                <w:lang w:val="nl-NL"/>
              </w:rPr>
              <w:t xml:space="preserve">De </w:t>
            </w:r>
            <w:bookmarkEnd w:id="5"/>
            <w:r w:rsidR="001E162C" w:rsidRPr="00D6320B">
              <w:rPr>
                <w:rFonts w:ascii="Arial" w:hAnsi="Arial" w:cs="Arial"/>
                <w:lang w:val="nl-NL"/>
              </w:rPr>
              <w:t xml:space="preserve">akkoorden kunnen </w:t>
            </w:r>
            <w:r w:rsidR="003940E1">
              <w:rPr>
                <w:rFonts w:ascii="Arial" w:hAnsi="Arial" w:cs="Arial"/>
                <w:lang w:val="nl-NL"/>
              </w:rPr>
              <w:t xml:space="preserve">aanvullend op de </w:t>
            </w:r>
            <w:r w:rsidR="001E162C" w:rsidRPr="00D6320B">
              <w:rPr>
                <w:rFonts w:ascii="Arial" w:hAnsi="Arial" w:cs="Arial"/>
                <w:lang w:val="nl-NL"/>
              </w:rPr>
              <w:t>gronden voor opzegging die zijn voorzien door of krachtens de wet</w:t>
            </w:r>
            <w:r w:rsidR="00F7699D">
              <w:rPr>
                <w:rFonts w:ascii="Arial" w:hAnsi="Arial" w:cs="Arial"/>
                <w:lang w:val="nl-NL"/>
              </w:rPr>
              <w:t xml:space="preserve"> </w:t>
            </w:r>
            <w:r w:rsidR="003940E1" w:rsidRPr="003940E1">
              <w:rPr>
                <w:rFonts w:ascii="Arial" w:hAnsi="Arial" w:cs="Arial"/>
                <w:lang w:val="nl-NL"/>
              </w:rPr>
              <w:t>ook andere gronden voor opzegging voorzien</w:t>
            </w:r>
            <w:r w:rsidR="00703392" w:rsidRPr="00703392">
              <w:rPr>
                <w:rFonts w:ascii="Arial" w:hAnsi="Arial" w:cs="Arial"/>
                <w:lang w:val="nl-NL"/>
              </w:rPr>
              <w:t xml:space="preserve">, </w:t>
            </w:r>
            <w:r w:rsidR="00703392" w:rsidRPr="00A704EF">
              <w:rPr>
                <w:rFonts w:ascii="Arial" w:hAnsi="Arial" w:cs="Arial"/>
                <w:lang w:val="nl-NL"/>
              </w:rPr>
              <w:t>mits minstens drievierde van de leden die de zorgverleners vertegenwoordigen en minstens drievierde van de leden die de verzekeringsinstellingen vertegenwoordigen daarmee akkoord gaan</w:t>
            </w:r>
            <w:r w:rsidR="001E162C" w:rsidRPr="00D6320B">
              <w:rPr>
                <w:rFonts w:ascii="Arial" w:hAnsi="Arial" w:cs="Arial"/>
                <w:lang w:val="nl-NL"/>
              </w:rPr>
              <w:t xml:space="preserve">.   </w:t>
            </w:r>
          </w:p>
        </w:tc>
      </w:tr>
      <w:tr w:rsidR="00BB6CAC" w:rsidRPr="008B1EFD" w14:paraId="69CD9BB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D8C759E" w14:textId="77777777" w:rsidR="00BB6CAC" w:rsidRPr="00003F1E" w:rsidRDefault="00BB6CA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0892E9A" w14:textId="77777777" w:rsidR="00BB6CAC" w:rsidRPr="00003F1E" w:rsidRDefault="00BB6CAC" w:rsidP="001E162C">
            <w:pPr>
              <w:spacing w:after="0" w:line="240" w:lineRule="auto"/>
              <w:jc w:val="both"/>
              <w:rPr>
                <w:rFonts w:ascii="Arial" w:hAnsi="Arial" w:cs="Arial"/>
                <w:lang w:val="nl-NL"/>
              </w:rPr>
            </w:pPr>
          </w:p>
        </w:tc>
      </w:tr>
      <w:tr w:rsidR="00BB6CAC" w:rsidRPr="008B1EFD" w14:paraId="671E0DF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CE7AC6A" w14:textId="37D506BF" w:rsidR="00BB6CAC" w:rsidRPr="00344419" w:rsidRDefault="00BB6CAC" w:rsidP="001E162C">
            <w:pPr>
              <w:spacing w:after="0" w:line="240" w:lineRule="auto"/>
              <w:jc w:val="both"/>
              <w:rPr>
                <w:rFonts w:ascii="Arial" w:hAnsi="Arial" w:cs="Arial"/>
                <w:lang w:val="fr-FR"/>
              </w:rPr>
            </w:pPr>
            <w:r w:rsidRPr="00344419">
              <w:rPr>
                <w:rFonts w:ascii="Arial" w:hAnsi="Arial" w:cs="Arial"/>
                <w:lang w:val="fr-FR"/>
              </w:rPr>
              <w:t>Lorsque ces quorums ne sont pas atteints lors d’une première séance, les mêmes motifs de dénonciation peuvent être soumis à un nouveau vote et être inclus dans les accords, à condition que la majorité ordinaire au sein des membres représentant les dispensateurs de soins et que la majorité ordinaire au sein des membres représentant les organismes assureurs soient d’accord.</w:t>
            </w:r>
          </w:p>
        </w:tc>
        <w:tc>
          <w:tcPr>
            <w:tcW w:w="5104" w:type="dxa"/>
            <w:tcBorders>
              <w:top w:val="nil"/>
              <w:left w:val="single" w:sz="4" w:space="0" w:color="auto"/>
              <w:bottom w:val="nil"/>
              <w:right w:val="nil"/>
            </w:tcBorders>
          </w:tcPr>
          <w:p w14:paraId="1ECE3042" w14:textId="534EF766" w:rsidR="00BB6CAC" w:rsidRPr="00BB6CAC" w:rsidRDefault="00BB6CAC" w:rsidP="001E162C">
            <w:pPr>
              <w:spacing w:after="0" w:line="240" w:lineRule="auto"/>
              <w:jc w:val="both"/>
              <w:rPr>
                <w:rFonts w:ascii="Arial" w:hAnsi="Arial" w:cs="Arial"/>
                <w:lang w:val="nl-NL"/>
              </w:rPr>
            </w:pPr>
            <w:r w:rsidRPr="00344419">
              <w:rPr>
                <w:rFonts w:ascii="Arial" w:hAnsi="Arial" w:cs="Arial"/>
                <w:lang w:val="nl-NL"/>
              </w:rPr>
              <w:t>Wanneer die quorums niet worden bereikt tijdens een eerste zitting, kunnen dezelfde gronden voor opzegging opnieuw ter stemming worden gebracht en worden opgenomen in de akkoorden, op voorwaarde dat een gewone meerderheid van de leden die de zorgverleners vertegenwoordigen en een gewone meerderheid van de leden die de verzekeringsinstellingen vertegenwoordigen akkoord gaan.</w:t>
            </w:r>
          </w:p>
        </w:tc>
      </w:tr>
      <w:tr w:rsidR="001E162C" w:rsidRPr="008B1EFD" w14:paraId="0BD7A23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719C064" w14:textId="77777777" w:rsidR="001E162C" w:rsidRPr="00BB6CAC"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1F695A5" w14:textId="77777777" w:rsidR="001E162C" w:rsidRPr="00BB6CAC" w:rsidRDefault="001E162C" w:rsidP="001E162C">
            <w:pPr>
              <w:spacing w:after="0" w:line="240" w:lineRule="auto"/>
              <w:jc w:val="both"/>
              <w:rPr>
                <w:rFonts w:ascii="Arial" w:hAnsi="Arial" w:cs="Arial"/>
                <w:lang w:val="nl-NL"/>
              </w:rPr>
            </w:pPr>
          </w:p>
        </w:tc>
      </w:tr>
      <w:tr w:rsidR="001E162C" w:rsidRPr="008B1EFD" w14:paraId="5A1CC7D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75F42B4" w14:textId="7B4C720C" w:rsidR="001E162C" w:rsidRPr="00003F1E" w:rsidRDefault="001E162C" w:rsidP="001E162C">
            <w:pPr>
              <w:spacing w:after="0" w:line="240" w:lineRule="auto"/>
              <w:jc w:val="both"/>
              <w:rPr>
                <w:rFonts w:ascii="Arial" w:hAnsi="Arial" w:cs="Arial"/>
                <w:lang w:val="fr-FR"/>
              </w:rPr>
            </w:pPr>
            <w:r w:rsidRPr="00003F1E">
              <w:rPr>
                <w:rFonts w:ascii="Arial" w:hAnsi="Arial" w:cs="Arial"/>
                <w:lang w:val="fr-FR"/>
              </w:rPr>
              <w:t xml:space="preserve">Une organisation représentative qui souhaite invoquer une dénonciation en informe le président de la commission d'accord par </w:t>
            </w:r>
            <w:r w:rsidR="00301B94">
              <w:rPr>
                <w:rFonts w:ascii="Arial" w:hAnsi="Arial" w:cs="Arial"/>
                <w:lang w:val="fr-FR"/>
              </w:rPr>
              <w:t>écrit</w:t>
            </w:r>
            <w:r w:rsidRPr="00003F1E">
              <w:rPr>
                <w:rFonts w:ascii="Arial" w:hAnsi="Arial" w:cs="Arial"/>
                <w:lang w:val="fr-FR"/>
              </w:rPr>
              <w:t xml:space="preserve"> dans un délai de 15 jours après qu'une des situations précitées se soit produite.</w:t>
            </w:r>
          </w:p>
        </w:tc>
        <w:tc>
          <w:tcPr>
            <w:tcW w:w="5104" w:type="dxa"/>
            <w:tcBorders>
              <w:top w:val="nil"/>
              <w:left w:val="single" w:sz="4" w:space="0" w:color="auto"/>
              <w:bottom w:val="nil"/>
              <w:right w:val="nil"/>
            </w:tcBorders>
          </w:tcPr>
          <w:p w14:paraId="0C8EB75B" w14:textId="3EC02E05" w:rsidR="001E162C" w:rsidRPr="00003F1E" w:rsidRDefault="001E162C" w:rsidP="001E162C">
            <w:pPr>
              <w:spacing w:after="0" w:line="240" w:lineRule="auto"/>
              <w:jc w:val="both"/>
              <w:rPr>
                <w:rFonts w:ascii="Arial" w:hAnsi="Arial" w:cs="Arial"/>
                <w:lang w:val="nl-NL"/>
              </w:rPr>
            </w:pPr>
            <w:r w:rsidRPr="00D6320B">
              <w:rPr>
                <w:rFonts w:ascii="Arial" w:hAnsi="Arial" w:cs="Arial"/>
                <w:lang w:val="nl-NL"/>
              </w:rPr>
              <w:t xml:space="preserve">Een representatieve organisatie die de opzegging wenst in te roepen deelt dit </w:t>
            </w:r>
            <w:r w:rsidR="00301B94">
              <w:rPr>
                <w:rFonts w:ascii="Arial" w:hAnsi="Arial" w:cs="Arial"/>
                <w:lang w:val="nl-NL"/>
              </w:rPr>
              <w:t>schriftelijk</w:t>
            </w:r>
            <w:r w:rsidRPr="00D6320B">
              <w:rPr>
                <w:rFonts w:ascii="Arial" w:hAnsi="Arial" w:cs="Arial"/>
                <w:lang w:val="nl-NL"/>
              </w:rPr>
              <w:t xml:space="preserve"> aan de voorzitter van de  akkoordencommissie mee binnen een termijn van 15 dagen nadat een van voornoemde situaties zich heeft voorgedaan.</w:t>
            </w:r>
          </w:p>
        </w:tc>
      </w:tr>
      <w:tr w:rsidR="001E162C" w:rsidRPr="008B1EFD" w14:paraId="2C18D2D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DFCC0D6"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47EB600" w14:textId="77777777" w:rsidR="001E162C" w:rsidRPr="00D6320B" w:rsidRDefault="001E162C" w:rsidP="001E162C">
            <w:pPr>
              <w:spacing w:after="0" w:line="240" w:lineRule="auto"/>
              <w:jc w:val="both"/>
              <w:rPr>
                <w:rFonts w:ascii="Arial" w:hAnsi="Arial" w:cs="Arial"/>
                <w:lang w:val="nl-NL"/>
              </w:rPr>
            </w:pPr>
          </w:p>
        </w:tc>
      </w:tr>
      <w:tr w:rsidR="001E162C" w:rsidRPr="008B1EFD" w14:paraId="4297A23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1981C6C" w14:textId="77777777" w:rsidR="001E162C" w:rsidRPr="00003F1E" w:rsidRDefault="001E162C" w:rsidP="001E162C">
            <w:pPr>
              <w:spacing w:after="0" w:line="240" w:lineRule="auto"/>
              <w:jc w:val="both"/>
              <w:rPr>
                <w:rFonts w:ascii="Arial" w:hAnsi="Arial" w:cs="Arial"/>
                <w:lang w:val="fr-FR"/>
              </w:rPr>
            </w:pPr>
            <w:r w:rsidRPr="00003F1E">
              <w:rPr>
                <w:rFonts w:ascii="Arial" w:hAnsi="Arial" w:cs="Arial"/>
                <w:lang w:val="fr-FR"/>
              </w:rPr>
              <w:t xml:space="preserve">Dans ce cas, le président de la commission d'accords convoque une réunion à laquelle le Ministre est invité. Si aucune conciliation n'est trouvée lors de cette réunion, l'accord prend fin de plein droit après 30 jours, à condition qu'à la réunion précitée à laquelle le Ministre a été invité, une majorité des représentants présents des organisations représentatives des dispensateurs de soins confirme la dénonciation. </w:t>
            </w:r>
          </w:p>
          <w:p w14:paraId="11D8CE1E" w14:textId="77777777" w:rsidR="001E162C" w:rsidRPr="00003F1E"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45680514" w14:textId="0B1AC025"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In dat geval roept de voorzitter van de  akkoordencommissie een vergadering bijeen waarop de Minister wordt uitgenodigd. Indien tijdens deze vergadering geen overeenstemming wordt gevonden, neemt het akkoord van rechtswege een einde na 30 dagen, mits op voornoemde vergadering waarop de Minister werd uitgenodigd een meerderheid van de aanwezige vertegenwoordigers van de representatieve organisaties van zorgverleners de opzegging bevestigt.</w:t>
            </w:r>
          </w:p>
        </w:tc>
      </w:tr>
      <w:tr w:rsidR="001E162C" w:rsidRPr="008B1EFD" w14:paraId="055104F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82AE461"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0883B21" w14:textId="77777777" w:rsidR="001E162C" w:rsidRPr="00D6320B" w:rsidRDefault="001E162C" w:rsidP="001E162C">
            <w:pPr>
              <w:spacing w:after="0" w:line="240" w:lineRule="auto"/>
              <w:jc w:val="both"/>
              <w:rPr>
                <w:rFonts w:ascii="Arial" w:hAnsi="Arial" w:cs="Arial"/>
                <w:lang w:val="nl-NL"/>
              </w:rPr>
            </w:pPr>
          </w:p>
        </w:tc>
      </w:tr>
      <w:tr w:rsidR="001E162C" w:rsidRPr="008B1EFD" w14:paraId="70A6B78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4893B0A" w14:textId="77584922" w:rsidR="001E162C" w:rsidRPr="00003F1E" w:rsidRDefault="001E162C" w:rsidP="001E162C">
            <w:pPr>
              <w:spacing w:after="0" w:line="240" w:lineRule="auto"/>
              <w:jc w:val="both"/>
              <w:rPr>
                <w:rFonts w:ascii="Arial" w:hAnsi="Arial" w:cs="Arial"/>
                <w:lang w:val="fr-FR"/>
              </w:rPr>
            </w:pPr>
            <w:r w:rsidRPr="00003F1E">
              <w:rPr>
                <w:rFonts w:ascii="Arial" w:hAnsi="Arial" w:cs="Arial"/>
                <w:lang w:val="fr-FR"/>
              </w:rPr>
              <w:t xml:space="preserve">La conclusion d'un nouvel accord après dénonciation d'un accord se fait conformément aux dispositions de l'article 51. </w:t>
            </w:r>
          </w:p>
        </w:tc>
        <w:tc>
          <w:tcPr>
            <w:tcW w:w="5104" w:type="dxa"/>
            <w:tcBorders>
              <w:top w:val="nil"/>
              <w:left w:val="single" w:sz="4" w:space="0" w:color="auto"/>
              <w:bottom w:val="nil"/>
              <w:right w:val="nil"/>
            </w:tcBorders>
          </w:tcPr>
          <w:p w14:paraId="1FAAA5C8" w14:textId="7E0A9738" w:rsidR="001E162C" w:rsidRPr="00003F1E" w:rsidRDefault="001E162C" w:rsidP="001E162C">
            <w:pPr>
              <w:spacing w:after="0" w:line="240" w:lineRule="auto"/>
              <w:jc w:val="both"/>
              <w:rPr>
                <w:rFonts w:ascii="Arial" w:hAnsi="Arial" w:cs="Arial"/>
                <w:lang w:val="nl-NL"/>
              </w:rPr>
            </w:pPr>
            <w:r w:rsidRPr="00D6320B">
              <w:rPr>
                <w:rFonts w:ascii="Arial" w:hAnsi="Arial" w:cs="Arial"/>
                <w:lang w:val="nl-NL"/>
              </w:rPr>
              <w:t xml:space="preserve">Het sluiten van  een nieuw akkoord na opzegging van  een akkoord gebeurt overeenkomstig de bepalingen van artikel 51.  </w:t>
            </w:r>
          </w:p>
        </w:tc>
      </w:tr>
      <w:tr w:rsidR="001E162C" w:rsidRPr="008B1EFD" w14:paraId="124F1F9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806FD2D"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B1EA93B" w14:textId="23FFEA6C" w:rsidR="001E162C" w:rsidRPr="00D6320B" w:rsidRDefault="001E162C" w:rsidP="001E162C">
            <w:pPr>
              <w:spacing w:after="0" w:line="240" w:lineRule="auto"/>
              <w:jc w:val="both"/>
              <w:rPr>
                <w:rFonts w:ascii="Arial" w:hAnsi="Arial" w:cs="Arial"/>
                <w:lang w:val="nl-NL"/>
              </w:rPr>
            </w:pPr>
            <w:r w:rsidRPr="00D573A5">
              <w:rPr>
                <w:rFonts w:ascii="Arial" w:hAnsi="Arial" w:cs="Arial"/>
                <w:lang w:val="nl-NL"/>
              </w:rPr>
              <w:t xml:space="preserve"> </w:t>
            </w:r>
          </w:p>
        </w:tc>
      </w:tr>
      <w:tr w:rsidR="001E162C" w:rsidRPr="008B1EFD" w14:paraId="08B7C23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DCF46A1" w14:textId="3E4F2E8A" w:rsidR="001E162C" w:rsidRPr="00003F1E" w:rsidRDefault="001E162C" w:rsidP="001E162C">
            <w:pPr>
              <w:spacing w:after="0" w:line="240" w:lineRule="auto"/>
              <w:jc w:val="both"/>
              <w:rPr>
                <w:rFonts w:ascii="Arial" w:hAnsi="Arial" w:cs="Arial"/>
                <w:lang w:val="fr-FR"/>
              </w:rPr>
            </w:pPr>
            <w:r w:rsidRPr="00003F1E">
              <w:rPr>
                <w:rFonts w:ascii="Arial" w:hAnsi="Arial" w:cs="Arial"/>
                <w:lang w:val="fr-FR"/>
              </w:rPr>
              <w:lastRenderedPageBreak/>
              <w:t>Si au cours de l'année calendrier au cours de laquelle un accord est dénoncé, un nouvel accord est conclu, la durée de validité du nouvel accord court, sauf décision contraire, jusqu'à la fin de l'année calendrier suivante ou d’une nouvelle dénonciation.</w:t>
            </w:r>
            <w:r>
              <w:rPr>
                <w:rFonts w:ascii="Arial" w:hAnsi="Arial" w:cs="Arial"/>
                <w:lang w:val="fr-FR"/>
              </w:rPr>
              <w:t> »</w:t>
            </w:r>
          </w:p>
        </w:tc>
        <w:tc>
          <w:tcPr>
            <w:tcW w:w="5104" w:type="dxa"/>
            <w:tcBorders>
              <w:top w:val="nil"/>
              <w:left w:val="single" w:sz="4" w:space="0" w:color="auto"/>
              <w:bottom w:val="nil"/>
              <w:right w:val="nil"/>
            </w:tcBorders>
          </w:tcPr>
          <w:p w14:paraId="63D54B54" w14:textId="6C2C0B41" w:rsidR="001E162C" w:rsidRPr="00003F1E" w:rsidRDefault="001E162C" w:rsidP="001E162C">
            <w:pPr>
              <w:spacing w:after="0" w:line="240" w:lineRule="auto"/>
              <w:jc w:val="both"/>
              <w:rPr>
                <w:rFonts w:ascii="Arial" w:hAnsi="Arial" w:cs="Arial"/>
                <w:lang w:val="nl-NL"/>
              </w:rPr>
            </w:pPr>
            <w:r w:rsidRPr="00D6320B">
              <w:rPr>
                <w:rFonts w:ascii="Arial" w:hAnsi="Arial" w:cs="Arial"/>
                <w:lang w:val="nl-NL"/>
              </w:rPr>
              <w:t>Als tijdens het kalenderjaar waarin  een akkoord wordt opgezegd  een nieuw akkoord wordt gesloten, loopt de geldigheidsduur van het nieuwe akkoord, behoudens andersluidende beslissing tot het einde van het daaropvolgende kalenderjaar of een nieuwe opzegging.”</w:t>
            </w:r>
          </w:p>
        </w:tc>
      </w:tr>
      <w:tr w:rsidR="001E162C" w:rsidRPr="008B1EFD" w14:paraId="09DFA09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D4A9B53" w14:textId="77777777" w:rsidR="001E162C" w:rsidRPr="00003F1E"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2358296" w14:textId="77777777" w:rsidR="001E162C" w:rsidRPr="00003F1E" w:rsidRDefault="001E162C" w:rsidP="001E162C">
            <w:pPr>
              <w:spacing w:after="0" w:line="240" w:lineRule="auto"/>
              <w:jc w:val="both"/>
              <w:rPr>
                <w:rFonts w:ascii="Arial" w:hAnsi="Arial" w:cs="Arial"/>
                <w:lang w:val="nl-NL"/>
              </w:rPr>
            </w:pPr>
          </w:p>
        </w:tc>
      </w:tr>
      <w:tr w:rsidR="001E162C" w:rsidRPr="008B1EFD" w14:paraId="3D18883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9D0556C" w14:textId="450B54D5" w:rsidR="001E162C" w:rsidRPr="00003F1E" w:rsidRDefault="001E162C" w:rsidP="001E162C">
            <w:pPr>
              <w:spacing w:after="0" w:line="240" w:lineRule="auto"/>
              <w:jc w:val="both"/>
              <w:rPr>
                <w:rFonts w:ascii="Arial" w:hAnsi="Arial" w:cs="Arial"/>
                <w:lang w:val="fr-FR"/>
              </w:rPr>
            </w:pPr>
            <w:r w:rsidRPr="00DE18F2">
              <w:rPr>
                <w:rFonts w:ascii="Arial" w:hAnsi="Arial" w:cs="Arial"/>
                <w:b/>
                <w:bCs/>
                <w:lang w:val="fr-FR"/>
              </w:rPr>
              <w:t>Art. X+</w:t>
            </w:r>
            <w:r>
              <w:rPr>
                <w:rFonts w:ascii="Arial" w:hAnsi="Arial" w:cs="Arial"/>
                <w:b/>
                <w:bCs/>
                <w:lang w:val="fr-FR"/>
              </w:rPr>
              <w:t>28</w:t>
            </w:r>
            <w:r w:rsidRPr="00DE18F2">
              <w:rPr>
                <w:rFonts w:ascii="Arial" w:hAnsi="Arial" w:cs="Arial"/>
                <w:b/>
                <w:bCs/>
                <w:lang w:val="fr-FR"/>
              </w:rPr>
              <w:t>.</w:t>
            </w:r>
            <w:r w:rsidRPr="00DE18F2">
              <w:rPr>
                <w:rFonts w:ascii="Arial" w:hAnsi="Arial" w:cs="Arial"/>
                <w:lang w:val="fr-FR"/>
              </w:rPr>
              <w:t xml:space="preserve"> Dans la m</w:t>
            </w:r>
            <w:r>
              <w:rPr>
                <w:rFonts w:ascii="Arial" w:hAnsi="Arial" w:cs="Arial"/>
                <w:lang w:val="fr-FR"/>
              </w:rPr>
              <w:t>ême loi, il est inséré un article 51/5 rédigé comme suit :</w:t>
            </w:r>
          </w:p>
        </w:tc>
        <w:tc>
          <w:tcPr>
            <w:tcW w:w="5104" w:type="dxa"/>
            <w:tcBorders>
              <w:top w:val="nil"/>
              <w:left w:val="single" w:sz="4" w:space="0" w:color="auto"/>
              <w:bottom w:val="nil"/>
              <w:right w:val="nil"/>
            </w:tcBorders>
          </w:tcPr>
          <w:p w14:paraId="6869C788" w14:textId="1F93B5AF"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+28</w:t>
            </w:r>
            <w:r w:rsidRPr="00D6320B">
              <w:rPr>
                <w:rFonts w:ascii="Arial" w:hAnsi="Arial" w:cs="Arial"/>
                <w:b/>
                <w:bCs/>
                <w:lang w:val="nl-NL"/>
              </w:rPr>
              <w:t>.</w:t>
            </w:r>
            <w:r w:rsidRPr="00D6320B">
              <w:rPr>
                <w:rFonts w:ascii="Arial" w:hAnsi="Arial" w:cs="Arial"/>
                <w:lang w:val="nl-NL"/>
              </w:rPr>
              <w:t xml:space="preserve"> In dezelfde wet wordt een artikel 51/5 ingevoegd, luidende:</w:t>
            </w:r>
          </w:p>
        </w:tc>
      </w:tr>
      <w:tr w:rsidR="001E162C" w:rsidRPr="008B1EFD" w14:paraId="2036382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12DAD32"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05A3880" w14:textId="77777777" w:rsidR="001E162C" w:rsidRPr="00D6320B" w:rsidRDefault="001E162C" w:rsidP="001E162C">
            <w:pPr>
              <w:spacing w:after="0" w:line="240" w:lineRule="auto"/>
              <w:jc w:val="both"/>
              <w:rPr>
                <w:rFonts w:ascii="Arial" w:hAnsi="Arial" w:cs="Arial"/>
                <w:lang w:val="nl-NL"/>
              </w:rPr>
            </w:pPr>
          </w:p>
        </w:tc>
      </w:tr>
      <w:tr w:rsidR="001E162C" w:rsidRPr="008B1EFD" w14:paraId="13B51AA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B160099" w14:textId="314AA7E1" w:rsidR="001E162C" w:rsidRPr="00B906C5" w:rsidRDefault="001E162C" w:rsidP="001E162C">
            <w:pPr>
              <w:spacing w:after="0" w:line="240" w:lineRule="auto"/>
              <w:jc w:val="both"/>
              <w:rPr>
                <w:rFonts w:ascii="Arial" w:hAnsi="Arial" w:cs="Arial"/>
                <w:lang w:val="fr-FR"/>
              </w:rPr>
            </w:pPr>
            <w:r>
              <w:rPr>
                <w:rFonts w:ascii="Arial" w:hAnsi="Arial" w:cs="Arial"/>
                <w:lang w:val="fr-FR"/>
              </w:rPr>
              <w:t>« </w:t>
            </w:r>
            <w:r w:rsidRPr="00B906C5">
              <w:rPr>
                <w:rFonts w:ascii="Arial" w:hAnsi="Arial" w:cs="Arial"/>
                <w:lang w:val="fr-FR"/>
              </w:rPr>
              <w:t>Art. 51/5. § 1</w:t>
            </w:r>
            <w:r w:rsidRPr="00B906C5">
              <w:rPr>
                <w:rFonts w:ascii="Arial" w:hAnsi="Arial" w:cs="Arial"/>
                <w:vertAlign w:val="superscript"/>
                <w:lang w:val="fr-FR"/>
              </w:rPr>
              <w:t>er</w:t>
            </w:r>
            <w:r w:rsidRPr="00B906C5">
              <w:rPr>
                <w:rFonts w:ascii="Arial" w:hAnsi="Arial" w:cs="Arial"/>
                <w:lang w:val="fr-FR"/>
              </w:rPr>
              <w:t xml:space="preserve">. Lorsqu'un nouvel accord a été conclu et approuvé et que cet accord couvre la période qui suit immédiatement un accord ou un document qui a expiré ou un accord qui a été dénoncé conformément à l'article 51/4, les dispensateurs de soins conservent, en ce qui concerne leur adhésion ou leur refus d'adhésion, la situation dans laquelle ils se trouvaient au dernier jour de l'accord ou du document qui a expiré, soit jusqu'au jour où ils notifient leur refus d'adhésion au nouvel accord, soit jusqu'au jour où ils sont réputés avoir adhéré au nouvel accord. </w:t>
            </w:r>
          </w:p>
        </w:tc>
        <w:tc>
          <w:tcPr>
            <w:tcW w:w="5104" w:type="dxa"/>
            <w:tcBorders>
              <w:top w:val="nil"/>
              <w:left w:val="single" w:sz="4" w:space="0" w:color="auto"/>
              <w:bottom w:val="nil"/>
              <w:right w:val="nil"/>
            </w:tcBorders>
          </w:tcPr>
          <w:p w14:paraId="7FE873F2" w14:textId="636DF060"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“Art. 51/5. § 1. Wanneer  een nieuw akkoord is gesloten en goedgekeurd en dit akkoord de periode dekt die onmiddellijk volgt op een akkoord of een document dat is verstreken of  een akkoord dat overeenkomstig artikel 51/4 werd ontbonden, behouden de zorgverleners voor wat hun toetreding of weigering tot toetreding betreft, de situatie waarin zij zich bevonden op de laatste dag van het akkoord of het document dat is verstreken, ofwel tot de dag waarop zij kennis geven van hun weigering tot toetreding tot  het nieuwe akkoord, ofwel tot de dag waarop zij worden geacht te zijn toegetreden tot het nieuwe akkoord.</w:t>
            </w:r>
          </w:p>
        </w:tc>
      </w:tr>
      <w:tr w:rsidR="001E162C" w:rsidRPr="008B1EFD" w14:paraId="4C53961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11164D1"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3555968" w14:textId="77777777" w:rsidR="001E162C" w:rsidRPr="00D6320B" w:rsidRDefault="001E162C" w:rsidP="001E162C">
            <w:pPr>
              <w:spacing w:after="0" w:line="240" w:lineRule="auto"/>
              <w:jc w:val="both"/>
              <w:rPr>
                <w:rFonts w:ascii="Arial" w:hAnsi="Arial" w:cs="Arial"/>
                <w:lang w:val="nl-NL"/>
              </w:rPr>
            </w:pPr>
          </w:p>
        </w:tc>
      </w:tr>
      <w:tr w:rsidR="001E162C" w:rsidRPr="008B1EFD" w14:paraId="61D87E8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2574685" w14:textId="77777777" w:rsidR="001E162C" w:rsidRPr="00B906C5" w:rsidRDefault="001E162C" w:rsidP="001E162C">
            <w:pPr>
              <w:spacing w:after="0" w:line="240" w:lineRule="auto"/>
              <w:jc w:val="both"/>
              <w:rPr>
                <w:rFonts w:ascii="Arial" w:hAnsi="Arial" w:cs="Arial"/>
                <w:lang w:val="fr-FR"/>
              </w:rPr>
            </w:pPr>
            <w:r w:rsidRPr="00B906C5">
              <w:rPr>
                <w:rFonts w:ascii="Arial" w:hAnsi="Arial" w:cs="Arial"/>
                <w:lang w:val="fr-FR"/>
              </w:rPr>
              <w:t>Lorsqu'à la date d'expiration d'un accord ou d'un document visé à l'article 51, aucune nouvel accord n'a été conclu ou aucun nouvel accord n'a été approuvé, les dispensateurs de soins conservent, en ce qui concerne leur adhésion ou leur refus d'adhésion, la situation dans laquelle ils se trouvaient le dernier jour de l'accord ou du document qui a expiré, soit jusqu'au jour où ils notifient leur refus d'adhésion au document fixé par le Comité de l’assurance ou par le Ministre, soit jusqu'au jour où ils sont réputés avoir adhéré au document établi par le Comité de l’assurance ou le Ministre. Toutefois, au plus tard le dernier jour du mois de février, si aucun document n’a été établi par le Ministre et approuvé par le Conseil général , les dispensateurs de soins conservent, en ce qui concerne leur adhésion ou leur refus d'adhésion, la situation dans laquelle ils se trouvaient le dernier jour de l'accord ou du document expiré, jusqu'au dernier jour du mois de février.</w:t>
            </w:r>
          </w:p>
          <w:p w14:paraId="3A4C6901" w14:textId="77777777" w:rsidR="001E162C" w:rsidRPr="00B906C5"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20651B64" w14:textId="2AAE328C"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Wanneer op de datum van het verstrijken van een akkoord of een in artikel 51 bedoeld document,  geen nieuw akkoord is gesloten of geen nieuw akkoord is goedgekeurd, behouden de zorgverleners voor wat hun toetreding of weigering tot toetreding betreft, de situatie waarin zij zich bevonden op de laatste dag van het akkoord of het document dat is verstreken, ofwel tot de dag waarop zij kennis geven van hun weigering tot toetreding tot het document vastgesteld door het Verzekeringscomité of de Minister, ofwel tot de dag waarop zij worden geacht te zijn toegetreden tot het document vastgesteld door het Verzekeringscomité of de Minister. Als echter uiterlijk op de laatste dag van februari geen document is vastgesteld door de Minister en goedgekeurd door de Algemene raad, behouden de zorgverleners voor wat hun toetreding of weigering tot toetreding betreft, de situatie waarin zij zich bevonden op de laatste dag van het akkoord of het document dat is verstreken, tot de laatste dag van februari.   </w:t>
            </w:r>
          </w:p>
        </w:tc>
      </w:tr>
      <w:tr w:rsidR="001E162C" w:rsidRPr="008B1EFD" w14:paraId="20E689E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5A8691C"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8D5107D" w14:textId="77777777" w:rsidR="001E162C" w:rsidRPr="00D6320B" w:rsidRDefault="001E162C" w:rsidP="001E162C">
            <w:pPr>
              <w:spacing w:after="0" w:line="240" w:lineRule="auto"/>
              <w:jc w:val="both"/>
              <w:rPr>
                <w:rFonts w:ascii="Arial" w:hAnsi="Arial" w:cs="Arial"/>
                <w:lang w:val="nl-NL"/>
              </w:rPr>
            </w:pPr>
          </w:p>
        </w:tc>
      </w:tr>
      <w:tr w:rsidR="001E162C" w:rsidRPr="008B1EFD" w14:paraId="76B363F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5CB54F4" w14:textId="7AA86651" w:rsidR="001E162C" w:rsidRPr="00344419" w:rsidRDefault="001E162C" w:rsidP="001E162C">
            <w:pPr>
              <w:spacing w:after="0" w:line="240" w:lineRule="auto"/>
              <w:jc w:val="both"/>
              <w:rPr>
                <w:rFonts w:ascii="Arial" w:hAnsi="Arial" w:cs="Arial"/>
                <w:lang w:val="fr-FR"/>
              </w:rPr>
            </w:pPr>
            <w:r w:rsidRPr="00344419">
              <w:rPr>
                <w:rFonts w:ascii="Arial" w:hAnsi="Arial" w:cs="Arial"/>
                <w:lang w:val="fr-FR"/>
              </w:rPr>
              <w:t>§ 2. Si aucun accord ou aucun document n’est en vigueur, le Roi fixe,</w:t>
            </w:r>
            <w:r w:rsidR="00D82072" w:rsidRPr="00344419">
              <w:rPr>
                <w:rFonts w:ascii="Arial" w:hAnsi="Arial" w:cs="Arial"/>
                <w:lang w:val="fr-FR"/>
              </w:rPr>
              <w:t xml:space="preserve"> </w:t>
            </w:r>
            <w:r w:rsidR="00BB6CAC" w:rsidRPr="00344419">
              <w:rPr>
                <w:rFonts w:ascii="Arial" w:hAnsi="Arial" w:cs="Arial"/>
                <w:lang w:val="fr-FR"/>
              </w:rPr>
              <w:t xml:space="preserve">par arrêté délibéré en Conseil des ministres, </w:t>
            </w:r>
            <w:r w:rsidRPr="00344419">
              <w:rPr>
                <w:rFonts w:ascii="Arial" w:hAnsi="Arial" w:cs="Arial"/>
                <w:lang w:val="fr-FR"/>
              </w:rPr>
              <w:t xml:space="preserve">pour toutes ou certaines prestations déterminées et pour toutes ou certaines catégories </w:t>
            </w:r>
            <w:r w:rsidRPr="00344419">
              <w:rPr>
                <w:rFonts w:ascii="Arial" w:hAnsi="Arial" w:cs="Arial"/>
                <w:lang w:val="fr-FR"/>
              </w:rPr>
              <w:lastRenderedPageBreak/>
              <w:t>de bénéficiaires, les tarifs maximums des honoraires et prix.</w:t>
            </w:r>
          </w:p>
        </w:tc>
        <w:tc>
          <w:tcPr>
            <w:tcW w:w="5104" w:type="dxa"/>
            <w:tcBorders>
              <w:top w:val="nil"/>
              <w:left w:val="single" w:sz="4" w:space="0" w:color="auto"/>
              <w:bottom w:val="nil"/>
              <w:right w:val="nil"/>
            </w:tcBorders>
          </w:tcPr>
          <w:p w14:paraId="54771026" w14:textId="24BB74AA" w:rsidR="001E162C" w:rsidRPr="00344419" w:rsidRDefault="001E162C" w:rsidP="001E162C">
            <w:pPr>
              <w:spacing w:after="0" w:line="240" w:lineRule="auto"/>
              <w:jc w:val="both"/>
              <w:rPr>
                <w:rFonts w:ascii="Arial" w:hAnsi="Arial" w:cs="Arial"/>
                <w:lang w:val="nl-NL"/>
              </w:rPr>
            </w:pPr>
            <w:r w:rsidRPr="00344419">
              <w:rPr>
                <w:rFonts w:ascii="Arial" w:hAnsi="Arial" w:cs="Arial"/>
                <w:lang w:val="nl-NL"/>
              </w:rPr>
              <w:lastRenderedPageBreak/>
              <w:t xml:space="preserve">§ 2. Wanneer geen akkoord of geen document in werking is </w:t>
            </w:r>
            <w:r w:rsidR="004C3463" w:rsidRPr="00344419">
              <w:rPr>
                <w:rFonts w:ascii="Arial" w:hAnsi="Arial" w:cs="Arial"/>
                <w:lang w:val="nl-NL"/>
              </w:rPr>
              <w:t>stelt de Koning</w:t>
            </w:r>
            <w:r w:rsidR="00DC46CD" w:rsidRPr="00344419">
              <w:rPr>
                <w:rFonts w:ascii="Arial" w:hAnsi="Arial" w:cs="Arial"/>
                <w:lang w:val="nl-NL"/>
              </w:rPr>
              <w:t xml:space="preserve">, </w:t>
            </w:r>
            <w:r w:rsidR="00BB6CAC" w:rsidRPr="00344419">
              <w:rPr>
                <w:rFonts w:ascii="Arial" w:hAnsi="Arial" w:cs="Arial"/>
                <w:lang w:val="nl-NL"/>
              </w:rPr>
              <w:t xml:space="preserve">bij een in Ministerraad overlegd besluit, </w:t>
            </w:r>
            <w:r w:rsidRPr="00344419">
              <w:rPr>
                <w:rFonts w:ascii="Arial" w:hAnsi="Arial" w:cs="Arial"/>
                <w:lang w:val="nl-NL"/>
              </w:rPr>
              <w:t xml:space="preserve">voor alle of voor bepaalde verstrekkingen en voor alle of voor bepaalde </w:t>
            </w:r>
            <w:r w:rsidRPr="00344419">
              <w:rPr>
                <w:rFonts w:ascii="Arial" w:hAnsi="Arial" w:cs="Arial"/>
                <w:lang w:val="nl-NL"/>
              </w:rPr>
              <w:lastRenderedPageBreak/>
              <w:t xml:space="preserve">categorieën van rechthebbenden, maximumtarieven van honoraria en prijzen vast. </w:t>
            </w:r>
          </w:p>
        </w:tc>
      </w:tr>
      <w:tr w:rsidR="001E162C" w:rsidRPr="008B1EFD" w14:paraId="11E5605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49FF5B3" w14:textId="77777777" w:rsidR="001E162C" w:rsidRPr="00344419"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7A1B68E" w14:textId="77777777" w:rsidR="001E162C" w:rsidRPr="00344419" w:rsidRDefault="001E162C" w:rsidP="001E162C">
            <w:pPr>
              <w:spacing w:after="0" w:line="240" w:lineRule="auto"/>
              <w:jc w:val="both"/>
              <w:rPr>
                <w:rFonts w:ascii="Arial" w:hAnsi="Arial" w:cs="Arial"/>
                <w:lang w:val="nl-NL"/>
              </w:rPr>
            </w:pPr>
          </w:p>
        </w:tc>
      </w:tr>
      <w:tr w:rsidR="001E162C" w:rsidRPr="008B1EFD" w14:paraId="3F7A36D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ECE4643" w14:textId="34E8B33F" w:rsidR="001E162C" w:rsidRPr="00344419" w:rsidRDefault="001E162C" w:rsidP="001E162C">
            <w:pPr>
              <w:spacing w:after="0" w:line="240" w:lineRule="auto"/>
              <w:jc w:val="both"/>
              <w:rPr>
                <w:rFonts w:ascii="Arial" w:hAnsi="Arial" w:cs="Arial"/>
                <w:lang w:val="fr-FR"/>
              </w:rPr>
            </w:pPr>
            <w:r w:rsidRPr="00344419">
              <w:rPr>
                <w:rFonts w:ascii="Arial" w:hAnsi="Arial" w:cs="Arial"/>
                <w:lang w:val="fr-FR"/>
              </w:rPr>
              <w:t xml:space="preserve">Si aucun accord ou aucun document n’est en vigueur, le Roi détermine la base de calcul des interventions de l'assurance </w:t>
            </w:r>
            <w:r w:rsidR="00B5320B" w:rsidRPr="00344419">
              <w:rPr>
                <w:rFonts w:ascii="Arial" w:hAnsi="Arial" w:cs="Arial"/>
                <w:lang w:val="fr-FR"/>
              </w:rPr>
              <w:t xml:space="preserve">obligatoire soins de santé </w:t>
            </w:r>
            <w:r w:rsidRPr="00344419">
              <w:rPr>
                <w:rFonts w:ascii="Arial" w:hAnsi="Arial" w:cs="Arial"/>
                <w:lang w:val="fr-FR"/>
              </w:rPr>
              <w:t>dues en vertu de l'article 37.</w:t>
            </w:r>
          </w:p>
        </w:tc>
        <w:tc>
          <w:tcPr>
            <w:tcW w:w="5104" w:type="dxa"/>
            <w:tcBorders>
              <w:top w:val="nil"/>
              <w:left w:val="single" w:sz="4" w:space="0" w:color="auto"/>
              <w:bottom w:val="nil"/>
              <w:right w:val="nil"/>
            </w:tcBorders>
          </w:tcPr>
          <w:p w14:paraId="5A6A6A3B" w14:textId="6DB252CD" w:rsidR="001E162C" w:rsidRPr="00D6320B" w:rsidRDefault="001E162C" w:rsidP="001E162C">
            <w:pPr>
              <w:spacing w:after="0" w:line="240" w:lineRule="auto"/>
              <w:jc w:val="both"/>
              <w:rPr>
                <w:rFonts w:ascii="Arial" w:hAnsi="Arial" w:cs="Arial"/>
                <w:lang w:val="nl-NL"/>
              </w:rPr>
            </w:pPr>
            <w:r w:rsidRPr="00344419">
              <w:rPr>
                <w:rFonts w:ascii="Arial" w:hAnsi="Arial" w:cs="Arial"/>
                <w:lang w:val="nl-NL"/>
              </w:rPr>
              <w:t>Wanneer geen akkoord of geen document in werking is stelt de Koning de berekeningsbasis vast voor de krachtens artikel 37 verschuldigde tegemoetkomingen</w:t>
            </w:r>
            <w:r w:rsidR="008A10F7" w:rsidRPr="00344419">
              <w:rPr>
                <w:rFonts w:ascii="Arial" w:hAnsi="Arial" w:cs="Arial"/>
                <w:lang w:val="nl-NL"/>
              </w:rPr>
              <w:t xml:space="preserve"> van de verplichte verzekering voor geneeskundige verzorging</w:t>
            </w:r>
            <w:r w:rsidRPr="00344419">
              <w:rPr>
                <w:rFonts w:ascii="Arial" w:hAnsi="Arial" w:cs="Arial"/>
                <w:lang w:val="nl-NL"/>
              </w:rPr>
              <w:t>.</w:t>
            </w:r>
          </w:p>
        </w:tc>
      </w:tr>
      <w:tr w:rsidR="001E162C" w:rsidRPr="008B1EFD" w14:paraId="2BD8E32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3003166" w14:textId="77777777" w:rsidR="001E162C" w:rsidRPr="00B906C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973D5AB" w14:textId="77777777" w:rsidR="001E162C" w:rsidRPr="00D6320B" w:rsidRDefault="001E162C" w:rsidP="001E162C">
            <w:pPr>
              <w:spacing w:after="0" w:line="240" w:lineRule="auto"/>
              <w:jc w:val="both"/>
              <w:rPr>
                <w:rFonts w:ascii="Arial" w:hAnsi="Arial" w:cs="Arial"/>
                <w:lang w:val="nl-NL"/>
              </w:rPr>
            </w:pPr>
          </w:p>
        </w:tc>
      </w:tr>
      <w:tr w:rsidR="001E162C" w:rsidRPr="008B1EFD" w14:paraId="387F4F7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001DB22" w14:textId="77777777" w:rsidR="001E162C" w:rsidRPr="00B906C5" w:rsidRDefault="001E162C" w:rsidP="001E162C">
            <w:pPr>
              <w:spacing w:after="0" w:line="240" w:lineRule="auto"/>
              <w:jc w:val="both"/>
              <w:rPr>
                <w:rFonts w:ascii="Arial" w:hAnsi="Arial" w:cs="Arial"/>
                <w:lang w:val="fr-FR"/>
              </w:rPr>
            </w:pPr>
            <w:r w:rsidRPr="00B906C5">
              <w:rPr>
                <w:rFonts w:ascii="Arial" w:hAnsi="Arial" w:cs="Arial"/>
                <w:lang w:val="fr-FR"/>
              </w:rPr>
              <w:t>Si aucun arrêté n'est prise en exécution de l'alinéa 2, les montants et honoraires fixés dans l'accord expiré ou dans le document expiré continuent à servir provisoirement de base de calcul pour l'intervention de l'assurance jusqu'à l'entrée en vigueur d'un nouvel accord ou d'un autre texte légalement valable.</w:t>
            </w:r>
          </w:p>
          <w:p w14:paraId="60B05FEF" w14:textId="77777777" w:rsidR="001E162C" w:rsidRPr="00B906C5"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695D39CD" w14:textId="75D7DD7F"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Indien er geen besluit wordt genomen ter uitvoering van het tweede  lid, blijven  de in het verstreken akkoord of de in het verstreken document vastgestelde bedragen en honoraria voorlopig als berekeningsbasis dienen voor de verzekeringstegemoetkoming totdat een nieuw akkoord of een andere als zodanig wettelijk geldende tekst in werking treedt.</w:t>
            </w:r>
          </w:p>
        </w:tc>
      </w:tr>
      <w:tr w:rsidR="001E162C" w:rsidRPr="008B1EFD" w14:paraId="7DA73FB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C60AF40" w14:textId="77777777" w:rsidR="001E162C" w:rsidRPr="00B906C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42FED16" w14:textId="77777777" w:rsidR="001E162C" w:rsidRPr="00D6320B" w:rsidRDefault="001E162C" w:rsidP="001E162C">
            <w:pPr>
              <w:spacing w:after="0" w:line="240" w:lineRule="auto"/>
              <w:jc w:val="both"/>
              <w:rPr>
                <w:rFonts w:ascii="Arial" w:hAnsi="Arial" w:cs="Arial"/>
                <w:lang w:val="nl-NL"/>
              </w:rPr>
            </w:pPr>
          </w:p>
        </w:tc>
      </w:tr>
      <w:tr w:rsidR="001E162C" w:rsidRPr="008B1EFD" w14:paraId="3FC54F4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B0EAC42" w14:textId="17336AB1" w:rsidR="001E162C" w:rsidRPr="00B906C5" w:rsidRDefault="001E162C" w:rsidP="001E162C">
            <w:pPr>
              <w:spacing w:after="0" w:line="240" w:lineRule="auto"/>
              <w:jc w:val="both"/>
              <w:rPr>
                <w:rFonts w:ascii="Arial" w:hAnsi="Arial" w:cs="Arial"/>
                <w:lang w:val="fr-FR"/>
              </w:rPr>
            </w:pPr>
            <w:r w:rsidRPr="00B906C5">
              <w:rPr>
                <w:rFonts w:ascii="Arial" w:hAnsi="Arial" w:cs="Arial"/>
                <w:lang w:val="fr-FR"/>
              </w:rPr>
              <w:t>§ 3. Si, à la date d'expiration d'un accord,  aucun nouvel accord n'a été approuvé par le Comité de l’assurance et le Conseil général, l’affectation de la masse d’index est suspendue jusqu'à l'entrée en vigueur d'un nouvel accord.</w:t>
            </w:r>
          </w:p>
        </w:tc>
        <w:tc>
          <w:tcPr>
            <w:tcW w:w="5104" w:type="dxa"/>
            <w:tcBorders>
              <w:top w:val="nil"/>
              <w:left w:val="single" w:sz="4" w:space="0" w:color="auto"/>
              <w:bottom w:val="nil"/>
              <w:right w:val="nil"/>
            </w:tcBorders>
          </w:tcPr>
          <w:p w14:paraId="7A5F9433" w14:textId="79CA03D8"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3. Indien op de datum van het verstrijken van een akkoord geen nieuw akkoord is goedgekeurd door het Verzekeringscomité en de Algemene raad wordt de aanwending van de indexmassa opgeschort totdat een nieuw akkoord in werking treedt.</w:t>
            </w:r>
          </w:p>
        </w:tc>
      </w:tr>
      <w:tr w:rsidR="001E162C" w:rsidRPr="008B1EFD" w14:paraId="2BCB91D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779FB5D"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DACDDF3" w14:textId="77777777" w:rsidR="001E162C" w:rsidRPr="00D6320B" w:rsidRDefault="001E162C" w:rsidP="001E162C">
            <w:pPr>
              <w:spacing w:after="0" w:line="240" w:lineRule="auto"/>
              <w:jc w:val="both"/>
              <w:rPr>
                <w:rFonts w:ascii="Arial" w:hAnsi="Arial" w:cs="Arial"/>
                <w:lang w:val="nl-NL"/>
              </w:rPr>
            </w:pPr>
          </w:p>
        </w:tc>
      </w:tr>
      <w:tr w:rsidR="001E162C" w:rsidRPr="008B1EFD" w14:paraId="6B5422F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99863BC" w14:textId="3FB55E4C" w:rsidR="001E162C" w:rsidRPr="00B906C5" w:rsidRDefault="001E162C" w:rsidP="001E162C">
            <w:pPr>
              <w:spacing w:after="0" w:line="240" w:lineRule="auto"/>
              <w:jc w:val="both"/>
              <w:rPr>
                <w:rFonts w:ascii="Arial" w:hAnsi="Arial" w:cs="Arial"/>
                <w:lang w:val="fr-FR"/>
              </w:rPr>
            </w:pPr>
            <w:r w:rsidRPr="00B906C5">
              <w:rPr>
                <w:rFonts w:ascii="Arial" w:hAnsi="Arial" w:cs="Arial"/>
                <w:lang w:val="fr-FR"/>
              </w:rPr>
              <w:t>Si à la date d'expiration d'un accord, un nouvel accord est approuvé par le Comité de l'assurance et le Conseil général, la masse d’index peut être affectée à partir du 1er janvier, tel que prévu dans l'accord. Si l'accord ne peut entrer en vigueur, l'indexation expire à partir du 1er mars.</w:t>
            </w:r>
            <w:r>
              <w:rPr>
                <w:rFonts w:ascii="Arial" w:hAnsi="Arial" w:cs="Arial"/>
                <w:lang w:val="fr-FR"/>
              </w:rPr>
              <w:t> »</w:t>
            </w:r>
          </w:p>
        </w:tc>
        <w:tc>
          <w:tcPr>
            <w:tcW w:w="5104" w:type="dxa"/>
            <w:tcBorders>
              <w:top w:val="nil"/>
              <w:left w:val="single" w:sz="4" w:space="0" w:color="auto"/>
              <w:bottom w:val="nil"/>
              <w:right w:val="nil"/>
            </w:tcBorders>
          </w:tcPr>
          <w:p w14:paraId="66371CAE" w14:textId="799A517C" w:rsidR="001E162C" w:rsidRPr="00D573A5" w:rsidRDefault="001E162C" w:rsidP="001E162C">
            <w:pPr>
              <w:spacing w:after="0" w:line="240" w:lineRule="auto"/>
              <w:jc w:val="both"/>
              <w:rPr>
                <w:rFonts w:ascii="Arial" w:hAnsi="Arial" w:cs="Arial"/>
                <w:lang w:val="nl-NL"/>
              </w:rPr>
            </w:pPr>
            <w:r w:rsidRPr="00D6320B">
              <w:rPr>
                <w:rFonts w:ascii="Arial" w:hAnsi="Arial" w:cs="Arial"/>
                <w:lang w:val="nl-NL"/>
              </w:rPr>
              <w:t>Indien op de datum van het verstrijken van een akkoord een nieuw akkoord is goedgekeurd door het Verzekeringscomité en de Algemene raad kan de indexmassa worden aangewend vanaf 1 januari zoals bepaald in het akkoord. Als het akkoord niet in werking kan treden, vervalt de indexering vanaf 1 maart.”</w:t>
            </w:r>
          </w:p>
        </w:tc>
      </w:tr>
      <w:tr w:rsidR="001E162C" w:rsidRPr="008B1EFD" w14:paraId="71E7443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F7E4BA8" w14:textId="77777777" w:rsidR="001E162C" w:rsidRPr="00D573A5"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B2913BD" w14:textId="77777777" w:rsidR="001E162C" w:rsidRPr="00D573A5" w:rsidRDefault="001E162C" w:rsidP="001E162C">
            <w:pPr>
              <w:spacing w:after="0" w:line="240" w:lineRule="auto"/>
              <w:jc w:val="both"/>
              <w:rPr>
                <w:rFonts w:ascii="Arial" w:hAnsi="Arial" w:cs="Arial"/>
                <w:lang w:val="nl-NL"/>
              </w:rPr>
            </w:pPr>
          </w:p>
        </w:tc>
      </w:tr>
      <w:tr w:rsidR="001E162C" w:rsidRPr="008B1EFD" w14:paraId="77798AA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030532F" w14:textId="3F367887" w:rsidR="001E162C" w:rsidRPr="00003F1E" w:rsidRDefault="001E162C" w:rsidP="001E162C">
            <w:pPr>
              <w:spacing w:after="0" w:line="240" w:lineRule="auto"/>
              <w:jc w:val="both"/>
              <w:rPr>
                <w:rFonts w:ascii="Arial" w:hAnsi="Arial" w:cs="Arial"/>
                <w:lang w:val="fr-FR"/>
              </w:rPr>
            </w:pPr>
            <w:r w:rsidRPr="00DE18F2">
              <w:rPr>
                <w:rFonts w:ascii="Arial" w:hAnsi="Arial" w:cs="Arial"/>
                <w:b/>
                <w:bCs/>
                <w:lang w:val="fr-FR"/>
              </w:rPr>
              <w:t>Art. X+</w:t>
            </w:r>
            <w:r>
              <w:rPr>
                <w:rFonts w:ascii="Arial" w:hAnsi="Arial" w:cs="Arial"/>
                <w:b/>
                <w:bCs/>
                <w:lang w:val="fr-FR"/>
              </w:rPr>
              <w:t>29</w:t>
            </w:r>
            <w:r w:rsidRPr="00DE18F2">
              <w:rPr>
                <w:rFonts w:ascii="Arial" w:hAnsi="Arial" w:cs="Arial"/>
                <w:b/>
                <w:bCs/>
                <w:lang w:val="fr-FR"/>
              </w:rPr>
              <w:t>.</w:t>
            </w:r>
            <w:r w:rsidRPr="00DE18F2">
              <w:rPr>
                <w:rFonts w:ascii="Arial" w:hAnsi="Arial" w:cs="Arial"/>
                <w:lang w:val="fr-FR"/>
              </w:rPr>
              <w:t xml:space="preserve"> Dans la m</w:t>
            </w:r>
            <w:r>
              <w:rPr>
                <w:rFonts w:ascii="Arial" w:hAnsi="Arial" w:cs="Arial"/>
                <w:lang w:val="fr-FR"/>
              </w:rPr>
              <w:t>ême loi, il est inséré un article 51/6 rédigé comme suit :</w:t>
            </w:r>
          </w:p>
        </w:tc>
        <w:tc>
          <w:tcPr>
            <w:tcW w:w="5104" w:type="dxa"/>
            <w:tcBorders>
              <w:top w:val="nil"/>
              <w:left w:val="single" w:sz="4" w:space="0" w:color="auto"/>
              <w:bottom w:val="nil"/>
              <w:right w:val="nil"/>
            </w:tcBorders>
          </w:tcPr>
          <w:p w14:paraId="68F41940" w14:textId="5D5E757D"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+29</w:t>
            </w:r>
            <w:r w:rsidRPr="00D6320B">
              <w:rPr>
                <w:rFonts w:ascii="Arial" w:hAnsi="Arial" w:cs="Arial"/>
                <w:b/>
                <w:bCs/>
                <w:lang w:val="nl-NL"/>
              </w:rPr>
              <w:t>.</w:t>
            </w:r>
            <w:r w:rsidRPr="00D6320B">
              <w:rPr>
                <w:rFonts w:ascii="Arial" w:hAnsi="Arial" w:cs="Arial"/>
                <w:lang w:val="nl-NL"/>
              </w:rPr>
              <w:t xml:space="preserve"> In dezelfde wet wordt een artikel 51/6 ingevoegd, luidende:</w:t>
            </w:r>
          </w:p>
        </w:tc>
      </w:tr>
      <w:tr w:rsidR="001E162C" w:rsidRPr="008B1EFD" w14:paraId="7E75CE49"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CC94A24"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12E0B57" w14:textId="77777777" w:rsidR="001E162C" w:rsidRPr="00D6320B" w:rsidRDefault="001E162C" w:rsidP="001E162C">
            <w:pPr>
              <w:spacing w:after="0" w:line="240" w:lineRule="auto"/>
              <w:jc w:val="both"/>
              <w:rPr>
                <w:rFonts w:ascii="Arial" w:hAnsi="Arial" w:cs="Arial"/>
                <w:b/>
                <w:bCs/>
                <w:lang w:val="nl-NL"/>
              </w:rPr>
            </w:pPr>
          </w:p>
        </w:tc>
      </w:tr>
      <w:tr w:rsidR="001E162C" w:rsidRPr="008B1EFD" w14:paraId="6C2C512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877C3E1" w14:textId="13378BB0" w:rsidR="001E162C" w:rsidRPr="00B906C5" w:rsidRDefault="001E162C" w:rsidP="001E162C">
            <w:pPr>
              <w:spacing w:after="0" w:line="240" w:lineRule="auto"/>
              <w:jc w:val="both"/>
              <w:rPr>
                <w:rFonts w:ascii="Arial" w:hAnsi="Arial" w:cs="Arial"/>
                <w:lang w:val="fr-FR"/>
              </w:rPr>
            </w:pPr>
            <w:r>
              <w:rPr>
                <w:rFonts w:ascii="Arial" w:hAnsi="Arial" w:cs="Arial"/>
                <w:lang w:val="fr-FR"/>
              </w:rPr>
              <w:t>« </w:t>
            </w:r>
            <w:r w:rsidRPr="00B906C5">
              <w:rPr>
                <w:rFonts w:ascii="Arial" w:hAnsi="Arial" w:cs="Arial"/>
                <w:lang w:val="fr-FR"/>
              </w:rPr>
              <w:t>Art. 51/6. Les accords, les avenants et les documents établis par le Comité de l’assurance ou le Ministre sont publiés sur le site internet de l’Institut et au Moniteur belge. L’Institut publie également sur son site internet un texte coordonné des accords.</w:t>
            </w:r>
            <w:r>
              <w:rPr>
                <w:rFonts w:ascii="Arial" w:hAnsi="Arial" w:cs="Arial"/>
                <w:lang w:val="fr-FR"/>
              </w:rPr>
              <w:t> »</w:t>
            </w:r>
          </w:p>
        </w:tc>
        <w:tc>
          <w:tcPr>
            <w:tcW w:w="5104" w:type="dxa"/>
            <w:tcBorders>
              <w:top w:val="nil"/>
              <w:left w:val="single" w:sz="4" w:space="0" w:color="auto"/>
              <w:bottom w:val="nil"/>
              <w:right w:val="nil"/>
            </w:tcBorders>
          </w:tcPr>
          <w:p w14:paraId="75A23DDD"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“Art. 51/6. De  akkoorden, de wijzigingsclausules en de door het Verzekeringscomité of de Minister vastgestelde documenten worden gepubliceerd op de website van het Instituut en in het Belgisch Staatsblad.  Het Instituut publiceert op zijn website ook een gecoördineerde tekst van de  akkoorden.”</w:t>
            </w:r>
          </w:p>
        </w:tc>
      </w:tr>
      <w:tr w:rsidR="001E162C" w:rsidRPr="008B1EFD" w14:paraId="7C62932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B322765"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E1E52FD" w14:textId="77777777" w:rsidR="001E162C" w:rsidRPr="00D6320B" w:rsidRDefault="001E162C" w:rsidP="001E162C">
            <w:pPr>
              <w:spacing w:after="0" w:line="240" w:lineRule="auto"/>
              <w:jc w:val="both"/>
              <w:rPr>
                <w:rFonts w:ascii="Arial" w:hAnsi="Arial" w:cs="Arial"/>
                <w:lang w:val="nl-NL"/>
              </w:rPr>
            </w:pPr>
          </w:p>
        </w:tc>
      </w:tr>
      <w:tr w:rsidR="001E162C" w:rsidRPr="008B1EFD" w14:paraId="05944EC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CB3C71C" w14:textId="0ADCA219" w:rsidR="001E162C" w:rsidRPr="00B906C5" w:rsidRDefault="001E162C" w:rsidP="001E162C">
            <w:pPr>
              <w:spacing w:after="0" w:line="240" w:lineRule="auto"/>
              <w:jc w:val="both"/>
              <w:rPr>
                <w:rFonts w:ascii="Arial" w:hAnsi="Arial" w:cs="Arial"/>
                <w:lang w:val="fr-FR"/>
              </w:rPr>
            </w:pPr>
            <w:r w:rsidRPr="00B906C5">
              <w:rPr>
                <w:rFonts w:ascii="Arial" w:hAnsi="Arial" w:cs="Arial"/>
                <w:b/>
                <w:bCs/>
                <w:lang w:val="fr-FR"/>
              </w:rPr>
              <w:t>Art. X+</w:t>
            </w:r>
            <w:r>
              <w:rPr>
                <w:rFonts w:ascii="Arial" w:hAnsi="Arial" w:cs="Arial"/>
                <w:b/>
                <w:bCs/>
                <w:lang w:val="fr-FR"/>
              </w:rPr>
              <w:t>30</w:t>
            </w:r>
            <w:r w:rsidRPr="00B906C5">
              <w:rPr>
                <w:rFonts w:ascii="Arial" w:hAnsi="Arial" w:cs="Arial"/>
                <w:b/>
                <w:bCs/>
                <w:lang w:val="fr-FR"/>
              </w:rPr>
              <w:t>.</w:t>
            </w:r>
            <w:r w:rsidRPr="00B906C5">
              <w:rPr>
                <w:rFonts w:ascii="Arial" w:hAnsi="Arial" w:cs="Arial"/>
                <w:lang w:val="fr-FR"/>
              </w:rPr>
              <w:t xml:space="preserve"> Dans le T</w:t>
            </w:r>
            <w:r>
              <w:rPr>
                <w:rFonts w:ascii="Arial" w:hAnsi="Arial" w:cs="Arial"/>
                <w:lang w:val="fr-FR"/>
              </w:rPr>
              <w:t>itre III, Chapitre V, de la même loi, une section III/1 est insérée après l’article 51/6, rédigée comme suit :</w:t>
            </w:r>
          </w:p>
        </w:tc>
        <w:tc>
          <w:tcPr>
            <w:tcW w:w="5104" w:type="dxa"/>
            <w:tcBorders>
              <w:top w:val="nil"/>
              <w:left w:val="single" w:sz="4" w:space="0" w:color="auto"/>
              <w:bottom w:val="nil"/>
              <w:right w:val="nil"/>
            </w:tcBorders>
          </w:tcPr>
          <w:p w14:paraId="47EA60E7" w14:textId="147A8DF8"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+30</w:t>
            </w:r>
            <w:r w:rsidRPr="00D6320B">
              <w:rPr>
                <w:rFonts w:ascii="Arial" w:hAnsi="Arial" w:cs="Arial"/>
                <w:b/>
                <w:bCs/>
                <w:lang w:val="nl-NL"/>
              </w:rPr>
              <w:t>.</w:t>
            </w:r>
            <w:r w:rsidRPr="00D6320B">
              <w:rPr>
                <w:rFonts w:ascii="Arial" w:hAnsi="Arial" w:cs="Arial"/>
                <w:lang w:val="nl-NL"/>
              </w:rPr>
              <w:t xml:space="preserve"> In Titel III, Hoofdstuk V, van dezelfde wet wordt na artikel 51/6 een afdeling III/1 ingevoegd, luidende:</w:t>
            </w:r>
          </w:p>
        </w:tc>
      </w:tr>
      <w:tr w:rsidR="001E162C" w:rsidRPr="008B1EFD" w14:paraId="37C2EA0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59E8EAB"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ED40B50" w14:textId="77777777" w:rsidR="001E162C" w:rsidRPr="00D6320B" w:rsidRDefault="001E162C" w:rsidP="001E162C">
            <w:pPr>
              <w:spacing w:after="0" w:line="240" w:lineRule="auto"/>
              <w:jc w:val="both"/>
              <w:rPr>
                <w:rFonts w:ascii="Arial" w:hAnsi="Arial" w:cs="Arial"/>
                <w:lang w:val="nl-NL"/>
              </w:rPr>
            </w:pPr>
          </w:p>
        </w:tc>
      </w:tr>
      <w:tr w:rsidR="001E162C" w:rsidRPr="008B1EFD" w14:paraId="3CAD27A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B9A0DCD" w14:textId="27BAB3A1" w:rsidR="001E162C" w:rsidRPr="00B906C5" w:rsidRDefault="001E162C" w:rsidP="001E162C">
            <w:pPr>
              <w:spacing w:after="0" w:line="240" w:lineRule="auto"/>
              <w:jc w:val="both"/>
              <w:rPr>
                <w:rFonts w:ascii="Arial" w:hAnsi="Arial" w:cs="Arial"/>
                <w:lang w:val="fr-FR"/>
              </w:rPr>
            </w:pPr>
            <w:r>
              <w:rPr>
                <w:rFonts w:ascii="Arial" w:hAnsi="Arial" w:cs="Arial"/>
                <w:lang w:val="fr-FR"/>
              </w:rPr>
              <w:t>« </w:t>
            </w:r>
            <w:r w:rsidRPr="00B906C5">
              <w:rPr>
                <w:rFonts w:ascii="Arial" w:hAnsi="Arial" w:cs="Arial"/>
                <w:lang w:val="fr-FR"/>
              </w:rPr>
              <w:t>Conséquences d’une adhésion ou d’un refus d’adhésion aux accords</w:t>
            </w:r>
            <w:r>
              <w:rPr>
                <w:rFonts w:ascii="Arial" w:hAnsi="Arial" w:cs="Arial"/>
                <w:lang w:val="fr-FR"/>
              </w:rPr>
              <w:t> »</w:t>
            </w:r>
            <w:r w:rsidR="00D64711">
              <w:rPr>
                <w:rFonts w:ascii="Arial" w:hAnsi="Arial" w:cs="Arial"/>
                <w:lang w:val="fr-FR"/>
              </w:rPr>
              <w:t>.</w:t>
            </w:r>
          </w:p>
        </w:tc>
        <w:tc>
          <w:tcPr>
            <w:tcW w:w="5104" w:type="dxa"/>
            <w:tcBorders>
              <w:top w:val="nil"/>
              <w:left w:val="single" w:sz="4" w:space="0" w:color="auto"/>
              <w:bottom w:val="nil"/>
              <w:right w:val="nil"/>
            </w:tcBorders>
          </w:tcPr>
          <w:p w14:paraId="70104ED5"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“Gevolgen van toetreding of weigering van toetreding tot de akkoorden”.</w:t>
            </w:r>
          </w:p>
        </w:tc>
      </w:tr>
      <w:tr w:rsidR="001E162C" w:rsidRPr="008B1EFD" w14:paraId="63BCEF3E"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9D72F9F"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F4ACD91" w14:textId="77777777" w:rsidR="001E162C" w:rsidRPr="00D6320B" w:rsidRDefault="001E162C" w:rsidP="001E162C">
            <w:pPr>
              <w:spacing w:after="0" w:line="240" w:lineRule="auto"/>
              <w:jc w:val="both"/>
              <w:rPr>
                <w:rFonts w:ascii="Arial" w:hAnsi="Arial" w:cs="Arial"/>
                <w:lang w:val="nl-NL"/>
              </w:rPr>
            </w:pPr>
          </w:p>
        </w:tc>
      </w:tr>
      <w:tr w:rsidR="001E162C" w:rsidRPr="008B1EFD" w14:paraId="1ACB0D4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23306DF" w14:textId="4089E022" w:rsidR="001E162C" w:rsidRPr="00B906C5" w:rsidRDefault="001E162C" w:rsidP="001E162C">
            <w:pPr>
              <w:spacing w:after="0" w:line="240" w:lineRule="auto"/>
              <w:jc w:val="both"/>
              <w:rPr>
                <w:rFonts w:ascii="Arial" w:hAnsi="Arial" w:cs="Arial"/>
                <w:lang w:val="fr-FR"/>
              </w:rPr>
            </w:pPr>
            <w:r w:rsidRPr="00B906C5">
              <w:rPr>
                <w:rFonts w:ascii="Arial" w:hAnsi="Arial" w:cs="Arial"/>
                <w:b/>
                <w:bCs/>
                <w:lang w:val="fr-FR"/>
              </w:rPr>
              <w:lastRenderedPageBreak/>
              <w:t>Art. X+</w:t>
            </w:r>
            <w:r>
              <w:rPr>
                <w:rFonts w:ascii="Arial" w:hAnsi="Arial" w:cs="Arial"/>
                <w:b/>
                <w:bCs/>
                <w:lang w:val="fr-FR"/>
              </w:rPr>
              <w:t>31</w:t>
            </w:r>
            <w:r w:rsidRPr="00B906C5">
              <w:rPr>
                <w:rFonts w:ascii="Arial" w:hAnsi="Arial" w:cs="Arial"/>
                <w:b/>
                <w:bCs/>
                <w:lang w:val="fr-FR"/>
              </w:rPr>
              <w:t>.</w:t>
            </w:r>
            <w:r w:rsidRPr="00B906C5">
              <w:rPr>
                <w:rFonts w:ascii="Arial" w:hAnsi="Arial" w:cs="Arial"/>
                <w:lang w:val="fr-FR"/>
              </w:rPr>
              <w:t xml:space="preserve"> Dans l’article 52 d</w:t>
            </w:r>
            <w:r>
              <w:rPr>
                <w:rFonts w:ascii="Arial" w:hAnsi="Arial" w:cs="Arial"/>
                <w:lang w:val="fr-FR"/>
              </w:rPr>
              <w:t>e la même loi, modifié par les lois des 24 décembre 1999, 14 janvier 2002, 13 décembre 2005 et 10 avril 2014, les modifications suivantes sont apportées :</w:t>
            </w:r>
          </w:p>
        </w:tc>
        <w:tc>
          <w:tcPr>
            <w:tcW w:w="5104" w:type="dxa"/>
            <w:tcBorders>
              <w:top w:val="nil"/>
              <w:left w:val="single" w:sz="4" w:space="0" w:color="auto"/>
              <w:bottom w:val="nil"/>
              <w:right w:val="nil"/>
            </w:tcBorders>
          </w:tcPr>
          <w:p w14:paraId="5A9B81AF" w14:textId="24CB55B2"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+31</w:t>
            </w:r>
            <w:r w:rsidRPr="00D6320B">
              <w:rPr>
                <w:rFonts w:ascii="Arial" w:hAnsi="Arial" w:cs="Arial"/>
                <w:b/>
                <w:bCs/>
                <w:lang w:val="nl-NL"/>
              </w:rPr>
              <w:t>.</w:t>
            </w:r>
            <w:r w:rsidRPr="00D6320B">
              <w:rPr>
                <w:rFonts w:ascii="Arial" w:hAnsi="Arial" w:cs="Arial"/>
                <w:lang w:val="nl-NL"/>
              </w:rPr>
              <w:t xml:space="preserve"> In artikel 52 van dezelfde wet, gewijzigd bij de wetten van 24 december 1999, 14 januari 2002, 13 december 2005 en 10 april 2014, worden de volgende wijzigingen aangebracht:</w:t>
            </w:r>
          </w:p>
        </w:tc>
      </w:tr>
      <w:tr w:rsidR="001E162C" w:rsidRPr="008B1EFD" w14:paraId="7D195BE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AC89263"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BA4D201" w14:textId="77777777" w:rsidR="001E162C" w:rsidRPr="00D6320B" w:rsidRDefault="001E162C" w:rsidP="001E162C">
            <w:pPr>
              <w:spacing w:after="0" w:line="240" w:lineRule="auto"/>
              <w:jc w:val="both"/>
              <w:rPr>
                <w:rFonts w:ascii="Arial" w:hAnsi="Arial" w:cs="Arial"/>
                <w:lang w:val="nl-NL"/>
              </w:rPr>
            </w:pPr>
          </w:p>
        </w:tc>
      </w:tr>
      <w:tr w:rsidR="001E162C" w:rsidRPr="008B1EFD" w14:paraId="1B23883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0E6E01E" w14:textId="5F0F8112" w:rsidR="001E162C" w:rsidRPr="00B906C5" w:rsidRDefault="001E162C" w:rsidP="001E162C">
            <w:pPr>
              <w:spacing w:after="0" w:line="240" w:lineRule="auto"/>
              <w:jc w:val="both"/>
              <w:rPr>
                <w:rFonts w:ascii="Arial" w:hAnsi="Arial" w:cs="Arial"/>
                <w:lang w:val="fr-FR"/>
              </w:rPr>
            </w:pPr>
            <w:r w:rsidRPr="00B906C5">
              <w:rPr>
                <w:rFonts w:ascii="Arial" w:hAnsi="Arial" w:cs="Arial"/>
                <w:lang w:val="fr-FR"/>
              </w:rPr>
              <w:t xml:space="preserve">1° dans le </w:t>
            </w:r>
            <w:r w:rsidR="00D64711">
              <w:rPr>
                <w:rFonts w:ascii="Arial" w:hAnsi="Arial" w:cs="Arial"/>
                <w:lang w:val="fr-FR"/>
              </w:rPr>
              <w:t>paragraphe</w:t>
            </w:r>
            <w:r w:rsidRPr="00B906C5">
              <w:rPr>
                <w:rFonts w:ascii="Arial" w:hAnsi="Arial" w:cs="Arial"/>
                <w:lang w:val="fr-FR"/>
              </w:rPr>
              <w:t xml:space="preserve"> 1</w:t>
            </w:r>
            <w:r w:rsidRPr="00D64711">
              <w:rPr>
                <w:rFonts w:ascii="Arial" w:hAnsi="Arial" w:cs="Arial"/>
                <w:vertAlign w:val="superscript"/>
                <w:lang w:val="fr-FR"/>
              </w:rPr>
              <w:t>er</w:t>
            </w:r>
            <w:r w:rsidRPr="00B906C5">
              <w:rPr>
                <w:rFonts w:ascii="Arial" w:hAnsi="Arial" w:cs="Arial"/>
                <w:lang w:val="fr-FR"/>
              </w:rPr>
              <w:t xml:space="preserve">, les mots </w:t>
            </w:r>
            <w:r>
              <w:rPr>
                <w:rFonts w:ascii="Arial" w:hAnsi="Arial" w:cs="Arial"/>
                <w:lang w:val="fr-FR"/>
              </w:rPr>
              <w:t>« </w:t>
            </w:r>
            <w:r w:rsidRPr="00B906C5">
              <w:rPr>
                <w:rFonts w:ascii="Arial" w:hAnsi="Arial" w:cs="Arial"/>
                <w:lang w:val="fr-FR"/>
              </w:rPr>
              <w:t>pratiquant les tarifs d'honoraires de la convention ou de l'accord visé à l'article 50</w:t>
            </w:r>
            <w:r>
              <w:rPr>
                <w:rFonts w:ascii="Arial" w:hAnsi="Arial" w:cs="Arial"/>
                <w:lang w:val="fr-FR"/>
              </w:rPr>
              <w:t> » sont remplacés par les mots « </w:t>
            </w:r>
            <w:r w:rsidRPr="00B906C5">
              <w:rPr>
                <w:rFonts w:ascii="Arial" w:hAnsi="Arial" w:cs="Arial"/>
                <w:lang w:val="fr-FR"/>
              </w:rPr>
              <w:t>pratiquant les tarifs d'honoraires de l'accord visé à l'article 42</w:t>
            </w:r>
            <w:r>
              <w:rPr>
                <w:rFonts w:ascii="Arial" w:hAnsi="Arial" w:cs="Arial"/>
                <w:lang w:val="fr-FR"/>
              </w:rPr>
              <w:t> » ;</w:t>
            </w:r>
          </w:p>
        </w:tc>
        <w:tc>
          <w:tcPr>
            <w:tcW w:w="5104" w:type="dxa"/>
            <w:tcBorders>
              <w:top w:val="nil"/>
              <w:left w:val="single" w:sz="4" w:space="0" w:color="auto"/>
              <w:bottom w:val="nil"/>
              <w:right w:val="nil"/>
            </w:tcBorders>
          </w:tcPr>
          <w:p w14:paraId="4430B1D8"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1° in paragraaf 1 worden de woorden “die de honorariumtarieven van de overeenkomst of van het akkoord bedoeld in artikel 50 toepassen” vervangen door de woorden “die de honorariumtarieven  van het akkoord bedoeld in artikel 42 toepassen”;</w:t>
            </w:r>
          </w:p>
        </w:tc>
      </w:tr>
      <w:tr w:rsidR="001E162C" w:rsidRPr="008B1EFD" w14:paraId="32C1C60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D2E1454"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BCEACA3" w14:textId="77777777" w:rsidR="001E162C" w:rsidRPr="00D6320B" w:rsidRDefault="001E162C" w:rsidP="001E162C">
            <w:pPr>
              <w:spacing w:after="0" w:line="240" w:lineRule="auto"/>
              <w:jc w:val="both"/>
              <w:rPr>
                <w:rFonts w:ascii="Arial" w:hAnsi="Arial" w:cs="Arial"/>
                <w:lang w:val="nl-NL"/>
              </w:rPr>
            </w:pPr>
          </w:p>
        </w:tc>
      </w:tr>
      <w:tr w:rsidR="001E162C" w:rsidRPr="008B1EFD" w14:paraId="24CF82F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ED7BC96" w14:textId="670114F9" w:rsidR="001E162C" w:rsidRPr="00B906C5" w:rsidRDefault="001E162C" w:rsidP="001E162C">
            <w:pPr>
              <w:spacing w:after="0" w:line="240" w:lineRule="auto"/>
              <w:jc w:val="both"/>
              <w:rPr>
                <w:rFonts w:ascii="Arial" w:hAnsi="Arial" w:cs="Arial"/>
                <w:lang w:val="fr-FR"/>
              </w:rPr>
            </w:pPr>
            <w:r w:rsidRPr="00B906C5">
              <w:rPr>
                <w:rFonts w:ascii="Arial" w:hAnsi="Arial" w:cs="Arial"/>
                <w:lang w:val="fr-FR"/>
              </w:rPr>
              <w:t xml:space="preserve">2° dans le </w:t>
            </w:r>
            <w:r w:rsidR="00D64711">
              <w:rPr>
                <w:rFonts w:ascii="Arial" w:hAnsi="Arial" w:cs="Arial"/>
                <w:lang w:val="fr-FR"/>
              </w:rPr>
              <w:t>paragraphe</w:t>
            </w:r>
            <w:r w:rsidRPr="00B906C5">
              <w:rPr>
                <w:rFonts w:ascii="Arial" w:hAnsi="Arial" w:cs="Arial"/>
                <w:lang w:val="fr-FR"/>
              </w:rPr>
              <w:t xml:space="preserve"> 2, les mots </w:t>
            </w:r>
            <w:r>
              <w:rPr>
                <w:rFonts w:ascii="Arial" w:hAnsi="Arial" w:cs="Arial"/>
                <w:lang w:val="fr-FR"/>
              </w:rPr>
              <w:t>« </w:t>
            </w:r>
            <w:r w:rsidRPr="00B906C5">
              <w:rPr>
                <w:rFonts w:ascii="Arial" w:hAnsi="Arial" w:cs="Arial"/>
                <w:lang w:val="fr-FR"/>
              </w:rPr>
              <w:t>à</w:t>
            </w:r>
            <w:r>
              <w:rPr>
                <w:rFonts w:ascii="Arial" w:hAnsi="Arial" w:cs="Arial"/>
                <w:lang w:val="fr-FR"/>
              </w:rPr>
              <w:t xml:space="preserve"> une convention ou » et les mots « la convention ou » sont abrogés ;</w:t>
            </w:r>
          </w:p>
        </w:tc>
        <w:tc>
          <w:tcPr>
            <w:tcW w:w="5104" w:type="dxa"/>
            <w:tcBorders>
              <w:top w:val="nil"/>
              <w:left w:val="single" w:sz="4" w:space="0" w:color="auto"/>
              <w:bottom w:val="nil"/>
              <w:right w:val="nil"/>
            </w:tcBorders>
          </w:tcPr>
          <w:p w14:paraId="456A947E"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2° in paragraaf 2 worden de woorden “de conventie of” en de woorden “de overeenkomst of” opgeheven;</w:t>
            </w:r>
          </w:p>
        </w:tc>
      </w:tr>
      <w:tr w:rsidR="001E162C" w:rsidRPr="008B1EFD" w14:paraId="48BE7ACA"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7E0D5E3"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77A453A" w14:textId="77777777" w:rsidR="001E162C" w:rsidRPr="00D6320B" w:rsidRDefault="001E162C" w:rsidP="001E162C">
            <w:pPr>
              <w:spacing w:after="0" w:line="240" w:lineRule="auto"/>
              <w:jc w:val="both"/>
              <w:rPr>
                <w:rFonts w:ascii="Arial" w:hAnsi="Arial" w:cs="Arial"/>
                <w:lang w:val="nl-NL"/>
              </w:rPr>
            </w:pPr>
          </w:p>
        </w:tc>
      </w:tr>
      <w:tr w:rsidR="001E162C" w:rsidRPr="008B1EFD" w14:paraId="66FCD58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E79847A" w14:textId="3F6AA430" w:rsidR="001E162C" w:rsidRPr="00AB1184" w:rsidRDefault="001E162C" w:rsidP="001E162C">
            <w:pPr>
              <w:spacing w:after="0" w:line="240" w:lineRule="auto"/>
              <w:jc w:val="both"/>
              <w:rPr>
                <w:rFonts w:ascii="Arial" w:hAnsi="Arial" w:cs="Arial"/>
                <w:lang w:val="fr-FR"/>
              </w:rPr>
            </w:pPr>
            <w:r w:rsidRPr="00AB1184">
              <w:rPr>
                <w:rFonts w:ascii="Arial" w:hAnsi="Arial" w:cs="Arial"/>
                <w:lang w:val="fr-FR"/>
              </w:rPr>
              <w:t xml:space="preserve">3° dans le </w:t>
            </w:r>
            <w:r w:rsidR="00D64711">
              <w:rPr>
                <w:rFonts w:ascii="Arial" w:hAnsi="Arial" w:cs="Arial"/>
                <w:lang w:val="fr-FR"/>
              </w:rPr>
              <w:t>paragraphe</w:t>
            </w:r>
            <w:r w:rsidRPr="00AB1184">
              <w:rPr>
                <w:rFonts w:ascii="Arial" w:hAnsi="Arial" w:cs="Arial"/>
                <w:lang w:val="fr-FR"/>
              </w:rPr>
              <w:t xml:space="preserve"> 2bis, les m</w:t>
            </w:r>
            <w:r>
              <w:rPr>
                <w:rFonts w:ascii="Arial" w:hAnsi="Arial" w:cs="Arial"/>
                <w:lang w:val="fr-FR"/>
              </w:rPr>
              <w:t>ots « conventions et » sont chaque fois abrogés ;</w:t>
            </w:r>
          </w:p>
        </w:tc>
        <w:tc>
          <w:tcPr>
            <w:tcW w:w="5104" w:type="dxa"/>
            <w:tcBorders>
              <w:top w:val="nil"/>
              <w:left w:val="single" w:sz="4" w:space="0" w:color="auto"/>
              <w:bottom w:val="nil"/>
              <w:right w:val="nil"/>
            </w:tcBorders>
          </w:tcPr>
          <w:p w14:paraId="26DC2825" w14:textId="6D1F6C45"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3° in paragraaf 2bis worden de woorden “overeenkomsten en” telkens </w:t>
            </w:r>
            <w:r w:rsidR="00B13F16" w:rsidRPr="00D6320B">
              <w:rPr>
                <w:rFonts w:ascii="Arial" w:hAnsi="Arial" w:cs="Arial"/>
                <w:lang w:val="nl-NL"/>
              </w:rPr>
              <w:t>opgeheven</w:t>
            </w:r>
            <w:r w:rsidRPr="00D6320B">
              <w:rPr>
                <w:rFonts w:ascii="Arial" w:hAnsi="Arial" w:cs="Arial"/>
                <w:lang w:val="nl-NL"/>
              </w:rPr>
              <w:t>;</w:t>
            </w:r>
          </w:p>
        </w:tc>
      </w:tr>
      <w:tr w:rsidR="001E162C" w:rsidRPr="008B1EFD" w14:paraId="4F56CDB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C987DD4"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11FE310" w14:textId="77777777" w:rsidR="001E162C" w:rsidRPr="00D6320B" w:rsidRDefault="001E162C" w:rsidP="001E162C">
            <w:pPr>
              <w:spacing w:after="0" w:line="240" w:lineRule="auto"/>
              <w:jc w:val="both"/>
              <w:rPr>
                <w:rFonts w:ascii="Arial" w:hAnsi="Arial" w:cs="Arial"/>
                <w:lang w:val="nl-NL"/>
              </w:rPr>
            </w:pPr>
          </w:p>
        </w:tc>
      </w:tr>
      <w:tr w:rsidR="001E162C" w:rsidRPr="008B1EFD" w14:paraId="7906C35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501F4E82" w14:textId="2A3EB1C5" w:rsidR="001E162C" w:rsidRPr="00AB1184" w:rsidRDefault="001E162C" w:rsidP="001E162C">
            <w:pPr>
              <w:spacing w:after="0" w:line="240" w:lineRule="auto"/>
              <w:jc w:val="both"/>
              <w:rPr>
                <w:rFonts w:ascii="Arial" w:hAnsi="Arial" w:cs="Arial"/>
                <w:lang w:val="fr-FR"/>
              </w:rPr>
            </w:pPr>
            <w:r w:rsidRPr="00AB1184">
              <w:rPr>
                <w:rFonts w:ascii="Arial" w:hAnsi="Arial" w:cs="Arial"/>
                <w:lang w:val="fr-FR"/>
              </w:rPr>
              <w:t xml:space="preserve">4° dans le </w:t>
            </w:r>
            <w:r w:rsidR="00D64711">
              <w:rPr>
                <w:rFonts w:ascii="Arial" w:hAnsi="Arial" w:cs="Arial"/>
                <w:lang w:val="fr-FR"/>
              </w:rPr>
              <w:t>paragraphe</w:t>
            </w:r>
            <w:r w:rsidR="00D64711" w:rsidRPr="00B906C5">
              <w:rPr>
                <w:rFonts w:ascii="Arial" w:hAnsi="Arial" w:cs="Arial"/>
                <w:lang w:val="fr-FR"/>
              </w:rPr>
              <w:t xml:space="preserve"> </w:t>
            </w:r>
            <w:r w:rsidRPr="00AB1184">
              <w:rPr>
                <w:rFonts w:ascii="Arial" w:hAnsi="Arial" w:cs="Arial"/>
                <w:lang w:val="fr-FR"/>
              </w:rPr>
              <w:t>3, l’alinéa 1</w:t>
            </w:r>
            <w:r w:rsidRPr="00AB1184">
              <w:rPr>
                <w:rFonts w:ascii="Arial" w:hAnsi="Arial" w:cs="Arial"/>
                <w:vertAlign w:val="superscript"/>
                <w:lang w:val="fr-FR"/>
              </w:rPr>
              <w:t>er</w:t>
            </w:r>
            <w:r>
              <w:rPr>
                <w:rFonts w:ascii="Arial" w:hAnsi="Arial" w:cs="Arial"/>
                <w:lang w:val="fr-FR"/>
              </w:rPr>
              <w:t xml:space="preserve"> </w:t>
            </w:r>
            <w:r w:rsidRPr="00AB1184">
              <w:rPr>
                <w:rFonts w:ascii="Arial" w:hAnsi="Arial" w:cs="Arial"/>
                <w:lang w:val="fr-FR"/>
              </w:rPr>
              <w:t>e</w:t>
            </w:r>
            <w:r>
              <w:rPr>
                <w:rFonts w:ascii="Arial" w:hAnsi="Arial" w:cs="Arial"/>
                <w:lang w:val="fr-FR"/>
              </w:rPr>
              <w:t>st remplacé par ce qui suit :</w:t>
            </w:r>
          </w:p>
        </w:tc>
        <w:tc>
          <w:tcPr>
            <w:tcW w:w="5104" w:type="dxa"/>
            <w:tcBorders>
              <w:top w:val="nil"/>
              <w:left w:val="single" w:sz="4" w:space="0" w:color="auto"/>
              <w:bottom w:val="nil"/>
              <w:right w:val="nil"/>
            </w:tcBorders>
          </w:tcPr>
          <w:p w14:paraId="5C13A751"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4° in paragraaf 3 wordt het eerste lid vervangen als volgt:</w:t>
            </w:r>
          </w:p>
        </w:tc>
      </w:tr>
      <w:tr w:rsidR="001E162C" w:rsidRPr="008B1EFD" w14:paraId="6D6F9DFF"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37FBBB1"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265030DF" w14:textId="77777777" w:rsidR="001E162C" w:rsidRPr="00D6320B" w:rsidRDefault="001E162C" w:rsidP="001E162C">
            <w:pPr>
              <w:spacing w:after="0" w:line="240" w:lineRule="auto"/>
              <w:jc w:val="both"/>
              <w:rPr>
                <w:rFonts w:ascii="Arial" w:hAnsi="Arial" w:cs="Arial"/>
                <w:lang w:val="nl-NL"/>
              </w:rPr>
            </w:pPr>
          </w:p>
        </w:tc>
      </w:tr>
      <w:tr w:rsidR="001E162C" w:rsidRPr="008B1EFD" w14:paraId="6B335CE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E0D284F" w14:textId="4D71CB14" w:rsidR="001E162C" w:rsidRPr="00AB1184" w:rsidRDefault="001E162C" w:rsidP="001E162C">
            <w:pPr>
              <w:spacing w:after="0" w:line="240" w:lineRule="auto"/>
              <w:jc w:val="both"/>
              <w:rPr>
                <w:rFonts w:ascii="Arial" w:hAnsi="Arial" w:cs="Arial"/>
                <w:lang w:val="fr-FR"/>
              </w:rPr>
            </w:pPr>
            <w:r>
              <w:rPr>
                <w:rFonts w:ascii="Arial" w:hAnsi="Arial" w:cs="Arial"/>
                <w:lang w:val="fr-FR"/>
              </w:rPr>
              <w:t>« </w:t>
            </w:r>
            <w:r w:rsidRPr="00AB1184">
              <w:rPr>
                <w:rFonts w:ascii="Arial" w:hAnsi="Arial" w:cs="Arial"/>
                <w:lang w:val="fr-FR"/>
              </w:rPr>
              <w:t>Les contestations qui ont pour objet les droits et obligations résultant des accords visés à l’article 42 ou des documents visés à l’article 51 , entre les institutions de soins ou les dispensateurs de soins qui ont adhéré à un accord ou un document ou qui n'ont pas notifié leur refus d'adhésion à ces accords ou documents et les assurés ou les organismes assureurs, sont de la compétence du tribunal du travail.</w:t>
            </w:r>
            <w:r>
              <w:rPr>
                <w:rFonts w:ascii="Arial" w:hAnsi="Arial" w:cs="Arial"/>
                <w:lang w:val="fr-FR"/>
              </w:rPr>
              <w:t> »</w:t>
            </w:r>
          </w:p>
        </w:tc>
        <w:tc>
          <w:tcPr>
            <w:tcW w:w="5104" w:type="dxa"/>
            <w:tcBorders>
              <w:top w:val="nil"/>
              <w:left w:val="single" w:sz="4" w:space="0" w:color="auto"/>
              <w:bottom w:val="nil"/>
              <w:right w:val="nil"/>
            </w:tcBorders>
          </w:tcPr>
          <w:p w14:paraId="09D05577"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“De betwistingen in verband met de rechten en plichten voortvloeiende uit de  in artikel 42 bedoelde akkoorden of de in artikel 51 bedoelde documenten tussen de verplegingsinrichtingen of de zorgverleners die tot een akkoord of een document zijn toegetreden of die geen weigering tot toetreding tot die akkoorden of documenten hebben betekend, en de verzekerden of de verzekeringsinstellingen, behoren tot de bevoegdheid van de arbeidsrechtbank.”</w:t>
            </w:r>
          </w:p>
          <w:p w14:paraId="186B65F6" w14:textId="77777777" w:rsidR="001E162C" w:rsidRPr="00D6320B" w:rsidRDefault="001E162C" w:rsidP="001E162C">
            <w:pPr>
              <w:spacing w:after="0" w:line="240" w:lineRule="auto"/>
              <w:jc w:val="both"/>
              <w:rPr>
                <w:rFonts w:ascii="Arial" w:hAnsi="Arial" w:cs="Arial"/>
                <w:lang w:val="nl-NL"/>
              </w:rPr>
            </w:pPr>
          </w:p>
        </w:tc>
      </w:tr>
      <w:tr w:rsidR="001E162C" w:rsidRPr="008B1EFD" w14:paraId="05463DE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C7F7E75"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32230A13" w14:textId="77777777" w:rsidR="001E162C" w:rsidRPr="00D6320B" w:rsidRDefault="001E162C" w:rsidP="001E162C">
            <w:pPr>
              <w:spacing w:after="0" w:line="240" w:lineRule="auto"/>
              <w:jc w:val="both"/>
              <w:rPr>
                <w:rFonts w:ascii="Arial" w:hAnsi="Arial" w:cs="Arial"/>
                <w:lang w:val="nl-NL"/>
              </w:rPr>
            </w:pPr>
          </w:p>
        </w:tc>
      </w:tr>
      <w:tr w:rsidR="001E162C" w:rsidRPr="008B1EFD" w14:paraId="356FC578"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2C11623" w14:textId="1D067F19" w:rsidR="001E162C" w:rsidRPr="00AB1184" w:rsidRDefault="001E162C" w:rsidP="001E162C">
            <w:pPr>
              <w:spacing w:after="0" w:line="240" w:lineRule="auto"/>
              <w:jc w:val="both"/>
              <w:rPr>
                <w:rFonts w:ascii="Arial" w:hAnsi="Arial" w:cs="Arial"/>
                <w:lang w:val="fr-FR"/>
              </w:rPr>
            </w:pPr>
            <w:r w:rsidRPr="00AB1184">
              <w:rPr>
                <w:rFonts w:ascii="Arial" w:hAnsi="Arial" w:cs="Arial"/>
                <w:b/>
                <w:bCs/>
                <w:lang w:val="fr-FR"/>
              </w:rPr>
              <w:t>Art. X+</w:t>
            </w:r>
            <w:r>
              <w:rPr>
                <w:rFonts w:ascii="Arial" w:hAnsi="Arial" w:cs="Arial"/>
                <w:b/>
                <w:bCs/>
                <w:lang w:val="fr-FR"/>
              </w:rPr>
              <w:t>32</w:t>
            </w:r>
            <w:r w:rsidRPr="00AB1184">
              <w:rPr>
                <w:rFonts w:ascii="Arial" w:hAnsi="Arial" w:cs="Arial"/>
                <w:b/>
                <w:bCs/>
                <w:lang w:val="fr-FR"/>
              </w:rPr>
              <w:t>.</w:t>
            </w:r>
            <w:r w:rsidRPr="00AB1184">
              <w:rPr>
                <w:rFonts w:ascii="Arial" w:hAnsi="Arial" w:cs="Arial"/>
                <w:lang w:val="fr-FR"/>
              </w:rPr>
              <w:t xml:space="preserve"> Dans la s</w:t>
            </w:r>
            <w:r>
              <w:rPr>
                <w:rFonts w:ascii="Arial" w:hAnsi="Arial" w:cs="Arial"/>
                <w:lang w:val="fr-FR"/>
              </w:rPr>
              <w:t>ection III/1</w:t>
            </w:r>
            <w:r w:rsidR="00CB0B22">
              <w:rPr>
                <w:rFonts w:ascii="Arial" w:hAnsi="Arial" w:cs="Arial"/>
                <w:lang w:val="fr-FR"/>
              </w:rPr>
              <w:t xml:space="preserve"> de la même loi</w:t>
            </w:r>
            <w:r>
              <w:rPr>
                <w:rFonts w:ascii="Arial" w:hAnsi="Arial" w:cs="Arial"/>
                <w:lang w:val="fr-FR"/>
              </w:rPr>
              <w:t xml:space="preserve">, inséré par l’article </w:t>
            </w:r>
            <w:r w:rsidRPr="00B5320B">
              <w:rPr>
                <w:rFonts w:ascii="Arial" w:hAnsi="Arial" w:cs="Arial"/>
                <w:highlight w:val="magenta"/>
                <w:lang w:val="fr-FR"/>
              </w:rPr>
              <w:t>X+30</w:t>
            </w:r>
            <w:r>
              <w:rPr>
                <w:rFonts w:ascii="Arial" w:hAnsi="Arial" w:cs="Arial"/>
                <w:lang w:val="fr-FR"/>
              </w:rPr>
              <w:t>, il est inséré un article 52/1 rédigé comme suit :</w:t>
            </w:r>
          </w:p>
        </w:tc>
        <w:tc>
          <w:tcPr>
            <w:tcW w:w="5104" w:type="dxa"/>
            <w:tcBorders>
              <w:top w:val="nil"/>
              <w:left w:val="single" w:sz="4" w:space="0" w:color="auto"/>
              <w:bottom w:val="nil"/>
              <w:right w:val="nil"/>
            </w:tcBorders>
          </w:tcPr>
          <w:p w14:paraId="747B3366" w14:textId="1EF3B3B7"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+32</w:t>
            </w:r>
            <w:r w:rsidRPr="00D6320B">
              <w:rPr>
                <w:rFonts w:ascii="Arial" w:hAnsi="Arial" w:cs="Arial"/>
                <w:b/>
                <w:bCs/>
                <w:lang w:val="nl-NL"/>
              </w:rPr>
              <w:t>.</w:t>
            </w:r>
            <w:r w:rsidRPr="00D6320B">
              <w:rPr>
                <w:rFonts w:ascii="Arial" w:hAnsi="Arial" w:cs="Arial"/>
                <w:lang w:val="nl-NL"/>
              </w:rPr>
              <w:t xml:space="preserve"> In afdeling III/1</w:t>
            </w:r>
            <w:r w:rsidR="00CB0B22">
              <w:rPr>
                <w:rFonts w:ascii="Arial" w:hAnsi="Arial" w:cs="Arial"/>
                <w:lang w:val="nl-NL"/>
              </w:rPr>
              <w:t xml:space="preserve"> van dezelfde wet</w:t>
            </w:r>
            <w:r w:rsidRPr="00D6320B">
              <w:rPr>
                <w:rFonts w:ascii="Arial" w:hAnsi="Arial" w:cs="Arial"/>
                <w:lang w:val="nl-NL"/>
              </w:rPr>
              <w:t xml:space="preserve">, ingevoegd bij artikel </w:t>
            </w:r>
            <w:r w:rsidRPr="00B5320B">
              <w:rPr>
                <w:rFonts w:ascii="Arial" w:hAnsi="Arial" w:cs="Arial"/>
                <w:highlight w:val="magenta"/>
                <w:lang w:val="nl-NL"/>
              </w:rPr>
              <w:t>X+30</w:t>
            </w:r>
            <w:r w:rsidRPr="00D6320B">
              <w:rPr>
                <w:rFonts w:ascii="Arial" w:hAnsi="Arial" w:cs="Arial"/>
                <w:lang w:val="nl-NL"/>
              </w:rPr>
              <w:t>, wordt een artikel 52/1 ingevoegd, luidende:</w:t>
            </w:r>
          </w:p>
        </w:tc>
      </w:tr>
      <w:tr w:rsidR="001E162C" w:rsidRPr="008B1EFD" w14:paraId="0DCF299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BF75859"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B051A4E" w14:textId="77777777" w:rsidR="001E162C" w:rsidRPr="00D6320B" w:rsidRDefault="001E162C" w:rsidP="001E162C">
            <w:pPr>
              <w:spacing w:after="0" w:line="240" w:lineRule="auto"/>
              <w:jc w:val="both"/>
              <w:rPr>
                <w:rFonts w:ascii="Arial" w:hAnsi="Arial" w:cs="Arial"/>
                <w:lang w:val="nl-NL"/>
              </w:rPr>
            </w:pPr>
          </w:p>
        </w:tc>
      </w:tr>
      <w:tr w:rsidR="001E162C" w:rsidRPr="008B1EFD" w14:paraId="023E954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39EDE59" w14:textId="7A3C712B" w:rsidR="001E162C" w:rsidRPr="00AB1184" w:rsidRDefault="001E162C" w:rsidP="001E162C">
            <w:pPr>
              <w:spacing w:after="0" w:line="240" w:lineRule="auto"/>
              <w:jc w:val="both"/>
              <w:rPr>
                <w:rFonts w:ascii="Arial" w:hAnsi="Arial" w:cs="Arial"/>
                <w:lang w:val="fr-FR"/>
              </w:rPr>
            </w:pPr>
            <w:r>
              <w:rPr>
                <w:rFonts w:ascii="Arial" w:hAnsi="Arial" w:cs="Arial"/>
                <w:lang w:val="fr-FR"/>
              </w:rPr>
              <w:t>« </w:t>
            </w:r>
            <w:r w:rsidRPr="00AB1184">
              <w:rPr>
                <w:rFonts w:ascii="Arial" w:hAnsi="Arial" w:cs="Arial"/>
                <w:lang w:val="fr-FR"/>
              </w:rPr>
              <w:t>Art. 52/1. § 1</w:t>
            </w:r>
            <w:r w:rsidRPr="00AB1184">
              <w:rPr>
                <w:rFonts w:ascii="Arial" w:hAnsi="Arial" w:cs="Arial"/>
                <w:vertAlign w:val="superscript"/>
                <w:lang w:val="fr-FR"/>
              </w:rPr>
              <w:t>er</w:t>
            </w:r>
            <w:r w:rsidRPr="00AB1184">
              <w:rPr>
                <w:rFonts w:ascii="Arial" w:hAnsi="Arial" w:cs="Arial"/>
                <w:lang w:val="fr-FR"/>
              </w:rPr>
              <w:t>. Les dispensateurs de soins qui n’ont pas notifié leur refus d’adhésion aux accords ou documents selon la procédure mentionnée à l’article 51/1 sont réputés avoir adhéré de plein droit à ces accords ou documents, pour l’entièreté de leur activité professionnelle.</w:t>
            </w:r>
          </w:p>
          <w:p w14:paraId="5F7B0DB9" w14:textId="77777777" w:rsidR="001E162C" w:rsidRPr="00AB1184"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0ECA4ED2"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xml:space="preserve">“Art. 52/1. § 1. De zorgverleners die geen kennis hebben gegeven van hun weigering tot toetreding tot de akkoorden of de documenten volgens de in artikel 51/1 vermelde procedure, worden van rechtswege geacht tot die akkoorden of documenten te zijn toegetreden voor hun volledige beroepsactiviteit.       </w:t>
            </w:r>
          </w:p>
        </w:tc>
      </w:tr>
      <w:tr w:rsidR="003940E1" w:rsidRPr="008B1EFD" w14:paraId="774FACF1"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6C339860" w14:textId="77777777" w:rsidR="003940E1" w:rsidRPr="00D6320B" w:rsidRDefault="003940E1"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12699396" w14:textId="77777777" w:rsidR="003940E1" w:rsidRPr="00D6320B" w:rsidRDefault="003940E1" w:rsidP="001E162C">
            <w:pPr>
              <w:spacing w:after="0" w:line="240" w:lineRule="auto"/>
              <w:jc w:val="both"/>
              <w:rPr>
                <w:rFonts w:ascii="Arial" w:hAnsi="Arial" w:cs="Arial"/>
                <w:lang w:val="nl-NL"/>
              </w:rPr>
            </w:pPr>
          </w:p>
        </w:tc>
      </w:tr>
      <w:tr w:rsidR="003940E1" w:rsidRPr="008B1EFD" w14:paraId="357277DD"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34CB9B9" w14:textId="7E98DAAD" w:rsidR="003940E1" w:rsidRPr="00C130CF" w:rsidRDefault="00C130CF" w:rsidP="001E162C">
            <w:pPr>
              <w:spacing w:after="0" w:line="240" w:lineRule="auto"/>
              <w:jc w:val="both"/>
              <w:rPr>
                <w:rFonts w:ascii="Arial" w:hAnsi="Arial" w:cs="Arial"/>
                <w:lang w:val="fr-FR"/>
              </w:rPr>
            </w:pPr>
            <w:r w:rsidRPr="00C130CF">
              <w:rPr>
                <w:rFonts w:ascii="Arial" w:hAnsi="Arial" w:cs="Arial"/>
                <w:lang w:val="fr-FR"/>
              </w:rPr>
              <w:t xml:space="preserve">Les médecins et les praticiens de l'art dentaire qui n'ont pas notifié leur refus d'adhésion aux accords selon la procédure prévue dans l’article 51/1 sont réputés de plein droit avoir adhéré à ces accords pour leur activité professionnelle complète, sauf </w:t>
            </w:r>
            <w:r w:rsidRPr="00C130CF">
              <w:rPr>
                <w:rFonts w:ascii="Arial" w:hAnsi="Arial" w:cs="Arial"/>
                <w:lang w:val="fr-FR"/>
              </w:rPr>
              <w:lastRenderedPageBreak/>
              <w:t xml:space="preserve">s'ils ont communiqué à l'Institut, par le biais de l'application en ligne sécurisée visée à cet article, </w:t>
            </w:r>
            <w:r w:rsidR="007B2FBD" w:rsidRPr="004070E4">
              <w:rPr>
                <w:rFonts w:ascii="Arial" w:hAnsi="Arial" w:cs="Arial"/>
                <w:lang w:val="fr-FR"/>
              </w:rPr>
              <w:t xml:space="preserve">les </w:t>
            </w:r>
            <w:r w:rsidR="008F6AE1">
              <w:rPr>
                <w:rFonts w:ascii="Arial" w:hAnsi="Arial" w:cs="Arial"/>
                <w:lang w:val="fr-FR"/>
              </w:rPr>
              <w:t xml:space="preserve">moments </w:t>
            </w:r>
            <w:r w:rsidR="0092292C">
              <w:rPr>
                <w:rFonts w:ascii="Arial" w:hAnsi="Arial" w:cs="Arial"/>
                <w:lang w:val="fr-FR"/>
              </w:rPr>
              <w:t>pour</w:t>
            </w:r>
            <w:r w:rsidR="008F6AE1">
              <w:rPr>
                <w:rFonts w:ascii="Arial" w:hAnsi="Arial" w:cs="Arial"/>
                <w:lang w:val="fr-FR"/>
              </w:rPr>
              <w:t xml:space="preserve"> lesquels</w:t>
            </w:r>
            <w:r w:rsidR="007B2FBD">
              <w:rPr>
                <w:rFonts w:ascii="Arial" w:hAnsi="Arial" w:cs="Arial"/>
                <w:lang w:val="fr-FR"/>
              </w:rPr>
              <w:t xml:space="preserve"> ils n’appliqueront pas les montants des honoraires fixés dans les accords</w:t>
            </w:r>
            <w:r w:rsidR="008F6AE1">
              <w:rPr>
                <w:rFonts w:ascii="Arial" w:hAnsi="Arial" w:cs="Arial"/>
                <w:lang w:val="fr-FR"/>
              </w:rPr>
              <w:t xml:space="preserve">, </w:t>
            </w:r>
            <w:r w:rsidR="0092292C">
              <w:rPr>
                <w:rFonts w:ascii="Arial" w:hAnsi="Arial" w:cs="Arial"/>
                <w:lang w:val="fr-FR"/>
              </w:rPr>
              <w:t>tel que</w:t>
            </w:r>
            <w:r w:rsidR="008F6AE1">
              <w:rPr>
                <w:rFonts w:ascii="Arial" w:hAnsi="Arial" w:cs="Arial"/>
                <w:lang w:val="fr-FR"/>
              </w:rPr>
              <w:t xml:space="preserve"> visé à l’article 44, § 5</w:t>
            </w:r>
            <w:r w:rsidRPr="00C130CF">
              <w:rPr>
                <w:rFonts w:ascii="Arial" w:hAnsi="Arial" w:cs="Arial"/>
                <w:lang w:val="fr-FR"/>
              </w:rPr>
              <w:t>.</w:t>
            </w:r>
          </w:p>
        </w:tc>
        <w:tc>
          <w:tcPr>
            <w:tcW w:w="5104" w:type="dxa"/>
            <w:tcBorders>
              <w:top w:val="nil"/>
              <w:left w:val="single" w:sz="4" w:space="0" w:color="auto"/>
              <w:bottom w:val="nil"/>
              <w:right w:val="nil"/>
            </w:tcBorders>
          </w:tcPr>
          <w:p w14:paraId="617DE2CB" w14:textId="59F547F0" w:rsidR="003940E1" w:rsidRPr="00D6320B" w:rsidRDefault="003940E1" w:rsidP="003940E1">
            <w:pPr>
              <w:spacing w:after="0" w:line="240" w:lineRule="auto"/>
              <w:jc w:val="both"/>
              <w:rPr>
                <w:rFonts w:ascii="Arial" w:hAnsi="Arial" w:cs="Arial"/>
                <w:lang w:val="nl-NL"/>
              </w:rPr>
            </w:pPr>
            <w:r w:rsidRPr="003940E1">
              <w:rPr>
                <w:rFonts w:ascii="Arial" w:hAnsi="Arial" w:cs="Arial"/>
                <w:lang w:val="nl-NL"/>
              </w:rPr>
              <w:lastRenderedPageBreak/>
              <w:t xml:space="preserve">De artsen en de tandheelkundigen die geen kennis hebben gegeven van hun weigering tot toetreding tot de akkoorden volgens de in artikel 51/1 vermelde procedure, worden van rechtswege geacht tot die akkoorden te zijn toegetreden voor </w:t>
            </w:r>
            <w:r w:rsidRPr="003940E1">
              <w:rPr>
                <w:rFonts w:ascii="Arial" w:hAnsi="Arial" w:cs="Arial"/>
                <w:lang w:val="nl-NL"/>
              </w:rPr>
              <w:lastRenderedPageBreak/>
              <w:t xml:space="preserve">hun volledige beroepsactiviteit, behoudens indien ze aan het Instituut via de in dat artikel beveiligde onlinetoepassing mededeling hebben gedaan van </w:t>
            </w:r>
            <w:r w:rsidR="004C3463" w:rsidRPr="004C3463">
              <w:rPr>
                <w:rFonts w:ascii="Arial" w:hAnsi="Arial" w:cs="Arial"/>
                <w:lang w:val="nl-NL"/>
              </w:rPr>
              <w:t xml:space="preserve">de </w:t>
            </w:r>
            <w:r w:rsidR="008F6AE1">
              <w:rPr>
                <w:rFonts w:ascii="Arial" w:hAnsi="Arial" w:cs="Arial"/>
                <w:lang w:val="nl-NL"/>
              </w:rPr>
              <w:t>tijdstippen waarin ze</w:t>
            </w:r>
            <w:r w:rsidR="00703392">
              <w:rPr>
                <w:rFonts w:ascii="Arial" w:hAnsi="Arial" w:cs="Arial"/>
                <w:lang w:val="nl-NL"/>
              </w:rPr>
              <w:t xml:space="preserve"> </w:t>
            </w:r>
            <w:r w:rsidR="004C3463" w:rsidRPr="004C3463">
              <w:rPr>
                <w:rFonts w:ascii="Arial" w:hAnsi="Arial" w:cs="Arial"/>
                <w:lang w:val="nl-NL"/>
              </w:rPr>
              <w:t>de in de akkoorden vastgestelde honorariumbedragen niet zullen toepassen</w:t>
            </w:r>
            <w:r w:rsidR="008F6AE1">
              <w:rPr>
                <w:rFonts w:ascii="Arial" w:hAnsi="Arial" w:cs="Arial"/>
                <w:lang w:val="nl-NL"/>
              </w:rPr>
              <w:t>, zoals bedoeld in artikel 44, § 5</w:t>
            </w:r>
            <w:r w:rsidRPr="003940E1">
              <w:rPr>
                <w:rFonts w:ascii="Arial" w:hAnsi="Arial" w:cs="Arial"/>
                <w:lang w:val="nl-NL"/>
              </w:rPr>
              <w:t xml:space="preserve">. </w:t>
            </w:r>
          </w:p>
        </w:tc>
      </w:tr>
      <w:tr w:rsidR="003940E1" w:rsidRPr="008B1EFD" w14:paraId="1EF04E5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A02805A" w14:textId="77777777" w:rsidR="003940E1" w:rsidRPr="00D6320B" w:rsidRDefault="003940E1"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D02C945" w14:textId="77777777" w:rsidR="003940E1" w:rsidRPr="00D6320B" w:rsidRDefault="003940E1" w:rsidP="001E162C">
            <w:pPr>
              <w:spacing w:after="0" w:line="240" w:lineRule="auto"/>
              <w:jc w:val="both"/>
              <w:rPr>
                <w:rFonts w:ascii="Arial" w:hAnsi="Arial" w:cs="Arial"/>
                <w:lang w:val="nl-NL"/>
              </w:rPr>
            </w:pPr>
          </w:p>
        </w:tc>
      </w:tr>
      <w:tr w:rsidR="003940E1" w:rsidRPr="008B1EFD" w14:paraId="2CCC83B6"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1EF6F39" w14:textId="430C51B1" w:rsidR="003940E1" w:rsidRPr="00C130CF" w:rsidRDefault="00C130CF" w:rsidP="001E162C">
            <w:pPr>
              <w:spacing w:after="0" w:line="240" w:lineRule="auto"/>
              <w:jc w:val="both"/>
              <w:rPr>
                <w:rFonts w:ascii="Arial" w:hAnsi="Arial" w:cs="Arial"/>
                <w:lang w:val="fr-FR"/>
              </w:rPr>
            </w:pPr>
            <w:r w:rsidRPr="00C130CF">
              <w:rPr>
                <w:rFonts w:ascii="Arial" w:hAnsi="Arial" w:cs="Arial"/>
                <w:lang w:val="fr-FR"/>
              </w:rPr>
              <w:t xml:space="preserve">En dehors des </w:t>
            </w:r>
            <w:r w:rsidR="007B2FBD" w:rsidRPr="00C130CF">
              <w:rPr>
                <w:rFonts w:ascii="Arial" w:hAnsi="Arial" w:cs="Arial"/>
                <w:lang w:val="fr-FR"/>
              </w:rPr>
              <w:t xml:space="preserve">jours </w:t>
            </w:r>
            <w:r w:rsidRPr="00C130CF">
              <w:rPr>
                <w:rFonts w:ascii="Arial" w:hAnsi="Arial" w:cs="Arial"/>
                <w:lang w:val="fr-FR"/>
              </w:rPr>
              <w:t xml:space="preserve">et des </w:t>
            </w:r>
            <w:r w:rsidR="007B2FBD" w:rsidRPr="00C130CF">
              <w:rPr>
                <w:rFonts w:ascii="Arial" w:hAnsi="Arial" w:cs="Arial"/>
                <w:lang w:val="fr-FR"/>
              </w:rPr>
              <w:t xml:space="preserve">heures </w:t>
            </w:r>
            <w:r w:rsidR="00BB663D">
              <w:rPr>
                <w:rFonts w:ascii="Arial" w:hAnsi="Arial" w:cs="Arial"/>
                <w:lang w:val="fr-FR"/>
              </w:rPr>
              <w:t xml:space="preserve">de ceux-ci </w:t>
            </w:r>
            <w:r w:rsidRPr="00C130CF">
              <w:rPr>
                <w:rFonts w:ascii="Arial" w:hAnsi="Arial" w:cs="Arial"/>
                <w:lang w:val="fr-FR"/>
              </w:rPr>
              <w:t xml:space="preserve">communiqués conformément à l'alinéa 2, les médecins et les praticiens de l’art dentaire sont réputés avoir adhéré aux accords. Il en va de même lorsqu'ils n'ont pas informé au préalable les </w:t>
            </w:r>
            <w:r w:rsidR="0097127C">
              <w:rPr>
                <w:rFonts w:ascii="Arial" w:hAnsi="Arial" w:cs="Arial"/>
                <w:lang w:val="fr-FR"/>
              </w:rPr>
              <w:t>bénéficiaires</w:t>
            </w:r>
            <w:r w:rsidRPr="00C130CF">
              <w:rPr>
                <w:rFonts w:ascii="Arial" w:hAnsi="Arial" w:cs="Arial"/>
                <w:lang w:val="fr-FR"/>
              </w:rPr>
              <w:t xml:space="preserve"> des jours et heures </w:t>
            </w:r>
            <w:r w:rsidR="00BB663D">
              <w:rPr>
                <w:rFonts w:ascii="Arial" w:hAnsi="Arial" w:cs="Arial"/>
                <w:lang w:val="fr-FR"/>
              </w:rPr>
              <w:t xml:space="preserve">de ceux-ci </w:t>
            </w:r>
            <w:r w:rsidR="00A704EF">
              <w:rPr>
                <w:rFonts w:ascii="Arial" w:hAnsi="Arial" w:cs="Arial"/>
                <w:lang w:val="fr-FR"/>
              </w:rPr>
              <w:t>pendant</w:t>
            </w:r>
            <w:r w:rsidRPr="00C130CF">
              <w:rPr>
                <w:rFonts w:ascii="Arial" w:hAnsi="Arial" w:cs="Arial"/>
                <w:lang w:val="fr-FR"/>
              </w:rPr>
              <w:t xml:space="preserve"> lesquels ils n'ont pas adhéré aux accords.</w:t>
            </w:r>
          </w:p>
        </w:tc>
        <w:tc>
          <w:tcPr>
            <w:tcW w:w="5104" w:type="dxa"/>
            <w:tcBorders>
              <w:top w:val="nil"/>
              <w:left w:val="single" w:sz="4" w:space="0" w:color="auto"/>
              <w:bottom w:val="nil"/>
              <w:right w:val="nil"/>
            </w:tcBorders>
          </w:tcPr>
          <w:p w14:paraId="098ACC4E" w14:textId="7DDB763C" w:rsidR="003940E1" w:rsidRPr="00D6320B" w:rsidRDefault="003940E1" w:rsidP="001E162C">
            <w:pPr>
              <w:spacing w:after="0" w:line="240" w:lineRule="auto"/>
              <w:jc w:val="both"/>
              <w:rPr>
                <w:rFonts w:ascii="Arial" w:hAnsi="Arial" w:cs="Arial"/>
                <w:lang w:val="nl-NL"/>
              </w:rPr>
            </w:pPr>
            <w:r w:rsidRPr="003940E1">
              <w:rPr>
                <w:rFonts w:ascii="Arial" w:hAnsi="Arial" w:cs="Arial"/>
                <w:lang w:val="nl-NL"/>
              </w:rPr>
              <w:t xml:space="preserve">Buiten de </w:t>
            </w:r>
            <w:r w:rsidR="004C3463">
              <w:rPr>
                <w:rFonts w:ascii="Arial" w:hAnsi="Arial" w:cs="Arial"/>
                <w:lang w:val="nl-NL"/>
              </w:rPr>
              <w:t>dagen en de uren daarin</w:t>
            </w:r>
            <w:r w:rsidRPr="003940E1">
              <w:rPr>
                <w:rFonts w:ascii="Arial" w:hAnsi="Arial" w:cs="Arial"/>
                <w:lang w:val="nl-NL"/>
              </w:rPr>
              <w:t xml:space="preserve"> meegedeeld overeenkomstig het tweede lid, worden de artsen en de tandheelkundigen geacht tot de akkoorden te zijn toegetreden. Dit geldt ook wanneer zij de </w:t>
            </w:r>
            <w:r w:rsidR="0097127C">
              <w:rPr>
                <w:rFonts w:ascii="Arial" w:hAnsi="Arial" w:cs="Arial"/>
                <w:lang w:val="nl-NL"/>
              </w:rPr>
              <w:t>rechthebbenden</w:t>
            </w:r>
            <w:r w:rsidRPr="003940E1">
              <w:rPr>
                <w:rFonts w:ascii="Arial" w:hAnsi="Arial" w:cs="Arial"/>
                <w:lang w:val="nl-NL"/>
              </w:rPr>
              <w:t xml:space="preserve"> niet vooraf geïnformeerd hebben over de dagen</w:t>
            </w:r>
            <w:r w:rsidR="004C3463">
              <w:rPr>
                <w:rFonts w:ascii="Arial" w:hAnsi="Arial" w:cs="Arial"/>
                <w:lang w:val="nl-NL"/>
              </w:rPr>
              <w:t xml:space="preserve"> en de uren daarin</w:t>
            </w:r>
            <w:r w:rsidRPr="003940E1">
              <w:rPr>
                <w:rFonts w:ascii="Arial" w:hAnsi="Arial" w:cs="Arial"/>
                <w:lang w:val="nl-NL"/>
              </w:rPr>
              <w:t xml:space="preserve"> waarvoor zij niet tot de akkoorden zijn toegetreden.</w:t>
            </w:r>
          </w:p>
        </w:tc>
      </w:tr>
      <w:tr w:rsidR="001E162C" w:rsidRPr="008B1EFD" w14:paraId="34D4702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5F06C40"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6375AF56" w14:textId="77777777" w:rsidR="001E162C" w:rsidRPr="00D6320B" w:rsidRDefault="001E162C" w:rsidP="001E162C">
            <w:pPr>
              <w:spacing w:after="0" w:line="240" w:lineRule="auto"/>
              <w:jc w:val="both"/>
              <w:rPr>
                <w:rFonts w:ascii="Arial" w:hAnsi="Arial" w:cs="Arial"/>
                <w:lang w:val="nl-NL"/>
              </w:rPr>
            </w:pPr>
          </w:p>
        </w:tc>
      </w:tr>
      <w:tr w:rsidR="001E162C" w:rsidRPr="008B1EFD" w14:paraId="3DC84AC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9DEA2D7" w14:textId="74D154CF" w:rsidR="001E162C" w:rsidRPr="00AB1184" w:rsidRDefault="001E162C" w:rsidP="001E162C">
            <w:pPr>
              <w:spacing w:after="0" w:line="240" w:lineRule="auto"/>
              <w:jc w:val="both"/>
              <w:rPr>
                <w:rFonts w:ascii="Arial" w:hAnsi="Arial" w:cs="Arial"/>
                <w:lang w:val="fr-FR"/>
              </w:rPr>
            </w:pPr>
            <w:r w:rsidRPr="00AB1184">
              <w:rPr>
                <w:rFonts w:ascii="Arial" w:hAnsi="Arial" w:cs="Arial"/>
                <w:lang w:val="fr-FR"/>
              </w:rPr>
              <w:t>§ 2. Les tarifs qui découlent de la nomenclature sont les honoraires maximums qui peuvent être exigés pour les prestations dispensées dans le cadre des consultations à l'hôpital si, préalablement, le bénéficiaire n'a pas été expressément informé par l'établissement hospitalier sur l'adhésion ou non du dispensateur de soins aux accords ou documents au moment où les soins sont dispensés.</w:t>
            </w:r>
            <w:r>
              <w:rPr>
                <w:rFonts w:ascii="Arial" w:hAnsi="Arial" w:cs="Arial"/>
                <w:lang w:val="fr-FR"/>
              </w:rPr>
              <w:t> »</w:t>
            </w:r>
          </w:p>
          <w:p w14:paraId="54DF4FF3" w14:textId="77777777" w:rsidR="001E162C" w:rsidRPr="00AB1184" w:rsidRDefault="001E162C" w:rsidP="001E162C">
            <w:pPr>
              <w:spacing w:after="0" w:line="240" w:lineRule="auto"/>
              <w:jc w:val="both"/>
              <w:rPr>
                <w:rFonts w:ascii="Arial" w:hAnsi="Arial" w:cs="Arial"/>
                <w:lang w:val="fr-FR"/>
              </w:rPr>
            </w:pPr>
          </w:p>
        </w:tc>
        <w:tc>
          <w:tcPr>
            <w:tcW w:w="5104" w:type="dxa"/>
            <w:tcBorders>
              <w:top w:val="nil"/>
              <w:left w:val="single" w:sz="4" w:space="0" w:color="auto"/>
              <w:bottom w:val="nil"/>
              <w:right w:val="nil"/>
            </w:tcBorders>
          </w:tcPr>
          <w:p w14:paraId="160AF792"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 2. De uit de nomenclatuur voortvloeiende tarieven zijn de maximumhonoraria die kunnen worden geëist voor verstrekkingen verleend in het raam van raadplegingen in een ziekenhuis, indien de rechthebbende niet voorafgaandelijk door de verplegingsinrichting uitdrukkelijk werd geïnformeerd aangaande het al dan niet toegetreden zijn van de zorgverlener tot de akkoorden of de documenten op het ogenblik dat de zorgen worden verleend.”</w:t>
            </w:r>
          </w:p>
        </w:tc>
      </w:tr>
      <w:tr w:rsidR="001E162C" w:rsidRPr="008B1EFD" w14:paraId="733A2C67"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47EA34C6"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EF76066" w14:textId="77777777" w:rsidR="001E162C" w:rsidRPr="00D6320B" w:rsidRDefault="001E162C" w:rsidP="001E162C">
            <w:pPr>
              <w:spacing w:after="0" w:line="240" w:lineRule="auto"/>
              <w:jc w:val="both"/>
              <w:rPr>
                <w:rFonts w:ascii="Arial" w:hAnsi="Arial" w:cs="Arial"/>
                <w:lang w:val="nl-NL"/>
              </w:rPr>
            </w:pPr>
          </w:p>
        </w:tc>
      </w:tr>
      <w:tr w:rsidR="001E162C" w:rsidRPr="008B1EFD" w14:paraId="18C00C2B"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9C6554B" w14:textId="4EE6F3A1" w:rsidR="001E162C" w:rsidRPr="00AB1184" w:rsidRDefault="001E162C" w:rsidP="001E162C">
            <w:pPr>
              <w:spacing w:after="0" w:line="240" w:lineRule="auto"/>
              <w:jc w:val="both"/>
              <w:rPr>
                <w:rFonts w:ascii="Arial" w:hAnsi="Arial" w:cs="Arial"/>
                <w:lang w:val="fr-FR"/>
              </w:rPr>
            </w:pPr>
            <w:r w:rsidRPr="00AB1184">
              <w:rPr>
                <w:rFonts w:ascii="Arial" w:hAnsi="Arial" w:cs="Arial"/>
                <w:b/>
                <w:bCs/>
                <w:lang w:val="fr-FR"/>
              </w:rPr>
              <w:t>Art. X+</w:t>
            </w:r>
            <w:r>
              <w:rPr>
                <w:rFonts w:ascii="Arial" w:hAnsi="Arial" w:cs="Arial"/>
                <w:b/>
                <w:bCs/>
                <w:lang w:val="fr-FR"/>
              </w:rPr>
              <w:t>33</w:t>
            </w:r>
            <w:r w:rsidRPr="00AB1184">
              <w:rPr>
                <w:rFonts w:ascii="Arial" w:hAnsi="Arial" w:cs="Arial"/>
                <w:b/>
                <w:bCs/>
                <w:lang w:val="fr-FR"/>
              </w:rPr>
              <w:t>.</w:t>
            </w:r>
            <w:r w:rsidRPr="00AB1184">
              <w:rPr>
                <w:rFonts w:ascii="Arial" w:hAnsi="Arial" w:cs="Arial"/>
                <w:lang w:val="fr-FR"/>
              </w:rPr>
              <w:t xml:space="preserve"> Dans la s</w:t>
            </w:r>
            <w:r>
              <w:rPr>
                <w:rFonts w:ascii="Arial" w:hAnsi="Arial" w:cs="Arial"/>
                <w:lang w:val="fr-FR"/>
              </w:rPr>
              <w:t>ection III/1</w:t>
            </w:r>
            <w:r w:rsidR="00CB0B22">
              <w:rPr>
                <w:rFonts w:ascii="Arial" w:hAnsi="Arial" w:cs="Arial"/>
                <w:lang w:val="fr-FR"/>
              </w:rPr>
              <w:t xml:space="preserve"> de la même loi</w:t>
            </w:r>
            <w:r>
              <w:rPr>
                <w:rFonts w:ascii="Arial" w:hAnsi="Arial" w:cs="Arial"/>
                <w:lang w:val="fr-FR"/>
              </w:rPr>
              <w:t xml:space="preserve">, inséré par l’article </w:t>
            </w:r>
            <w:r w:rsidRPr="00B5320B">
              <w:rPr>
                <w:rFonts w:ascii="Arial" w:hAnsi="Arial" w:cs="Arial"/>
                <w:highlight w:val="magenta"/>
                <w:lang w:val="fr-FR"/>
              </w:rPr>
              <w:t>X+30</w:t>
            </w:r>
            <w:r>
              <w:rPr>
                <w:rFonts w:ascii="Arial" w:hAnsi="Arial" w:cs="Arial"/>
                <w:lang w:val="fr-FR"/>
              </w:rPr>
              <w:t>, il est inséré un article 52/2 rédigé comme suit :</w:t>
            </w:r>
          </w:p>
        </w:tc>
        <w:tc>
          <w:tcPr>
            <w:tcW w:w="5104" w:type="dxa"/>
            <w:tcBorders>
              <w:top w:val="nil"/>
              <w:left w:val="single" w:sz="4" w:space="0" w:color="auto"/>
              <w:bottom w:val="nil"/>
              <w:right w:val="nil"/>
            </w:tcBorders>
          </w:tcPr>
          <w:p w14:paraId="68C2EB0C" w14:textId="6083D101"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+33</w:t>
            </w:r>
            <w:r w:rsidRPr="00D6320B">
              <w:rPr>
                <w:rFonts w:ascii="Arial" w:hAnsi="Arial" w:cs="Arial"/>
                <w:b/>
                <w:bCs/>
                <w:lang w:val="nl-NL"/>
              </w:rPr>
              <w:t>.</w:t>
            </w:r>
            <w:r w:rsidRPr="00D6320B">
              <w:rPr>
                <w:rFonts w:ascii="Arial" w:hAnsi="Arial" w:cs="Arial"/>
                <w:lang w:val="nl-NL"/>
              </w:rPr>
              <w:t xml:space="preserve"> In afdeling III/1</w:t>
            </w:r>
            <w:r w:rsidR="00CB0B22">
              <w:rPr>
                <w:rFonts w:ascii="Arial" w:hAnsi="Arial" w:cs="Arial"/>
                <w:lang w:val="nl-NL"/>
              </w:rPr>
              <w:t xml:space="preserve"> van dezelfde wet</w:t>
            </w:r>
            <w:r w:rsidRPr="00D6320B">
              <w:rPr>
                <w:rFonts w:ascii="Arial" w:hAnsi="Arial" w:cs="Arial"/>
                <w:lang w:val="nl-NL"/>
              </w:rPr>
              <w:t xml:space="preserve">, ingevoegd bij artikel </w:t>
            </w:r>
            <w:r w:rsidRPr="00B5320B">
              <w:rPr>
                <w:rFonts w:ascii="Arial" w:hAnsi="Arial" w:cs="Arial"/>
                <w:highlight w:val="magenta"/>
                <w:lang w:val="nl-NL"/>
              </w:rPr>
              <w:t>X+30</w:t>
            </w:r>
            <w:r w:rsidRPr="00D6320B">
              <w:rPr>
                <w:rFonts w:ascii="Arial" w:hAnsi="Arial" w:cs="Arial"/>
                <w:lang w:val="nl-NL"/>
              </w:rPr>
              <w:t>, wordt een artikel 52/2 ingevoegd, luidende:</w:t>
            </w:r>
          </w:p>
        </w:tc>
      </w:tr>
      <w:tr w:rsidR="001E162C" w:rsidRPr="008B1EFD" w14:paraId="35BF5074"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A9F9B2D"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7810C0BF" w14:textId="77777777" w:rsidR="001E162C" w:rsidRPr="00D6320B" w:rsidRDefault="001E162C" w:rsidP="001E162C">
            <w:pPr>
              <w:spacing w:after="0" w:line="240" w:lineRule="auto"/>
              <w:jc w:val="both"/>
              <w:rPr>
                <w:rFonts w:ascii="Arial" w:hAnsi="Arial" w:cs="Arial"/>
                <w:lang w:val="nl-NL"/>
              </w:rPr>
            </w:pPr>
          </w:p>
        </w:tc>
      </w:tr>
      <w:tr w:rsidR="001E162C" w:rsidRPr="008B1EFD" w14:paraId="171C327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77E4FBB" w14:textId="39F12658" w:rsidR="001E162C" w:rsidRPr="00AB1184" w:rsidRDefault="001E162C" w:rsidP="001E162C">
            <w:pPr>
              <w:spacing w:after="0" w:line="240" w:lineRule="auto"/>
              <w:jc w:val="both"/>
              <w:rPr>
                <w:rFonts w:ascii="Arial" w:hAnsi="Arial" w:cs="Arial"/>
                <w:lang w:val="fr-FR"/>
              </w:rPr>
            </w:pPr>
            <w:r>
              <w:rPr>
                <w:rFonts w:ascii="Arial" w:hAnsi="Arial" w:cs="Arial"/>
                <w:lang w:val="fr-FR"/>
              </w:rPr>
              <w:t>« </w:t>
            </w:r>
            <w:r w:rsidRPr="00AB1184">
              <w:rPr>
                <w:rFonts w:ascii="Arial" w:hAnsi="Arial" w:cs="Arial"/>
                <w:lang w:val="fr-FR"/>
              </w:rPr>
              <w:t>Art. 52/2.  Les interventions financières visées dans les articles 36sexies, 36octies, 36undecies et 36quinquiesdecies</w:t>
            </w:r>
            <w:r w:rsidR="00C607BE">
              <w:rPr>
                <w:rFonts w:ascii="Arial" w:hAnsi="Arial" w:cs="Arial"/>
                <w:lang w:val="fr-FR"/>
              </w:rPr>
              <w:t xml:space="preserve"> de la présente loi et dans l’article 59quater de la loi-programme du 2 janvier 2001,</w:t>
            </w:r>
            <w:r>
              <w:rPr>
                <w:rFonts w:ascii="Arial" w:hAnsi="Arial" w:cs="Arial"/>
                <w:lang w:val="fr-FR"/>
              </w:rPr>
              <w:t xml:space="preserve"> </w:t>
            </w:r>
            <w:r w:rsidRPr="00AB1184">
              <w:rPr>
                <w:rFonts w:ascii="Arial" w:hAnsi="Arial" w:cs="Arial"/>
                <w:lang w:val="fr-FR"/>
              </w:rPr>
              <w:t xml:space="preserve">ne sont octroyées qu’aux dispensateurs de soins qui </w:t>
            </w:r>
            <w:r w:rsidR="00711151" w:rsidRPr="00711151">
              <w:rPr>
                <w:rFonts w:ascii="Arial" w:hAnsi="Arial" w:cs="Arial"/>
                <w:lang w:val="fr-FR"/>
              </w:rPr>
              <w:t xml:space="preserve">s'engagent à garantir la sécurité tarifaire en adhérant </w:t>
            </w:r>
            <w:r w:rsidR="00711151">
              <w:rPr>
                <w:rFonts w:ascii="Arial" w:hAnsi="Arial" w:cs="Arial"/>
                <w:lang w:val="fr-FR"/>
              </w:rPr>
              <w:t xml:space="preserve">en adhérant </w:t>
            </w:r>
            <w:r w:rsidRPr="00AB1184">
              <w:rPr>
                <w:rFonts w:ascii="Arial" w:hAnsi="Arial" w:cs="Arial"/>
                <w:lang w:val="fr-FR"/>
              </w:rPr>
              <w:t>aux accords ou documents les concernant.</w:t>
            </w:r>
            <w:r>
              <w:rPr>
                <w:rFonts w:ascii="Arial" w:hAnsi="Arial" w:cs="Arial"/>
                <w:lang w:val="fr-FR"/>
              </w:rPr>
              <w:t> </w:t>
            </w:r>
            <w:r w:rsidR="00C130CF" w:rsidRPr="00C130CF">
              <w:rPr>
                <w:rFonts w:ascii="Arial" w:hAnsi="Arial" w:cs="Arial"/>
                <w:lang w:val="fr-FR"/>
              </w:rPr>
              <w:t xml:space="preserve">Si le dispensateur de soins est partiellement conventionné ou n’est conventionné que pendant une période déterminée de l’année, </w:t>
            </w:r>
            <w:r w:rsidR="007B2FBD">
              <w:rPr>
                <w:rFonts w:ascii="Arial" w:hAnsi="Arial" w:cs="Arial"/>
                <w:lang w:val="fr-FR"/>
              </w:rPr>
              <w:t xml:space="preserve">le Roi détermine que </w:t>
            </w:r>
            <w:r w:rsidR="00C130CF" w:rsidRPr="00C130CF">
              <w:rPr>
                <w:rFonts w:ascii="Arial" w:hAnsi="Arial" w:cs="Arial"/>
                <w:lang w:val="fr-FR"/>
              </w:rPr>
              <w:t xml:space="preserve">les interventions financières </w:t>
            </w:r>
            <w:r w:rsidR="007B2FBD">
              <w:rPr>
                <w:rFonts w:ascii="Arial" w:hAnsi="Arial" w:cs="Arial"/>
                <w:lang w:val="fr-FR"/>
              </w:rPr>
              <w:t xml:space="preserve">sont </w:t>
            </w:r>
            <w:r w:rsidR="00C130CF" w:rsidRPr="00C130CF">
              <w:rPr>
                <w:rFonts w:ascii="Arial" w:hAnsi="Arial" w:cs="Arial"/>
                <w:lang w:val="fr-FR"/>
              </w:rPr>
              <w:t>accordées au prorata.</w:t>
            </w:r>
            <w:r w:rsidR="00C130CF">
              <w:rPr>
                <w:rFonts w:ascii="Arial" w:hAnsi="Arial" w:cs="Arial"/>
                <w:lang w:val="fr-FR"/>
              </w:rPr>
              <w:t xml:space="preserve"> </w:t>
            </w:r>
            <w:r>
              <w:rPr>
                <w:rFonts w:ascii="Arial" w:hAnsi="Arial" w:cs="Arial"/>
                <w:lang w:val="fr-FR"/>
              </w:rPr>
              <w:t>»</w:t>
            </w:r>
          </w:p>
        </w:tc>
        <w:tc>
          <w:tcPr>
            <w:tcW w:w="5104" w:type="dxa"/>
            <w:tcBorders>
              <w:top w:val="nil"/>
              <w:left w:val="single" w:sz="4" w:space="0" w:color="auto"/>
              <w:bottom w:val="nil"/>
              <w:right w:val="nil"/>
            </w:tcBorders>
          </w:tcPr>
          <w:p w14:paraId="13C56764" w14:textId="0CD745FB" w:rsidR="001E162C" w:rsidRPr="00F0691D" w:rsidRDefault="001E162C" w:rsidP="001E162C">
            <w:pPr>
              <w:spacing w:after="0" w:line="240" w:lineRule="auto"/>
              <w:jc w:val="both"/>
              <w:rPr>
                <w:rFonts w:ascii="Arial" w:hAnsi="Arial" w:cs="Arial"/>
                <w:lang w:val="nl-NL"/>
              </w:rPr>
            </w:pPr>
            <w:r w:rsidRPr="00F0691D">
              <w:rPr>
                <w:rFonts w:ascii="Arial" w:hAnsi="Arial" w:cs="Arial"/>
                <w:lang w:val="nl-NL"/>
              </w:rPr>
              <w:t>“Art. 52/2. De financiële tegemoetkomingen bedoeld in de artikelen 36sexies, 36octies, 36undecies en 36quinquiesdecies</w:t>
            </w:r>
            <w:r w:rsidR="00CB0B22" w:rsidRPr="00F0691D">
              <w:rPr>
                <w:lang w:val="nl-NL"/>
              </w:rPr>
              <w:t xml:space="preserve"> </w:t>
            </w:r>
            <w:r w:rsidR="00CB0B22" w:rsidRPr="00F0691D">
              <w:rPr>
                <w:rFonts w:ascii="Arial" w:hAnsi="Arial" w:cs="Arial"/>
                <w:lang w:val="nl-NL"/>
              </w:rPr>
              <w:t>van deze wet en in artikel 59quater van de programmawet van 2 januari 2001,</w:t>
            </w:r>
            <w:r w:rsidRPr="00F0691D">
              <w:rPr>
                <w:rFonts w:ascii="Arial" w:hAnsi="Arial" w:cs="Arial"/>
                <w:lang w:val="nl-NL"/>
              </w:rPr>
              <w:t xml:space="preserve">  worden enkel toegekend aan de zorgverleners die als verbintenis tot het garanderen van tariefzekerheid zijn toegetreden tot de hen betreffende akkoorden of documenten.</w:t>
            </w:r>
            <w:r w:rsidR="004218E8" w:rsidRPr="004218E8">
              <w:rPr>
                <w:rFonts w:ascii="Arial" w:hAnsi="Arial" w:cs="Arial"/>
                <w:lang w:val="nl-NL"/>
              </w:rPr>
              <w:t xml:space="preserve"> Als de zorgverlener gedeeltelijk geconventioneerd is of slechts gedurende een bepaalde periode van het jaar geconventioneerd is, </w:t>
            </w:r>
            <w:r w:rsidR="00EF419B">
              <w:rPr>
                <w:rFonts w:ascii="Arial" w:hAnsi="Arial" w:cs="Arial"/>
                <w:lang w:val="nl-NL"/>
              </w:rPr>
              <w:t>bepaalt</w:t>
            </w:r>
            <w:r w:rsidR="004C3463">
              <w:rPr>
                <w:rFonts w:ascii="Arial" w:hAnsi="Arial" w:cs="Arial"/>
                <w:lang w:val="nl-NL"/>
              </w:rPr>
              <w:t xml:space="preserve"> de Koning dat</w:t>
            </w:r>
            <w:r w:rsidR="004218E8" w:rsidRPr="004218E8">
              <w:rPr>
                <w:rFonts w:ascii="Arial" w:hAnsi="Arial" w:cs="Arial"/>
                <w:lang w:val="nl-NL"/>
              </w:rPr>
              <w:t xml:space="preserve"> de financiële tegemoetkomingen pro rata worden toegekend.</w:t>
            </w:r>
            <w:r w:rsidRPr="00F0691D">
              <w:rPr>
                <w:rFonts w:ascii="Arial" w:hAnsi="Arial" w:cs="Arial"/>
                <w:lang w:val="nl-NL"/>
              </w:rPr>
              <w:t>”</w:t>
            </w:r>
          </w:p>
        </w:tc>
      </w:tr>
      <w:tr w:rsidR="001E162C" w:rsidRPr="008B1EFD" w14:paraId="10A7B1B3"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FC979A4"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5F4C6410" w14:textId="77777777" w:rsidR="001E162C" w:rsidRPr="00D6320B" w:rsidRDefault="001E162C" w:rsidP="001E162C">
            <w:pPr>
              <w:spacing w:after="0" w:line="240" w:lineRule="auto"/>
              <w:jc w:val="both"/>
              <w:rPr>
                <w:rFonts w:ascii="Arial" w:hAnsi="Arial" w:cs="Arial"/>
                <w:lang w:val="nl-NL"/>
              </w:rPr>
            </w:pPr>
          </w:p>
        </w:tc>
      </w:tr>
      <w:tr w:rsidR="001E162C" w:rsidRPr="008B1EFD" w14:paraId="45FC372C"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0C58EB7C" w14:textId="39A475AA" w:rsidR="001E162C" w:rsidRPr="00AB1184" w:rsidRDefault="001E162C" w:rsidP="001E162C">
            <w:pPr>
              <w:spacing w:after="0" w:line="240" w:lineRule="auto"/>
              <w:jc w:val="both"/>
              <w:rPr>
                <w:rFonts w:ascii="Arial" w:hAnsi="Arial" w:cs="Arial"/>
                <w:lang w:val="fr-FR"/>
              </w:rPr>
            </w:pPr>
            <w:r w:rsidRPr="00AB1184">
              <w:rPr>
                <w:rFonts w:ascii="Arial" w:hAnsi="Arial" w:cs="Arial"/>
                <w:b/>
                <w:bCs/>
                <w:lang w:val="fr-FR"/>
              </w:rPr>
              <w:t>Art. X+</w:t>
            </w:r>
            <w:r>
              <w:rPr>
                <w:rFonts w:ascii="Arial" w:hAnsi="Arial" w:cs="Arial"/>
                <w:b/>
                <w:bCs/>
                <w:lang w:val="fr-FR"/>
              </w:rPr>
              <w:t>34</w:t>
            </w:r>
            <w:r w:rsidRPr="00AB1184">
              <w:rPr>
                <w:rFonts w:ascii="Arial" w:hAnsi="Arial" w:cs="Arial"/>
                <w:b/>
                <w:bCs/>
                <w:lang w:val="fr-FR"/>
              </w:rPr>
              <w:t>.</w:t>
            </w:r>
            <w:r w:rsidRPr="00AB1184">
              <w:rPr>
                <w:rFonts w:ascii="Arial" w:hAnsi="Arial" w:cs="Arial"/>
                <w:lang w:val="fr-FR"/>
              </w:rPr>
              <w:t xml:space="preserve"> Dans l’article 37s</w:t>
            </w:r>
            <w:r>
              <w:rPr>
                <w:rFonts w:ascii="Arial" w:hAnsi="Arial" w:cs="Arial"/>
                <w:lang w:val="fr-FR"/>
              </w:rPr>
              <w:t xml:space="preserve">exies de la même loi, modifié en dernier lieu par la loi du 22 décembre 2023, </w:t>
            </w:r>
            <w:r w:rsidR="00301B94">
              <w:rPr>
                <w:rFonts w:ascii="Arial" w:hAnsi="Arial" w:cs="Arial"/>
                <w:lang w:val="fr-FR"/>
              </w:rPr>
              <w:t>l’alinéa 6 est remplacé par ce qui suit</w:t>
            </w:r>
            <w:r>
              <w:rPr>
                <w:rFonts w:ascii="Arial" w:hAnsi="Arial" w:cs="Arial"/>
                <w:lang w:val="fr-FR"/>
              </w:rPr>
              <w:t> :</w:t>
            </w:r>
          </w:p>
        </w:tc>
        <w:tc>
          <w:tcPr>
            <w:tcW w:w="5104" w:type="dxa"/>
            <w:tcBorders>
              <w:top w:val="nil"/>
              <w:left w:val="single" w:sz="4" w:space="0" w:color="auto"/>
              <w:bottom w:val="nil"/>
              <w:right w:val="nil"/>
            </w:tcBorders>
          </w:tcPr>
          <w:p w14:paraId="4A4EA427" w14:textId="21867060" w:rsidR="001E162C" w:rsidRPr="00D6320B" w:rsidRDefault="001E162C" w:rsidP="001E162C">
            <w:pPr>
              <w:spacing w:after="0" w:line="240" w:lineRule="auto"/>
              <w:jc w:val="both"/>
              <w:rPr>
                <w:rFonts w:ascii="Arial" w:hAnsi="Arial" w:cs="Arial"/>
                <w:lang w:val="nl-NL"/>
              </w:rPr>
            </w:pPr>
            <w:r w:rsidRPr="00D6320B">
              <w:rPr>
                <w:rFonts w:ascii="Arial" w:hAnsi="Arial" w:cs="Arial"/>
                <w:b/>
                <w:bCs/>
                <w:lang w:val="nl-NL"/>
              </w:rPr>
              <w:t>Art. X</w:t>
            </w:r>
            <w:r>
              <w:rPr>
                <w:rFonts w:ascii="Arial" w:hAnsi="Arial" w:cs="Arial"/>
                <w:b/>
                <w:bCs/>
                <w:lang w:val="nl-NL"/>
              </w:rPr>
              <w:t>+34</w:t>
            </w:r>
            <w:r w:rsidRPr="00D6320B">
              <w:rPr>
                <w:rFonts w:ascii="Arial" w:hAnsi="Arial" w:cs="Arial"/>
                <w:b/>
                <w:bCs/>
                <w:lang w:val="nl-NL"/>
              </w:rPr>
              <w:t>.</w:t>
            </w:r>
            <w:r w:rsidRPr="00D6320B">
              <w:rPr>
                <w:rFonts w:ascii="Arial" w:hAnsi="Arial" w:cs="Arial"/>
                <w:lang w:val="nl-NL"/>
              </w:rPr>
              <w:t xml:space="preserve"> In artikel 37sexies van dezelfde wet, laatstelijk gewijzigd bij de wet van 22 december 2023, wordt </w:t>
            </w:r>
            <w:r w:rsidR="00301B94">
              <w:rPr>
                <w:rFonts w:ascii="Arial" w:hAnsi="Arial" w:cs="Arial"/>
                <w:lang w:val="nl-NL"/>
              </w:rPr>
              <w:t>het zesde lid vervangen als volgt</w:t>
            </w:r>
            <w:r w:rsidRPr="00D6320B">
              <w:rPr>
                <w:rFonts w:ascii="Arial" w:hAnsi="Arial" w:cs="Arial"/>
                <w:lang w:val="nl-NL"/>
              </w:rPr>
              <w:t>:</w:t>
            </w:r>
          </w:p>
        </w:tc>
      </w:tr>
      <w:tr w:rsidR="001E162C" w:rsidRPr="008B1EFD" w14:paraId="096C219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77DD6600" w14:textId="77777777" w:rsidR="001E162C" w:rsidRPr="00D6320B" w:rsidRDefault="001E162C"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039F1819" w14:textId="77777777" w:rsidR="001E162C" w:rsidRPr="00D6320B" w:rsidRDefault="001E162C" w:rsidP="001E162C">
            <w:pPr>
              <w:spacing w:after="0" w:line="240" w:lineRule="auto"/>
              <w:jc w:val="both"/>
              <w:rPr>
                <w:rFonts w:ascii="Arial" w:hAnsi="Arial" w:cs="Arial"/>
                <w:lang w:val="nl-NL"/>
              </w:rPr>
            </w:pPr>
          </w:p>
        </w:tc>
      </w:tr>
      <w:tr w:rsidR="001E162C" w:rsidRPr="008B1EFD" w14:paraId="42A13010"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14509125" w14:textId="4A65505B" w:rsidR="001E162C" w:rsidRPr="00AB1184" w:rsidRDefault="001E162C" w:rsidP="001E162C">
            <w:pPr>
              <w:spacing w:after="0" w:line="240" w:lineRule="auto"/>
              <w:jc w:val="both"/>
              <w:rPr>
                <w:rFonts w:ascii="Arial" w:hAnsi="Arial" w:cs="Arial"/>
                <w:lang w:val="fr-FR"/>
              </w:rPr>
            </w:pPr>
            <w:r>
              <w:rPr>
                <w:rFonts w:ascii="Arial" w:hAnsi="Arial" w:cs="Arial"/>
                <w:lang w:val="fr-FR"/>
              </w:rPr>
              <w:t>« </w:t>
            </w:r>
            <w:r w:rsidRPr="00AB1184">
              <w:rPr>
                <w:rFonts w:ascii="Arial" w:hAnsi="Arial" w:cs="Arial"/>
                <w:lang w:val="fr-FR"/>
              </w:rPr>
              <w:t>Est également considéré comme une intervention personnelle, le montant des tarifs indicatifs</w:t>
            </w:r>
            <w:r>
              <w:rPr>
                <w:rFonts w:ascii="Arial" w:hAnsi="Arial" w:cs="Arial"/>
                <w:lang w:val="fr-FR"/>
              </w:rPr>
              <w:t>. »</w:t>
            </w:r>
          </w:p>
        </w:tc>
        <w:tc>
          <w:tcPr>
            <w:tcW w:w="5104" w:type="dxa"/>
            <w:tcBorders>
              <w:top w:val="nil"/>
              <w:left w:val="single" w:sz="4" w:space="0" w:color="auto"/>
              <w:bottom w:val="nil"/>
              <w:right w:val="nil"/>
            </w:tcBorders>
          </w:tcPr>
          <w:p w14:paraId="71DCE745" w14:textId="77777777" w:rsidR="001E162C" w:rsidRPr="00D6320B" w:rsidRDefault="001E162C" w:rsidP="001E162C">
            <w:pPr>
              <w:spacing w:after="0" w:line="240" w:lineRule="auto"/>
              <w:jc w:val="both"/>
              <w:rPr>
                <w:rFonts w:ascii="Arial" w:hAnsi="Arial" w:cs="Arial"/>
                <w:lang w:val="nl-NL"/>
              </w:rPr>
            </w:pPr>
            <w:r w:rsidRPr="00D6320B">
              <w:rPr>
                <w:rFonts w:ascii="Arial" w:hAnsi="Arial" w:cs="Arial"/>
                <w:lang w:val="nl-NL"/>
              </w:rPr>
              <w:t>“Wordt eveneens beschouwd als een persoonlijk aandeel, het bedrag van de richttarieven.”</w:t>
            </w:r>
          </w:p>
        </w:tc>
      </w:tr>
      <w:tr w:rsidR="00CB0B22" w:rsidRPr="008B1EFD" w14:paraId="7726D702"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3F523361" w14:textId="77777777" w:rsidR="00CB0B22" w:rsidRPr="00D6320B" w:rsidRDefault="00CB0B22" w:rsidP="001E162C">
            <w:pPr>
              <w:spacing w:after="0" w:line="240" w:lineRule="auto"/>
              <w:jc w:val="both"/>
              <w:rPr>
                <w:rFonts w:ascii="Arial" w:hAnsi="Arial" w:cs="Arial"/>
                <w:lang w:val="nl-NL"/>
              </w:rPr>
            </w:pPr>
          </w:p>
        </w:tc>
        <w:tc>
          <w:tcPr>
            <w:tcW w:w="5104" w:type="dxa"/>
            <w:tcBorders>
              <w:top w:val="nil"/>
              <w:left w:val="single" w:sz="4" w:space="0" w:color="auto"/>
              <w:bottom w:val="nil"/>
              <w:right w:val="nil"/>
            </w:tcBorders>
          </w:tcPr>
          <w:p w14:paraId="4F89DE6D" w14:textId="77777777" w:rsidR="00CB0B22" w:rsidRPr="00D6320B" w:rsidRDefault="00CB0B22" w:rsidP="001E162C">
            <w:pPr>
              <w:spacing w:after="0" w:line="240" w:lineRule="auto"/>
              <w:jc w:val="both"/>
              <w:rPr>
                <w:rFonts w:ascii="Arial" w:hAnsi="Arial" w:cs="Arial"/>
                <w:lang w:val="nl-NL"/>
              </w:rPr>
            </w:pPr>
          </w:p>
        </w:tc>
      </w:tr>
      <w:tr w:rsidR="00CB0B22" w:rsidRPr="008B1EFD" w14:paraId="0710E065" w14:textId="77777777" w:rsidTr="00D6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04" w:type="dxa"/>
            <w:tcBorders>
              <w:top w:val="nil"/>
              <w:left w:val="nil"/>
              <w:bottom w:val="nil"/>
              <w:right w:val="single" w:sz="4" w:space="0" w:color="auto"/>
            </w:tcBorders>
          </w:tcPr>
          <w:p w14:paraId="25770D1F" w14:textId="38F40807" w:rsidR="00CB0B22" w:rsidRPr="00CB0B22" w:rsidRDefault="00CB0B22" w:rsidP="00CB0B22">
            <w:pPr>
              <w:spacing w:after="0" w:line="240" w:lineRule="auto"/>
              <w:jc w:val="both"/>
              <w:rPr>
                <w:rFonts w:ascii="Arial" w:hAnsi="Arial" w:cs="Arial"/>
                <w:lang w:val="fr-FR"/>
              </w:rPr>
            </w:pPr>
            <w:r w:rsidRPr="00CB0B22">
              <w:rPr>
                <w:rFonts w:ascii="Arial" w:hAnsi="Arial" w:cs="Arial"/>
                <w:b/>
                <w:bCs/>
                <w:lang w:val="fr-FR"/>
              </w:rPr>
              <w:t>Art. X+35.</w:t>
            </w:r>
            <w:r w:rsidRPr="00CB0B22">
              <w:rPr>
                <w:rFonts w:ascii="Arial" w:hAnsi="Arial" w:cs="Arial"/>
                <w:lang w:val="fr-FR"/>
              </w:rPr>
              <w:t xml:space="preserve"> La section </w:t>
            </w:r>
            <w:r w:rsidRPr="00B5320B">
              <w:rPr>
                <w:rFonts w:ascii="Arial" w:hAnsi="Arial" w:cs="Arial"/>
                <w:highlight w:val="magenta"/>
                <w:lang w:val="fr-FR"/>
              </w:rPr>
              <w:t>X+1</w:t>
            </w:r>
            <w:r w:rsidRPr="00CB0B22">
              <w:rPr>
                <w:rFonts w:ascii="Arial" w:hAnsi="Arial" w:cs="Arial"/>
                <w:lang w:val="fr-FR"/>
              </w:rPr>
              <w:t xml:space="preserve"> entre en vigueur le </w:t>
            </w:r>
            <w:r w:rsidR="00A704EF">
              <w:rPr>
                <w:rFonts w:ascii="Arial" w:hAnsi="Arial" w:cs="Arial"/>
                <w:lang w:val="fr-FR"/>
              </w:rPr>
              <w:t>1</w:t>
            </w:r>
            <w:r w:rsidR="00A704EF" w:rsidRPr="00A704EF">
              <w:rPr>
                <w:rFonts w:ascii="Arial" w:hAnsi="Arial" w:cs="Arial"/>
                <w:vertAlign w:val="superscript"/>
                <w:lang w:val="fr-FR"/>
              </w:rPr>
              <w:t>er</w:t>
            </w:r>
            <w:r w:rsidR="00A704EF">
              <w:rPr>
                <w:rFonts w:ascii="Arial" w:hAnsi="Arial" w:cs="Arial"/>
                <w:lang w:val="fr-FR"/>
              </w:rPr>
              <w:t xml:space="preserve"> juillet 2027 et s’applique aux accords applicables à partir du </w:t>
            </w:r>
            <w:r w:rsidRPr="00CB0B22">
              <w:rPr>
                <w:rFonts w:ascii="Arial" w:hAnsi="Arial" w:cs="Arial"/>
                <w:lang w:val="fr-FR"/>
              </w:rPr>
              <w:t>1</w:t>
            </w:r>
            <w:r w:rsidRPr="00CB0B22">
              <w:rPr>
                <w:rFonts w:ascii="Arial" w:hAnsi="Arial" w:cs="Arial"/>
                <w:vertAlign w:val="superscript"/>
                <w:lang w:val="fr-FR"/>
              </w:rPr>
              <w:t>er</w:t>
            </w:r>
            <w:r w:rsidRPr="00CB0B22">
              <w:rPr>
                <w:rFonts w:ascii="Arial" w:hAnsi="Arial" w:cs="Arial"/>
                <w:lang w:val="fr-FR"/>
              </w:rPr>
              <w:t xml:space="preserve"> janvier 2028.</w:t>
            </w:r>
          </w:p>
        </w:tc>
        <w:tc>
          <w:tcPr>
            <w:tcW w:w="5104" w:type="dxa"/>
            <w:tcBorders>
              <w:top w:val="nil"/>
              <w:left w:val="single" w:sz="4" w:space="0" w:color="auto"/>
              <w:bottom w:val="nil"/>
              <w:right w:val="nil"/>
            </w:tcBorders>
          </w:tcPr>
          <w:p w14:paraId="633F1B8D" w14:textId="15CCCD21" w:rsidR="00CB0B22" w:rsidRPr="00CB0B22" w:rsidRDefault="00CB0B22" w:rsidP="00CB0B22">
            <w:pPr>
              <w:spacing w:after="0" w:line="240" w:lineRule="auto"/>
              <w:jc w:val="both"/>
              <w:rPr>
                <w:rFonts w:ascii="Arial" w:hAnsi="Arial" w:cs="Arial"/>
                <w:lang w:val="nl-NL"/>
              </w:rPr>
            </w:pPr>
            <w:r w:rsidRPr="00CB0B22">
              <w:rPr>
                <w:rFonts w:ascii="Arial" w:hAnsi="Arial" w:cs="Arial"/>
                <w:b/>
                <w:bCs/>
                <w:lang w:val="nl-NL"/>
              </w:rPr>
              <w:t>Art. X+35.</w:t>
            </w:r>
            <w:r w:rsidRPr="00CB0B22">
              <w:rPr>
                <w:rFonts w:ascii="Arial" w:hAnsi="Arial" w:cs="Arial"/>
                <w:lang w:val="nl-NL"/>
              </w:rPr>
              <w:t xml:space="preserve">  </w:t>
            </w:r>
            <w:r w:rsidR="004C3463" w:rsidRPr="00CB0B22">
              <w:rPr>
                <w:rFonts w:ascii="Arial" w:hAnsi="Arial" w:cs="Arial"/>
                <w:lang w:val="nl-NL"/>
              </w:rPr>
              <w:t xml:space="preserve">Afdeling </w:t>
            </w:r>
            <w:r w:rsidR="004C3463" w:rsidRPr="00B5320B">
              <w:rPr>
                <w:rFonts w:ascii="Arial" w:hAnsi="Arial" w:cs="Arial"/>
                <w:highlight w:val="magenta"/>
                <w:lang w:val="nl-NL"/>
              </w:rPr>
              <w:t>X+1</w:t>
            </w:r>
            <w:r w:rsidR="004C3463" w:rsidRPr="00CB0B22">
              <w:rPr>
                <w:rFonts w:ascii="Arial" w:hAnsi="Arial" w:cs="Arial"/>
                <w:lang w:val="nl-NL"/>
              </w:rPr>
              <w:t xml:space="preserve"> treedt in werking op </w:t>
            </w:r>
            <w:r w:rsidR="0097127C" w:rsidRPr="00A704EF">
              <w:rPr>
                <w:rFonts w:ascii="Arial" w:hAnsi="Arial" w:cs="Arial"/>
                <w:lang w:val="nl-NL"/>
              </w:rPr>
              <w:t>1 juli 2027 en is van toepassing op de akkoorden die van toepassing zijn vanaf</w:t>
            </w:r>
            <w:r w:rsidR="0097127C" w:rsidRPr="0097127C">
              <w:rPr>
                <w:rFonts w:ascii="Arial" w:hAnsi="Arial" w:cs="Arial"/>
                <w:lang w:val="nl-NL"/>
              </w:rPr>
              <w:t xml:space="preserve"> </w:t>
            </w:r>
            <w:r w:rsidR="004C3463" w:rsidRPr="00CB0B22">
              <w:rPr>
                <w:rFonts w:ascii="Arial" w:hAnsi="Arial" w:cs="Arial"/>
                <w:lang w:val="nl-NL"/>
              </w:rPr>
              <w:t xml:space="preserve">1 januari 2028. </w:t>
            </w:r>
          </w:p>
        </w:tc>
      </w:tr>
      <w:tr w:rsidR="001E162C" w:rsidRPr="008B1EFD" w14:paraId="4D53850A" w14:textId="77777777" w:rsidTr="00D6320B">
        <w:tc>
          <w:tcPr>
            <w:tcW w:w="5104" w:type="dxa"/>
          </w:tcPr>
          <w:p w14:paraId="4388F971" w14:textId="77777777" w:rsidR="001E162C" w:rsidRPr="00CB0B22" w:rsidRDefault="001E162C" w:rsidP="001E162C">
            <w:pPr>
              <w:spacing w:after="0" w:line="240" w:lineRule="auto"/>
              <w:jc w:val="both"/>
              <w:outlineLvl w:val="0"/>
              <w:rPr>
                <w:rFonts w:ascii="Arial" w:eastAsia="Times New Roman" w:hAnsi="Arial" w:cs="Arial"/>
                <w:lang w:val="nl-NL"/>
              </w:rPr>
            </w:pPr>
          </w:p>
        </w:tc>
        <w:tc>
          <w:tcPr>
            <w:tcW w:w="5104" w:type="dxa"/>
          </w:tcPr>
          <w:p w14:paraId="78D638F2" w14:textId="77777777" w:rsidR="001E162C" w:rsidRPr="00CB0B22" w:rsidRDefault="001E162C" w:rsidP="001E162C">
            <w:pPr>
              <w:spacing w:after="0" w:line="240" w:lineRule="auto"/>
              <w:jc w:val="both"/>
              <w:outlineLvl w:val="0"/>
              <w:rPr>
                <w:rFonts w:ascii="Arial" w:eastAsia="Times New Roman" w:hAnsi="Arial" w:cs="Arial"/>
                <w:lang w:val="nl-NL"/>
              </w:rPr>
            </w:pPr>
          </w:p>
        </w:tc>
      </w:tr>
      <w:bookmarkEnd w:id="2"/>
      <w:tr w:rsidR="001E162C" w:rsidRPr="00023C47" w14:paraId="60A6E0AF" w14:textId="77777777" w:rsidTr="00D6320B">
        <w:tc>
          <w:tcPr>
            <w:tcW w:w="5104" w:type="dxa"/>
          </w:tcPr>
          <w:p w14:paraId="54E99242" w14:textId="6026CE5A" w:rsidR="001E162C" w:rsidRPr="00DF4489" w:rsidRDefault="001E162C" w:rsidP="001E162C">
            <w:pPr>
              <w:spacing w:after="0" w:line="240" w:lineRule="auto"/>
              <w:jc w:val="center"/>
              <w:outlineLvl w:val="0"/>
              <w:rPr>
                <w:rFonts w:ascii="Arial" w:eastAsia="Times New Roman" w:hAnsi="Arial" w:cs="Arial"/>
                <w:b/>
                <w:i/>
                <w:lang w:val="fr-FR"/>
              </w:rPr>
            </w:pPr>
            <w:r w:rsidRPr="00DF4489">
              <w:rPr>
                <w:rFonts w:ascii="Arial" w:eastAsia="Times New Roman" w:hAnsi="Arial" w:cs="Arial"/>
                <w:b/>
                <w:i/>
                <w:lang w:val="fr-FR"/>
              </w:rPr>
              <w:t xml:space="preserve">Section </w:t>
            </w:r>
            <w:r>
              <w:rPr>
                <w:rFonts w:ascii="Arial" w:eastAsia="Times New Roman" w:hAnsi="Arial" w:cs="Arial"/>
                <w:b/>
                <w:i/>
                <w:lang w:val="fr-FR"/>
              </w:rPr>
              <w:t>X+2</w:t>
            </w:r>
            <w:r w:rsidRPr="00DF4489">
              <w:rPr>
                <w:rFonts w:ascii="Arial" w:eastAsia="Times New Roman" w:hAnsi="Arial" w:cs="Arial"/>
                <w:b/>
                <w:i/>
                <w:lang w:val="fr-FR"/>
              </w:rPr>
              <w:t xml:space="preserve"> – </w:t>
            </w:r>
            <w:r>
              <w:rPr>
                <w:rFonts w:ascii="Arial" w:eastAsia="Times New Roman" w:hAnsi="Arial" w:cs="Arial"/>
                <w:b/>
                <w:i/>
                <w:lang w:val="fr-FR"/>
              </w:rPr>
              <w:t>Définitions</w:t>
            </w:r>
          </w:p>
        </w:tc>
        <w:tc>
          <w:tcPr>
            <w:tcW w:w="5104" w:type="dxa"/>
          </w:tcPr>
          <w:p w14:paraId="1F9CE26B" w14:textId="356B79C4" w:rsidR="001E162C" w:rsidRPr="008D7E13" w:rsidRDefault="001E162C" w:rsidP="001E162C">
            <w:pPr>
              <w:spacing w:after="0" w:line="240" w:lineRule="auto"/>
              <w:jc w:val="center"/>
              <w:outlineLvl w:val="0"/>
              <w:rPr>
                <w:rFonts w:ascii="Arial" w:eastAsia="Times New Roman" w:hAnsi="Arial" w:cs="Arial"/>
                <w:i/>
                <w:lang w:val="nl-NL"/>
              </w:rPr>
            </w:pPr>
            <w:commentRangeStart w:id="6"/>
            <w:r w:rsidRPr="00DF4489">
              <w:rPr>
                <w:rFonts w:ascii="Arial" w:eastAsia="Times New Roman" w:hAnsi="Arial" w:cs="Arial"/>
                <w:b/>
                <w:i/>
                <w:lang w:val="nl-BE"/>
              </w:rPr>
              <w:t xml:space="preserve">Afdeling </w:t>
            </w:r>
            <w:r>
              <w:rPr>
                <w:rFonts w:ascii="Arial" w:eastAsia="Times New Roman" w:hAnsi="Arial" w:cs="Arial"/>
                <w:b/>
                <w:i/>
                <w:lang w:val="nl-BE"/>
              </w:rPr>
              <w:t>X+2</w:t>
            </w:r>
            <w:r w:rsidRPr="00DF4489">
              <w:rPr>
                <w:rFonts w:ascii="Arial" w:eastAsia="Times New Roman" w:hAnsi="Arial" w:cs="Arial"/>
                <w:b/>
                <w:i/>
                <w:lang w:val="nl-BE"/>
              </w:rPr>
              <w:t xml:space="preserve"> </w:t>
            </w:r>
            <w:r>
              <w:rPr>
                <w:rFonts w:ascii="Arial" w:eastAsia="Times New Roman" w:hAnsi="Arial" w:cs="Arial"/>
                <w:b/>
                <w:i/>
                <w:lang w:val="nl-BE"/>
              </w:rPr>
              <w:t>– Definities</w:t>
            </w:r>
            <w:r w:rsidRPr="00DF4489">
              <w:rPr>
                <w:rFonts w:ascii="Arial" w:eastAsia="Times New Roman" w:hAnsi="Arial" w:cs="Arial"/>
                <w:b/>
                <w:i/>
                <w:lang w:val="nl-BE"/>
              </w:rPr>
              <w:t xml:space="preserve"> </w:t>
            </w:r>
            <w:commentRangeEnd w:id="6"/>
            <w:r>
              <w:rPr>
                <w:rStyle w:val="Verwijzingopmerking"/>
              </w:rPr>
              <w:commentReference w:id="6"/>
            </w:r>
          </w:p>
        </w:tc>
      </w:tr>
      <w:tr w:rsidR="001E162C" w:rsidRPr="00023C47" w14:paraId="3AB61B10" w14:textId="77777777" w:rsidTr="00D6320B">
        <w:tc>
          <w:tcPr>
            <w:tcW w:w="5104" w:type="dxa"/>
          </w:tcPr>
          <w:p w14:paraId="3382610E" w14:textId="77777777" w:rsidR="001E162C" w:rsidRPr="00B8117A" w:rsidRDefault="001E162C" w:rsidP="001E162C">
            <w:pPr>
              <w:spacing w:after="0" w:line="240" w:lineRule="auto"/>
              <w:jc w:val="both"/>
              <w:outlineLvl w:val="0"/>
              <w:rPr>
                <w:rFonts w:ascii="Arial" w:eastAsia="Times New Roman" w:hAnsi="Arial" w:cs="Arial"/>
                <w:lang w:val="nl-NL"/>
              </w:rPr>
            </w:pPr>
          </w:p>
        </w:tc>
        <w:tc>
          <w:tcPr>
            <w:tcW w:w="5104" w:type="dxa"/>
          </w:tcPr>
          <w:p w14:paraId="2BD237DE" w14:textId="77777777" w:rsidR="001E162C" w:rsidRPr="00B8117A" w:rsidRDefault="001E162C" w:rsidP="001E162C">
            <w:pPr>
              <w:spacing w:after="0" w:line="240" w:lineRule="auto"/>
              <w:jc w:val="both"/>
              <w:outlineLvl w:val="0"/>
              <w:rPr>
                <w:rFonts w:ascii="Arial" w:eastAsia="Times New Roman" w:hAnsi="Arial" w:cs="Arial"/>
                <w:lang w:val="nl-NL"/>
              </w:rPr>
            </w:pPr>
          </w:p>
        </w:tc>
      </w:tr>
      <w:tr w:rsidR="001E162C" w:rsidRPr="008B1EFD" w14:paraId="4179D72E" w14:textId="77777777" w:rsidTr="00D6320B">
        <w:tc>
          <w:tcPr>
            <w:tcW w:w="5104" w:type="dxa"/>
          </w:tcPr>
          <w:p w14:paraId="6344F2C9" w14:textId="62D181B1" w:rsidR="001E162C" w:rsidRPr="00AD6EBE" w:rsidRDefault="001E162C" w:rsidP="001E162C">
            <w:pPr>
              <w:spacing w:after="0" w:line="240" w:lineRule="auto"/>
              <w:jc w:val="both"/>
              <w:outlineLvl w:val="0"/>
              <w:rPr>
                <w:rFonts w:ascii="Arial" w:eastAsia="Times New Roman" w:hAnsi="Arial" w:cs="Arial"/>
                <w:lang w:val="fr-FR"/>
              </w:rPr>
            </w:pPr>
            <w:r w:rsidRPr="00AD6EBE">
              <w:rPr>
                <w:rFonts w:ascii="Arial" w:eastAsia="Times New Roman" w:hAnsi="Arial" w:cs="Arial"/>
                <w:b/>
                <w:bCs/>
                <w:lang w:val="fr-FR"/>
              </w:rPr>
              <w:t>Art. X</w:t>
            </w:r>
            <w:r>
              <w:rPr>
                <w:rFonts w:ascii="Arial" w:eastAsia="Times New Roman" w:hAnsi="Arial" w:cs="Arial"/>
                <w:b/>
                <w:bCs/>
                <w:lang w:val="fr-FR"/>
              </w:rPr>
              <w:t>+3</w:t>
            </w:r>
            <w:r w:rsidR="00673FFC">
              <w:rPr>
                <w:rFonts w:ascii="Arial" w:eastAsia="Times New Roman" w:hAnsi="Arial" w:cs="Arial"/>
                <w:b/>
                <w:bCs/>
                <w:lang w:val="fr-FR"/>
              </w:rPr>
              <w:t>6</w:t>
            </w:r>
            <w:r w:rsidRPr="00AD6EBE">
              <w:rPr>
                <w:rFonts w:ascii="Arial" w:eastAsia="Times New Roman" w:hAnsi="Arial" w:cs="Arial"/>
                <w:b/>
                <w:bCs/>
                <w:lang w:val="fr-FR"/>
              </w:rPr>
              <w:t>.</w:t>
            </w:r>
            <w:r w:rsidRPr="00AD6EBE">
              <w:rPr>
                <w:rFonts w:ascii="Arial" w:eastAsia="Times New Roman" w:hAnsi="Arial" w:cs="Arial"/>
                <w:lang w:val="fr-FR"/>
              </w:rPr>
              <w:t xml:space="preserve"> A l’article 2 de la loi relative à l'assurance obligatoire soins de santé et indemnités coordonnée le 14 juillet 1994, modifié en dernier lieu par la loi du 12 mai 2024, les modifications suivantes sont apportées :</w:t>
            </w:r>
          </w:p>
        </w:tc>
        <w:tc>
          <w:tcPr>
            <w:tcW w:w="5104" w:type="dxa"/>
          </w:tcPr>
          <w:p w14:paraId="6722EA0D" w14:textId="7194EF73" w:rsidR="001E162C" w:rsidRPr="00AD6EBE" w:rsidRDefault="001E162C" w:rsidP="001E162C">
            <w:pPr>
              <w:spacing w:after="0" w:line="240" w:lineRule="auto"/>
              <w:jc w:val="both"/>
              <w:outlineLvl w:val="0"/>
              <w:rPr>
                <w:rFonts w:ascii="Arial" w:eastAsia="Times New Roman" w:hAnsi="Arial" w:cs="Arial"/>
                <w:lang w:val="nl-NL"/>
              </w:rPr>
            </w:pPr>
            <w:r w:rsidRPr="00AD6EBE">
              <w:rPr>
                <w:rFonts w:ascii="Arial" w:eastAsia="Times New Roman" w:hAnsi="Arial" w:cs="Arial"/>
                <w:b/>
                <w:bCs/>
                <w:lang w:val="nl-NL"/>
              </w:rPr>
              <w:t>Art. X</w:t>
            </w:r>
            <w:r>
              <w:rPr>
                <w:rFonts w:ascii="Arial" w:eastAsia="Times New Roman" w:hAnsi="Arial" w:cs="Arial"/>
                <w:b/>
                <w:bCs/>
                <w:lang w:val="nl-NL"/>
              </w:rPr>
              <w:t>+3</w:t>
            </w:r>
            <w:r w:rsidR="00673FFC">
              <w:rPr>
                <w:rFonts w:ascii="Arial" w:eastAsia="Times New Roman" w:hAnsi="Arial" w:cs="Arial"/>
                <w:b/>
                <w:bCs/>
                <w:lang w:val="nl-NL"/>
              </w:rPr>
              <w:t>6</w:t>
            </w:r>
            <w:r w:rsidRPr="00AD6EBE">
              <w:rPr>
                <w:rFonts w:ascii="Arial" w:eastAsia="Times New Roman" w:hAnsi="Arial" w:cs="Arial"/>
                <w:b/>
                <w:bCs/>
                <w:lang w:val="nl-NL"/>
              </w:rPr>
              <w:t>.</w:t>
            </w:r>
            <w:r w:rsidRPr="00AD6EBE">
              <w:rPr>
                <w:rFonts w:ascii="Arial" w:eastAsia="Times New Roman" w:hAnsi="Arial" w:cs="Arial"/>
                <w:lang w:val="nl-NL"/>
              </w:rPr>
              <w:t xml:space="preserve"> In artikel 2 van de wet betreffende de verplichte verzekering voor geneeskundige verzorging en uitkeringen, gecoördineerd op 14 juli 1994, laatstelijk gewijzigd bij de wet van 12 mei 2024, worden de volgende wijzigingen aangebracht:</w:t>
            </w:r>
          </w:p>
        </w:tc>
      </w:tr>
      <w:tr w:rsidR="001E162C" w:rsidRPr="008B1EFD" w14:paraId="60E4AD48" w14:textId="77777777" w:rsidTr="00D6320B">
        <w:tc>
          <w:tcPr>
            <w:tcW w:w="5104" w:type="dxa"/>
          </w:tcPr>
          <w:p w14:paraId="61E3ADC9" w14:textId="77777777" w:rsidR="001E162C" w:rsidRPr="00AD6EBE" w:rsidRDefault="001E162C" w:rsidP="001E162C">
            <w:pPr>
              <w:spacing w:after="0" w:line="240" w:lineRule="auto"/>
              <w:jc w:val="both"/>
              <w:outlineLvl w:val="0"/>
              <w:rPr>
                <w:rFonts w:ascii="Arial" w:eastAsia="Times New Roman" w:hAnsi="Arial" w:cs="Arial"/>
                <w:lang w:val="nl-NL"/>
              </w:rPr>
            </w:pPr>
          </w:p>
        </w:tc>
        <w:tc>
          <w:tcPr>
            <w:tcW w:w="5104" w:type="dxa"/>
          </w:tcPr>
          <w:p w14:paraId="768ED740" w14:textId="77777777" w:rsidR="001E162C" w:rsidRPr="00AD6EBE" w:rsidRDefault="001E162C" w:rsidP="001E162C">
            <w:pPr>
              <w:spacing w:after="0" w:line="240" w:lineRule="auto"/>
              <w:jc w:val="both"/>
              <w:outlineLvl w:val="0"/>
              <w:rPr>
                <w:rFonts w:ascii="Arial" w:eastAsia="Times New Roman" w:hAnsi="Arial" w:cs="Arial"/>
                <w:lang w:val="nl-NL"/>
              </w:rPr>
            </w:pPr>
          </w:p>
        </w:tc>
      </w:tr>
      <w:tr w:rsidR="001E162C" w:rsidRPr="008B1EFD" w14:paraId="24A694F9" w14:textId="77777777" w:rsidTr="00D6320B">
        <w:tc>
          <w:tcPr>
            <w:tcW w:w="5104" w:type="dxa"/>
          </w:tcPr>
          <w:p w14:paraId="4A80AD90" w14:textId="30386695" w:rsidR="001E162C" w:rsidRPr="00AD6EBE" w:rsidRDefault="001E162C" w:rsidP="001E162C">
            <w:pPr>
              <w:spacing w:after="0" w:line="240" w:lineRule="auto"/>
              <w:jc w:val="both"/>
              <w:outlineLvl w:val="0"/>
              <w:rPr>
                <w:rFonts w:ascii="Arial" w:eastAsia="Times New Roman" w:hAnsi="Arial" w:cs="Arial"/>
                <w:lang w:val="fr-FR"/>
              </w:rPr>
            </w:pPr>
            <w:r w:rsidRPr="00AD6EBE">
              <w:rPr>
                <w:rFonts w:ascii="Arial" w:eastAsia="Times New Roman" w:hAnsi="Arial" w:cs="Arial"/>
                <w:lang w:val="fr-FR"/>
              </w:rPr>
              <w:t>1° au m), les mots « les fournisseurs de prothèses et appareils » sont remplacés par les mots « les technologues orthopédiques, les opticiens, les audiciens » ;</w:t>
            </w:r>
          </w:p>
        </w:tc>
        <w:tc>
          <w:tcPr>
            <w:tcW w:w="5104" w:type="dxa"/>
          </w:tcPr>
          <w:p w14:paraId="458F4714" w14:textId="42BC6728" w:rsidR="001E162C" w:rsidRPr="00AD6EBE" w:rsidRDefault="001E162C" w:rsidP="001E162C">
            <w:pPr>
              <w:spacing w:after="0" w:line="240" w:lineRule="auto"/>
              <w:jc w:val="both"/>
              <w:outlineLvl w:val="0"/>
              <w:rPr>
                <w:rFonts w:ascii="Arial" w:eastAsia="Times New Roman" w:hAnsi="Arial" w:cs="Arial"/>
                <w:lang w:val="nl-NL"/>
              </w:rPr>
            </w:pPr>
            <w:r w:rsidRPr="00AD6EBE">
              <w:rPr>
                <w:rFonts w:ascii="Arial" w:eastAsia="Times New Roman" w:hAnsi="Arial" w:cs="Arial"/>
                <w:lang w:val="nl-NL"/>
              </w:rPr>
              <w:t>1° in de bepaling onder m) worden de woorden “de verstrekkers van prothesen en toestellen” vervangen door de woorden “de orthopedisch technologen, de opticiens, de audiciens”;</w:t>
            </w:r>
          </w:p>
        </w:tc>
      </w:tr>
      <w:tr w:rsidR="001E162C" w:rsidRPr="008B1EFD" w14:paraId="4F01CCFE" w14:textId="77777777" w:rsidTr="00D6320B">
        <w:tc>
          <w:tcPr>
            <w:tcW w:w="5104" w:type="dxa"/>
          </w:tcPr>
          <w:p w14:paraId="2FB4FA54" w14:textId="77777777" w:rsidR="001E162C" w:rsidRPr="00AD6EBE" w:rsidRDefault="001E162C" w:rsidP="001E162C">
            <w:pPr>
              <w:spacing w:after="0" w:line="240" w:lineRule="auto"/>
              <w:jc w:val="both"/>
              <w:outlineLvl w:val="0"/>
              <w:rPr>
                <w:rFonts w:ascii="Arial" w:eastAsia="Times New Roman" w:hAnsi="Arial" w:cs="Arial"/>
                <w:lang w:val="nl-NL"/>
              </w:rPr>
            </w:pPr>
          </w:p>
        </w:tc>
        <w:tc>
          <w:tcPr>
            <w:tcW w:w="5104" w:type="dxa"/>
          </w:tcPr>
          <w:p w14:paraId="4CF430D2" w14:textId="77777777" w:rsidR="001E162C" w:rsidRPr="00AD6EBE" w:rsidRDefault="001E162C" w:rsidP="001E162C">
            <w:pPr>
              <w:spacing w:after="0" w:line="240" w:lineRule="auto"/>
              <w:jc w:val="both"/>
              <w:outlineLvl w:val="0"/>
              <w:rPr>
                <w:rFonts w:ascii="Arial" w:eastAsia="Times New Roman" w:hAnsi="Arial" w:cs="Arial"/>
                <w:lang w:val="nl-NL"/>
              </w:rPr>
            </w:pPr>
          </w:p>
        </w:tc>
      </w:tr>
      <w:tr w:rsidR="001E162C" w:rsidRPr="008B1EFD" w14:paraId="70EEDD03" w14:textId="77777777" w:rsidTr="00D6320B">
        <w:tc>
          <w:tcPr>
            <w:tcW w:w="5104" w:type="dxa"/>
          </w:tcPr>
          <w:p w14:paraId="6E088055" w14:textId="59136C57" w:rsidR="001E162C" w:rsidRPr="00AD6EBE" w:rsidRDefault="001E162C" w:rsidP="001E162C">
            <w:pPr>
              <w:spacing w:after="0" w:line="240" w:lineRule="auto"/>
              <w:jc w:val="both"/>
              <w:outlineLvl w:val="0"/>
              <w:rPr>
                <w:rFonts w:ascii="Arial" w:eastAsia="Times New Roman" w:hAnsi="Arial" w:cs="Arial"/>
                <w:lang w:val="fr-FR"/>
              </w:rPr>
            </w:pPr>
            <w:r w:rsidRPr="00AD6EBE">
              <w:rPr>
                <w:rFonts w:ascii="Arial" w:eastAsia="Times New Roman" w:hAnsi="Arial" w:cs="Arial"/>
                <w:lang w:val="fr-FR"/>
              </w:rPr>
              <w:t>2° l’article est complété par le z) rédigé comme suit</w:t>
            </w:r>
            <w:r>
              <w:rPr>
                <w:rFonts w:ascii="Arial" w:eastAsia="Times New Roman" w:hAnsi="Arial" w:cs="Arial"/>
                <w:lang w:val="fr-FR"/>
              </w:rPr>
              <w:t> </w:t>
            </w:r>
            <w:r w:rsidRPr="00AD6EBE">
              <w:rPr>
                <w:rFonts w:ascii="Arial" w:eastAsia="Times New Roman" w:hAnsi="Arial" w:cs="Arial"/>
                <w:lang w:val="fr-FR"/>
              </w:rPr>
              <w:t>:</w:t>
            </w:r>
          </w:p>
        </w:tc>
        <w:tc>
          <w:tcPr>
            <w:tcW w:w="5104" w:type="dxa"/>
          </w:tcPr>
          <w:p w14:paraId="57303F07" w14:textId="066B4CE8" w:rsidR="001E162C" w:rsidRPr="00AD6EBE" w:rsidRDefault="001E162C" w:rsidP="001E162C">
            <w:pPr>
              <w:spacing w:after="0" w:line="240" w:lineRule="auto"/>
              <w:jc w:val="both"/>
              <w:outlineLvl w:val="0"/>
              <w:rPr>
                <w:rFonts w:ascii="Arial" w:eastAsia="Times New Roman" w:hAnsi="Arial" w:cs="Arial"/>
                <w:lang w:val="nl-NL"/>
              </w:rPr>
            </w:pPr>
            <w:r w:rsidRPr="00AD6EBE">
              <w:rPr>
                <w:rFonts w:ascii="Arial" w:eastAsia="Times New Roman" w:hAnsi="Arial" w:cs="Arial"/>
                <w:lang w:val="nl-NL"/>
              </w:rPr>
              <w:t>2° het artikel wordt aangevuld met de bepaling onder z), luidende:</w:t>
            </w:r>
          </w:p>
        </w:tc>
      </w:tr>
      <w:tr w:rsidR="001E162C" w:rsidRPr="008B1EFD" w14:paraId="1B1AD8B4" w14:textId="77777777" w:rsidTr="00D6320B">
        <w:tc>
          <w:tcPr>
            <w:tcW w:w="5104" w:type="dxa"/>
          </w:tcPr>
          <w:p w14:paraId="2A9AE174" w14:textId="77777777" w:rsidR="001E162C" w:rsidRPr="00AD6EBE" w:rsidRDefault="001E162C" w:rsidP="001E162C">
            <w:pPr>
              <w:spacing w:after="0" w:line="240" w:lineRule="auto"/>
              <w:jc w:val="both"/>
              <w:outlineLvl w:val="0"/>
              <w:rPr>
                <w:rFonts w:ascii="Arial" w:eastAsia="Times New Roman" w:hAnsi="Arial" w:cs="Arial"/>
                <w:lang w:val="nl-NL"/>
              </w:rPr>
            </w:pPr>
          </w:p>
        </w:tc>
        <w:tc>
          <w:tcPr>
            <w:tcW w:w="5104" w:type="dxa"/>
          </w:tcPr>
          <w:p w14:paraId="12C7EEA5" w14:textId="77777777" w:rsidR="001E162C" w:rsidRPr="00AD6EBE" w:rsidRDefault="001E162C" w:rsidP="001E162C">
            <w:pPr>
              <w:spacing w:after="0" w:line="240" w:lineRule="auto"/>
              <w:jc w:val="both"/>
              <w:outlineLvl w:val="0"/>
              <w:rPr>
                <w:rFonts w:ascii="Arial" w:eastAsia="Times New Roman" w:hAnsi="Arial" w:cs="Arial"/>
                <w:lang w:val="nl-NL"/>
              </w:rPr>
            </w:pPr>
          </w:p>
        </w:tc>
      </w:tr>
      <w:tr w:rsidR="001E162C" w:rsidRPr="008B1EFD" w14:paraId="79FC8EEF" w14:textId="77777777" w:rsidTr="00D6320B">
        <w:tc>
          <w:tcPr>
            <w:tcW w:w="5104" w:type="dxa"/>
          </w:tcPr>
          <w:p w14:paraId="41F02036" w14:textId="10078A6C" w:rsidR="001E162C" w:rsidRPr="00AD6EBE" w:rsidRDefault="001E162C" w:rsidP="001E162C">
            <w:pPr>
              <w:spacing w:after="0" w:line="240" w:lineRule="auto"/>
              <w:jc w:val="both"/>
              <w:outlineLvl w:val="0"/>
              <w:rPr>
                <w:rFonts w:ascii="Arial" w:eastAsia="Times New Roman" w:hAnsi="Arial" w:cs="Arial"/>
                <w:lang w:val="fr-FR"/>
              </w:rPr>
            </w:pPr>
            <w:r w:rsidRPr="00AD6EBE">
              <w:rPr>
                <w:rFonts w:ascii="Arial" w:eastAsia="Times New Roman" w:hAnsi="Arial" w:cs="Arial"/>
                <w:lang w:val="fr-FR"/>
              </w:rPr>
              <w:t>« z) par « tarifs indicatifs », les dépassements maximaux autorisés des honoraires et des prix dans le cadre des accords visés dans l’article 42</w:t>
            </w:r>
            <w:r w:rsidRPr="00023C47">
              <w:rPr>
                <w:lang w:val="fr-FR"/>
              </w:rPr>
              <w:t xml:space="preserve"> </w:t>
            </w:r>
            <w:r w:rsidRPr="00023C47">
              <w:rPr>
                <w:rFonts w:ascii="Arial" w:eastAsia="Times New Roman" w:hAnsi="Arial" w:cs="Arial"/>
                <w:lang w:val="fr-FR"/>
              </w:rPr>
              <w:t>ou des documents visés dans l’article 51, pour les dispensateurs de soins qui ont adhéré à ces accords ou à ces documents</w:t>
            </w:r>
            <w:r w:rsidRPr="00AD6EBE">
              <w:rPr>
                <w:rFonts w:ascii="Arial" w:eastAsia="Times New Roman" w:hAnsi="Arial" w:cs="Arial"/>
                <w:lang w:val="fr-FR"/>
              </w:rPr>
              <w:t>.</w:t>
            </w:r>
            <w:r>
              <w:rPr>
                <w:rFonts w:ascii="Arial" w:eastAsia="Times New Roman" w:hAnsi="Arial" w:cs="Arial"/>
                <w:lang w:val="fr-FR"/>
              </w:rPr>
              <w:t> </w:t>
            </w:r>
            <w:r w:rsidRPr="00AD6EBE">
              <w:rPr>
                <w:rFonts w:ascii="Arial" w:eastAsia="Times New Roman" w:hAnsi="Arial" w:cs="Arial"/>
                <w:lang w:val="fr-FR"/>
              </w:rPr>
              <w:t>».</w:t>
            </w:r>
          </w:p>
        </w:tc>
        <w:tc>
          <w:tcPr>
            <w:tcW w:w="5104" w:type="dxa"/>
          </w:tcPr>
          <w:p w14:paraId="34108CF6" w14:textId="43335092" w:rsidR="001E162C" w:rsidRPr="00AD6EBE" w:rsidRDefault="001E162C" w:rsidP="001E162C">
            <w:pPr>
              <w:spacing w:after="0" w:line="240" w:lineRule="auto"/>
              <w:jc w:val="both"/>
              <w:outlineLvl w:val="0"/>
              <w:rPr>
                <w:rFonts w:ascii="Arial" w:eastAsia="Times New Roman" w:hAnsi="Arial" w:cs="Arial"/>
                <w:lang w:val="nl-NL"/>
              </w:rPr>
            </w:pPr>
            <w:r w:rsidRPr="00AD6EBE">
              <w:rPr>
                <w:rFonts w:ascii="Arial" w:eastAsia="Times New Roman" w:hAnsi="Arial" w:cs="Arial"/>
                <w:lang w:val="nl-NL"/>
              </w:rPr>
              <w:t>“z) onder “richttarieven”, de in het kader van de in artikel 42 bedoelde akkoorden</w:t>
            </w:r>
            <w:r w:rsidRPr="00023C47">
              <w:rPr>
                <w:lang w:val="nl-NL"/>
              </w:rPr>
              <w:t xml:space="preserve"> </w:t>
            </w:r>
            <w:r w:rsidRPr="00023C47">
              <w:rPr>
                <w:rFonts w:ascii="Arial" w:eastAsia="Times New Roman" w:hAnsi="Arial" w:cs="Arial"/>
                <w:lang w:val="nl-NL"/>
              </w:rPr>
              <w:t>of de in artikel 51 bedoelde documenten</w:t>
            </w:r>
            <w:r w:rsidRPr="00AD6EBE">
              <w:rPr>
                <w:rFonts w:ascii="Arial" w:eastAsia="Times New Roman" w:hAnsi="Arial" w:cs="Arial"/>
                <w:lang w:val="nl-NL"/>
              </w:rPr>
              <w:t xml:space="preserve"> toegestane maximale overschrijdingen van de honoraria en de prijzen</w:t>
            </w:r>
            <w:r w:rsidRPr="00023C47">
              <w:rPr>
                <w:lang w:val="nl-NL"/>
              </w:rPr>
              <w:t xml:space="preserve"> </w:t>
            </w:r>
            <w:r w:rsidRPr="00023C47">
              <w:rPr>
                <w:rFonts w:ascii="Arial" w:eastAsia="Times New Roman" w:hAnsi="Arial" w:cs="Arial"/>
                <w:lang w:val="nl-NL"/>
              </w:rPr>
              <w:t>voor de zorgverleners die tot die akkoorden of die documenten zijn toegetreden</w:t>
            </w:r>
            <w:r w:rsidRPr="00AD6EBE">
              <w:rPr>
                <w:rFonts w:ascii="Arial" w:eastAsia="Times New Roman" w:hAnsi="Arial" w:cs="Arial"/>
                <w:lang w:val="nl-NL"/>
              </w:rPr>
              <w:t xml:space="preserve">.”  </w:t>
            </w:r>
          </w:p>
        </w:tc>
      </w:tr>
      <w:tr w:rsidR="0097127C" w:rsidRPr="008B1EFD" w14:paraId="69FBA093" w14:textId="77777777" w:rsidTr="00D6320B">
        <w:tc>
          <w:tcPr>
            <w:tcW w:w="5104" w:type="dxa"/>
          </w:tcPr>
          <w:p w14:paraId="531563A4" w14:textId="77777777" w:rsidR="0097127C" w:rsidRPr="00AD6EBE" w:rsidRDefault="0097127C" w:rsidP="001E162C">
            <w:pPr>
              <w:spacing w:after="0" w:line="240" w:lineRule="auto"/>
              <w:jc w:val="both"/>
              <w:outlineLvl w:val="0"/>
              <w:rPr>
                <w:rFonts w:ascii="Arial" w:eastAsia="Times New Roman" w:hAnsi="Arial" w:cs="Arial"/>
                <w:lang w:val="nl-NL"/>
              </w:rPr>
            </w:pPr>
          </w:p>
        </w:tc>
        <w:tc>
          <w:tcPr>
            <w:tcW w:w="5104" w:type="dxa"/>
          </w:tcPr>
          <w:p w14:paraId="769C6C82" w14:textId="77777777" w:rsidR="0097127C" w:rsidRPr="00AD6EBE" w:rsidRDefault="0097127C" w:rsidP="001E162C">
            <w:pPr>
              <w:spacing w:after="0" w:line="240" w:lineRule="auto"/>
              <w:jc w:val="both"/>
              <w:outlineLvl w:val="0"/>
              <w:rPr>
                <w:rFonts w:ascii="Arial" w:eastAsia="Times New Roman" w:hAnsi="Arial" w:cs="Arial"/>
                <w:lang w:val="nl-NL"/>
              </w:rPr>
            </w:pPr>
          </w:p>
        </w:tc>
      </w:tr>
      <w:tr w:rsidR="0097127C" w:rsidRPr="008B1EFD" w14:paraId="29B8F46E" w14:textId="77777777" w:rsidTr="00D6320B">
        <w:tc>
          <w:tcPr>
            <w:tcW w:w="5104" w:type="dxa"/>
          </w:tcPr>
          <w:p w14:paraId="700E7DC3" w14:textId="464051E4" w:rsidR="0097127C" w:rsidRPr="00F25CA3" w:rsidRDefault="00F25CA3" w:rsidP="001E162C">
            <w:pPr>
              <w:spacing w:after="0" w:line="240" w:lineRule="auto"/>
              <w:jc w:val="both"/>
              <w:outlineLvl w:val="0"/>
              <w:rPr>
                <w:rFonts w:ascii="Arial" w:eastAsia="Times New Roman" w:hAnsi="Arial" w:cs="Arial"/>
                <w:lang w:val="fr-FR"/>
              </w:rPr>
            </w:pPr>
            <w:r w:rsidRPr="00F25CA3">
              <w:rPr>
                <w:rFonts w:ascii="Arial" w:eastAsia="Times New Roman" w:hAnsi="Arial" w:cs="Arial"/>
                <w:b/>
                <w:bCs/>
                <w:lang w:val="fr-FR"/>
              </w:rPr>
              <w:t>Art. X.</w:t>
            </w:r>
            <w:r w:rsidRPr="00F25CA3">
              <w:rPr>
                <w:rFonts w:ascii="Arial" w:eastAsia="Times New Roman" w:hAnsi="Arial" w:cs="Arial"/>
                <w:lang w:val="fr-FR"/>
              </w:rPr>
              <w:t xml:space="preserve"> L’article </w:t>
            </w:r>
            <w:r w:rsidRPr="00B5320B">
              <w:rPr>
                <w:rFonts w:ascii="Arial" w:eastAsia="Times New Roman" w:hAnsi="Arial" w:cs="Arial"/>
                <w:highlight w:val="magenta"/>
                <w:lang w:val="fr-FR"/>
              </w:rPr>
              <w:t>X+36</w:t>
            </w:r>
            <w:r w:rsidRPr="00F25CA3">
              <w:rPr>
                <w:rFonts w:ascii="Arial" w:eastAsia="Times New Roman" w:hAnsi="Arial" w:cs="Arial"/>
                <w:lang w:val="fr-FR"/>
              </w:rPr>
              <w:t>, 2°, entre en vigueur le 1</w:t>
            </w:r>
            <w:r w:rsidRPr="00F25CA3">
              <w:rPr>
                <w:rFonts w:ascii="Arial" w:eastAsia="Times New Roman" w:hAnsi="Arial" w:cs="Arial"/>
                <w:vertAlign w:val="superscript"/>
                <w:lang w:val="fr-FR"/>
              </w:rPr>
              <w:t>er</w:t>
            </w:r>
            <w:r w:rsidRPr="00F25CA3">
              <w:rPr>
                <w:rFonts w:ascii="Arial" w:eastAsia="Times New Roman" w:hAnsi="Arial" w:cs="Arial"/>
                <w:lang w:val="fr-FR"/>
              </w:rPr>
              <w:t xml:space="preserve"> juillet 2027 et s’applique aux accords applicables à partir du 1</w:t>
            </w:r>
            <w:r w:rsidRPr="00F25CA3">
              <w:rPr>
                <w:rFonts w:ascii="Arial" w:eastAsia="Times New Roman" w:hAnsi="Arial" w:cs="Arial"/>
                <w:vertAlign w:val="superscript"/>
                <w:lang w:val="fr-FR"/>
              </w:rPr>
              <w:t>er</w:t>
            </w:r>
            <w:r w:rsidRPr="00F25CA3">
              <w:rPr>
                <w:rFonts w:ascii="Arial" w:eastAsia="Times New Roman" w:hAnsi="Arial" w:cs="Arial"/>
                <w:lang w:val="fr-FR"/>
              </w:rPr>
              <w:t xml:space="preserve"> janvier 2028.</w:t>
            </w:r>
          </w:p>
        </w:tc>
        <w:tc>
          <w:tcPr>
            <w:tcW w:w="5104" w:type="dxa"/>
          </w:tcPr>
          <w:p w14:paraId="76FB820C" w14:textId="6B6AC482" w:rsidR="0097127C" w:rsidRPr="00F25CA3" w:rsidRDefault="0097127C" w:rsidP="001E162C">
            <w:pPr>
              <w:spacing w:after="0" w:line="240" w:lineRule="auto"/>
              <w:jc w:val="both"/>
              <w:outlineLvl w:val="0"/>
              <w:rPr>
                <w:rFonts w:ascii="Arial" w:eastAsia="Times New Roman" w:hAnsi="Arial" w:cs="Arial"/>
                <w:lang w:val="nl-NL"/>
              </w:rPr>
            </w:pPr>
            <w:r w:rsidRPr="00F25CA3">
              <w:rPr>
                <w:rFonts w:ascii="Arial" w:eastAsia="Times New Roman" w:hAnsi="Arial" w:cs="Arial"/>
                <w:b/>
                <w:bCs/>
                <w:lang w:val="nl-NL"/>
              </w:rPr>
              <w:t>Art. X+.</w:t>
            </w:r>
            <w:r w:rsidRPr="00F25CA3">
              <w:rPr>
                <w:rFonts w:ascii="Arial" w:eastAsia="Times New Roman" w:hAnsi="Arial" w:cs="Arial"/>
                <w:lang w:val="nl-NL"/>
              </w:rPr>
              <w:t xml:space="preserve"> Artikel </w:t>
            </w:r>
            <w:r w:rsidRPr="00B5320B">
              <w:rPr>
                <w:rFonts w:ascii="Arial" w:eastAsia="Times New Roman" w:hAnsi="Arial" w:cs="Arial"/>
                <w:highlight w:val="magenta"/>
                <w:lang w:val="nl-NL"/>
              </w:rPr>
              <w:t>X+36</w:t>
            </w:r>
            <w:r w:rsidRPr="00F25CA3">
              <w:rPr>
                <w:rFonts w:ascii="Arial" w:eastAsia="Times New Roman" w:hAnsi="Arial" w:cs="Arial"/>
                <w:lang w:val="nl-NL"/>
              </w:rPr>
              <w:t>, 2°, treedt in werking op 1 juli 2027 en is van toepassing op de akkoorden die van toepassing zijn vanaf 1 januari 2028.</w:t>
            </w:r>
          </w:p>
        </w:tc>
      </w:tr>
      <w:tr w:rsidR="001E162C" w:rsidRPr="008B1EFD" w14:paraId="6767DD1E" w14:textId="77777777" w:rsidTr="00D6320B">
        <w:tc>
          <w:tcPr>
            <w:tcW w:w="5104" w:type="dxa"/>
          </w:tcPr>
          <w:p w14:paraId="15D6EFF2" w14:textId="77777777" w:rsidR="001E162C" w:rsidRPr="00AD6EBE" w:rsidRDefault="001E162C" w:rsidP="001E162C">
            <w:pPr>
              <w:spacing w:after="0" w:line="240" w:lineRule="auto"/>
              <w:jc w:val="both"/>
              <w:outlineLvl w:val="0"/>
              <w:rPr>
                <w:rFonts w:ascii="Arial" w:eastAsia="Times New Roman" w:hAnsi="Arial" w:cs="Arial"/>
                <w:lang w:val="nl-NL"/>
              </w:rPr>
            </w:pPr>
          </w:p>
        </w:tc>
        <w:tc>
          <w:tcPr>
            <w:tcW w:w="5104" w:type="dxa"/>
          </w:tcPr>
          <w:p w14:paraId="71BFD554" w14:textId="77777777" w:rsidR="001E162C" w:rsidRPr="00AD6EBE" w:rsidRDefault="001E162C" w:rsidP="001E162C">
            <w:pPr>
              <w:spacing w:after="0" w:line="240" w:lineRule="auto"/>
              <w:jc w:val="both"/>
              <w:outlineLvl w:val="0"/>
              <w:rPr>
                <w:rFonts w:ascii="Arial" w:eastAsia="Times New Roman" w:hAnsi="Arial" w:cs="Arial"/>
                <w:lang w:val="nl-NL"/>
              </w:rPr>
            </w:pPr>
          </w:p>
        </w:tc>
      </w:tr>
      <w:tr w:rsidR="001E162C" w:rsidRPr="008B1EFD" w14:paraId="68109337" w14:textId="77777777" w:rsidTr="00D6320B">
        <w:tc>
          <w:tcPr>
            <w:tcW w:w="5104" w:type="dxa"/>
          </w:tcPr>
          <w:p w14:paraId="2B612DBB" w14:textId="68CB1721" w:rsidR="001E162C" w:rsidRPr="00674E1C" w:rsidRDefault="001E162C" w:rsidP="001E162C">
            <w:pPr>
              <w:spacing w:after="0" w:line="240" w:lineRule="auto"/>
              <w:jc w:val="center"/>
              <w:outlineLvl w:val="0"/>
              <w:rPr>
                <w:rFonts w:ascii="Arial" w:eastAsia="Times New Roman" w:hAnsi="Arial" w:cs="Arial"/>
                <w:b/>
                <w:i/>
                <w:lang w:val="fr-FR"/>
              </w:rPr>
            </w:pPr>
            <w:bookmarkStart w:id="7" w:name="_Hlk199322385"/>
            <w:r w:rsidRPr="00674E1C">
              <w:rPr>
                <w:rFonts w:ascii="Arial" w:eastAsia="Times New Roman" w:hAnsi="Arial" w:cs="Arial"/>
                <w:b/>
                <w:i/>
                <w:lang w:val="fr-FR"/>
              </w:rPr>
              <w:t>Section X</w:t>
            </w:r>
            <w:r>
              <w:rPr>
                <w:rFonts w:ascii="Arial" w:eastAsia="Times New Roman" w:hAnsi="Arial" w:cs="Arial"/>
                <w:b/>
                <w:i/>
                <w:lang w:val="fr-FR"/>
              </w:rPr>
              <w:t>+3</w:t>
            </w:r>
            <w:r w:rsidRPr="00674E1C">
              <w:rPr>
                <w:rFonts w:ascii="Arial" w:eastAsia="Times New Roman" w:hAnsi="Arial" w:cs="Arial"/>
                <w:b/>
                <w:i/>
                <w:lang w:val="fr-FR"/>
              </w:rPr>
              <w:t xml:space="preserve"> - </w:t>
            </w:r>
            <w:r w:rsidRPr="00ED2D0F">
              <w:rPr>
                <w:rFonts w:ascii="Arial" w:eastAsia="Times New Roman" w:hAnsi="Arial" w:cs="Arial"/>
                <w:b/>
                <w:i/>
                <w:lang w:val="fr-FR"/>
              </w:rPr>
              <w:t>Pérenniser l’utilisation de copie, notamment pour permettre leur envoi digital, des documents d’assurabilité et d’accessibilité financière</w:t>
            </w:r>
          </w:p>
        </w:tc>
        <w:tc>
          <w:tcPr>
            <w:tcW w:w="5104" w:type="dxa"/>
          </w:tcPr>
          <w:p w14:paraId="4A24279D" w14:textId="79B8F0B2" w:rsidR="001E162C" w:rsidRPr="00ED2D0F" w:rsidRDefault="001E162C" w:rsidP="001E162C">
            <w:pPr>
              <w:spacing w:after="0" w:line="240" w:lineRule="auto"/>
              <w:jc w:val="center"/>
              <w:outlineLvl w:val="0"/>
              <w:rPr>
                <w:rFonts w:ascii="Arial" w:eastAsia="Times New Roman" w:hAnsi="Arial" w:cs="Arial"/>
                <w:b/>
                <w:i/>
                <w:lang w:val="nl-NL"/>
              </w:rPr>
            </w:pPr>
            <w:commentRangeStart w:id="8"/>
            <w:r w:rsidRPr="00ED2D0F">
              <w:rPr>
                <w:rFonts w:ascii="Arial" w:eastAsia="Times New Roman" w:hAnsi="Arial" w:cs="Arial"/>
                <w:b/>
                <w:i/>
                <w:lang w:val="nl-NL"/>
              </w:rPr>
              <w:t>Afdeling X</w:t>
            </w:r>
            <w:r>
              <w:rPr>
                <w:rFonts w:ascii="Arial" w:eastAsia="Times New Roman" w:hAnsi="Arial" w:cs="Arial"/>
                <w:b/>
                <w:i/>
                <w:lang w:val="nl-NL"/>
              </w:rPr>
              <w:t>+3</w:t>
            </w:r>
            <w:r w:rsidRPr="00ED2D0F">
              <w:rPr>
                <w:rFonts w:ascii="Arial" w:eastAsia="Times New Roman" w:hAnsi="Arial" w:cs="Arial"/>
                <w:b/>
                <w:i/>
                <w:lang w:val="nl-NL"/>
              </w:rPr>
              <w:t xml:space="preserve"> -</w:t>
            </w:r>
            <w:r w:rsidRPr="00ED2D0F">
              <w:rPr>
                <w:lang w:val="nl-NL"/>
              </w:rPr>
              <w:t xml:space="preserve"> </w:t>
            </w:r>
            <w:r w:rsidRPr="00ED2D0F">
              <w:rPr>
                <w:rFonts w:ascii="Arial" w:eastAsia="Times New Roman" w:hAnsi="Arial" w:cs="Arial"/>
                <w:b/>
                <w:i/>
                <w:lang w:val="nl-NL"/>
              </w:rPr>
              <w:t xml:space="preserve">Het gebruik van kopieën bestendigen, met name om de digitale verzending mogelijk te maken van documenten inzake verzekerbaarheid en financiële toegankelijkheid </w:t>
            </w:r>
            <w:commentRangeEnd w:id="8"/>
            <w:r>
              <w:rPr>
                <w:rStyle w:val="Verwijzingopmerking"/>
              </w:rPr>
              <w:commentReference w:id="8"/>
            </w:r>
          </w:p>
        </w:tc>
      </w:tr>
      <w:tr w:rsidR="001E162C" w:rsidRPr="008B1EFD" w14:paraId="7358A8A8" w14:textId="77777777" w:rsidTr="00D6320B">
        <w:tc>
          <w:tcPr>
            <w:tcW w:w="5104" w:type="dxa"/>
          </w:tcPr>
          <w:p w14:paraId="2414C52C" w14:textId="77777777" w:rsidR="001E162C" w:rsidRPr="00AD6EBE" w:rsidRDefault="001E162C" w:rsidP="001E162C">
            <w:pPr>
              <w:spacing w:after="0" w:line="240" w:lineRule="auto"/>
              <w:jc w:val="both"/>
              <w:outlineLvl w:val="0"/>
              <w:rPr>
                <w:rFonts w:ascii="Arial" w:eastAsia="Times New Roman" w:hAnsi="Arial" w:cs="Arial"/>
                <w:lang w:val="nl-NL"/>
              </w:rPr>
            </w:pPr>
          </w:p>
        </w:tc>
        <w:tc>
          <w:tcPr>
            <w:tcW w:w="5104" w:type="dxa"/>
          </w:tcPr>
          <w:p w14:paraId="4BDCDEB5" w14:textId="77777777" w:rsidR="001E162C" w:rsidRPr="00AD6EBE" w:rsidRDefault="001E162C" w:rsidP="001E162C">
            <w:pPr>
              <w:spacing w:after="0" w:line="240" w:lineRule="auto"/>
              <w:jc w:val="both"/>
              <w:outlineLvl w:val="0"/>
              <w:rPr>
                <w:rFonts w:ascii="Arial" w:eastAsia="Times New Roman" w:hAnsi="Arial" w:cs="Arial"/>
                <w:lang w:val="nl-NL"/>
              </w:rPr>
            </w:pPr>
          </w:p>
        </w:tc>
      </w:tr>
      <w:bookmarkEnd w:id="7"/>
      <w:tr w:rsidR="001E162C" w:rsidRPr="008B1EFD" w14:paraId="77E36A1D" w14:textId="77777777" w:rsidTr="00D6320B">
        <w:tc>
          <w:tcPr>
            <w:tcW w:w="5104" w:type="dxa"/>
          </w:tcPr>
          <w:p w14:paraId="0A721093" w14:textId="6B8897A9" w:rsidR="001E162C" w:rsidRPr="00170686" w:rsidRDefault="001E162C" w:rsidP="001E162C">
            <w:pPr>
              <w:spacing w:after="0" w:line="240" w:lineRule="auto"/>
              <w:jc w:val="both"/>
              <w:outlineLvl w:val="0"/>
              <w:rPr>
                <w:rFonts w:ascii="Arial" w:eastAsia="Times New Roman" w:hAnsi="Arial" w:cs="Arial"/>
                <w:lang w:val="fr-FR"/>
              </w:rPr>
            </w:pPr>
            <w:r w:rsidRPr="00170686">
              <w:rPr>
                <w:rFonts w:ascii="Arial" w:eastAsia="Times New Roman" w:hAnsi="Arial" w:cs="Arial"/>
                <w:b/>
                <w:bCs/>
                <w:lang w:val="fr-FR"/>
              </w:rPr>
              <w:t>Art. X</w:t>
            </w:r>
            <w:r>
              <w:rPr>
                <w:rFonts w:ascii="Arial" w:eastAsia="Times New Roman" w:hAnsi="Arial" w:cs="Arial"/>
                <w:b/>
                <w:bCs/>
                <w:lang w:val="fr-FR"/>
              </w:rPr>
              <w:t>+3</w:t>
            </w:r>
            <w:r w:rsidR="00673FFC">
              <w:rPr>
                <w:rFonts w:ascii="Arial" w:eastAsia="Times New Roman" w:hAnsi="Arial" w:cs="Arial"/>
                <w:b/>
                <w:bCs/>
                <w:lang w:val="fr-FR"/>
              </w:rPr>
              <w:t>7</w:t>
            </w:r>
            <w:r w:rsidRPr="00170686">
              <w:rPr>
                <w:rFonts w:ascii="Arial" w:eastAsia="Times New Roman" w:hAnsi="Arial" w:cs="Arial"/>
                <w:b/>
                <w:bCs/>
                <w:lang w:val="fr-FR"/>
              </w:rPr>
              <w:t>.</w:t>
            </w:r>
            <w:r w:rsidRPr="00170686">
              <w:rPr>
                <w:rFonts w:ascii="Arial" w:eastAsia="Times New Roman" w:hAnsi="Arial" w:cs="Arial"/>
                <w:lang w:val="fr-FR"/>
              </w:rPr>
              <w:t xml:space="preserve"> L’article 9bis de la même loi, inséré par la loi du 22 février 1998 et remplacé par l’arrêté royal du 19 juillet 2013, est complété par un alinéa rédigé comme suit :</w:t>
            </w:r>
          </w:p>
        </w:tc>
        <w:tc>
          <w:tcPr>
            <w:tcW w:w="5104" w:type="dxa"/>
          </w:tcPr>
          <w:p w14:paraId="54F28BA0" w14:textId="0A56CC35" w:rsidR="001E162C" w:rsidRPr="00170686" w:rsidRDefault="001E162C" w:rsidP="001E162C">
            <w:pPr>
              <w:spacing w:after="0" w:line="240" w:lineRule="auto"/>
              <w:jc w:val="both"/>
              <w:outlineLvl w:val="0"/>
              <w:rPr>
                <w:rFonts w:ascii="Arial" w:eastAsia="Times New Roman" w:hAnsi="Arial" w:cs="Arial"/>
                <w:lang w:val="nl-NL"/>
              </w:rPr>
            </w:pPr>
            <w:r w:rsidRPr="00170686">
              <w:rPr>
                <w:rFonts w:ascii="Arial" w:eastAsia="Times New Roman" w:hAnsi="Arial" w:cs="Arial"/>
                <w:b/>
                <w:bCs/>
                <w:lang w:val="nl-NL"/>
              </w:rPr>
              <w:t>Art. X</w:t>
            </w:r>
            <w:r>
              <w:rPr>
                <w:rFonts w:ascii="Arial" w:eastAsia="Times New Roman" w:hAnsi="Arial" w:cs="Arial"/>
                <w:b/>
                <w:bCs/>
                <w:lang w:val="nl-NL"/>
              </w:rPr>
              <w:t>+3</w:t>
            </w:r>
            <w:r w:rsidR="00673FFC">
              <w:rPr>
                <w:rFonts w:ascii="Arial" w:eastAsia="Times New Roman" w:hAnsi="Arial" w:cs="Arial"/>
                <w:b/>
                <w:bCs/>
                <w:lang w:val="nl-NL"/>
              </w:rPr>
              <w:t>7</w:t>
            </w:r>
            <w:r w:rsidRPr="00170686">
              <w:rPr>
                <w:rFonts w:ascii="Arial" w:eastAsia="Times New Roman" w:hAnsi="Arial" w:cs="Arial"/>
                <w:b/>
                <w:bCs/>
                <w:lang w:val="nl-NL"/>
              </w:rPr>
              <w:t>.</w:t>
            </w:r>
            <w:r w:rsidRPr="00170686">
              <w:rPr>
                <w:rFonts w:ascii="Arial" w:eastAsia="Times New Roman" w:hAnsi="Arial" w:cs="Arial"/>
                <w:lang w:val="nl-NL"/>
              </w:rPr>
              <w:t xml:space="preserve"> Artikel 9bis van dezelfde wet, ingevoegd bij wet van 22 februari 1998 en vervangen door het koninklijk besluit van 19 juli 2013, wordt aangevuld met een lid, luidende:</w:t>
            </w:r>
          </w:p>
        </w:tc>
      </w:tr>
      <w:tr w:rsidR="001E162C" w:rsidRPr="008B1EFD" w14:paraId="2D1588C2" w14:textId="77777777" w:rsidTr="00D6320B">
        <w:tc>
          <w:tcPr>
            <w:tcW w:w="5104" w:type="dxa"/>
          </w:tcPr>
          <w:p w14:paraId="2AD1969F" w14:textId="77777777" w:rsidR="001E162C" w:rsidRPr="00170686" w:rsidRDefault="001E162C" w:rsidP="001E162C">
            <w:pPr>
              <w:spacing w:after="0" w:line="240" w:lineRule="auto"/>
              <w:jc w:val="both"/>
              <w:outlineLvl w:val="0"/>
              <w:rPr>
                <w:rFonts w:ascii="Arial" w:eastAsia="Times New Roman" w:hAnsi="Arial" w:cs="Arial"/>
                <w:lang w:val="nl-NL"/>
              </w:rPr>
            </w:pPr>
          </w:p>
        </w:tc>
        <w:tc>
          <w:tcPr>
            <w:tcW w:w="5104" w:type="dxa"/>
          </w:tcPr>
          <w:p w14:paraId="458C2934" w14:textId="77777777" w:rsidR="001E162C" w:rsidRPr="00170686" w:rsidRDefault="001E162C" w:rsidP="001E162C">
            <w:pPr>
              <w:spacing w:after="0" w:line="240" w:lineRule="auto"/>
              <w:jc w:val="both"/>
              <w:outlineLvl w:val="0"/>
              <w:rPr>
                <w:rFonts w:ascii="Arial" w:eastAsia="Times New Roman" w:hAnsi="Arial" w:cs="Arial"/>
                <w:lang w:val="nl-NL"/>
              </w:rPr>
            </w:pPr>
          </w:p>
        </w:tc>
      </w:tr>
      <w:tr w:rsidR="001E162C" w:rsidRPr="008B1EFD" w14:paraId="70E35AD7" w14:textId="77777777" w:rsidTr="00D6320B">
        <w:tc>
          <w:tcPr>
            <w:tcW w:w="5104" w:type="dxa"/>
          </w:tcPr>
          <w:p w14:paraId="5E9EB8EE" w14:textId="4190569F" w:rsidR="001E162C" w:rsidRPr="00170686" w:rsidRDefault="001E162C" w:rsidP="001E162C">
            <w:pPr>
              <w:spacing w:after="0" w:line="240" w:lineRule="auto"/>
              <w:jc w:val="both"/>
              <w:outlineLvl w:val="0"/>
              <w:rPr>
                <w:rFonts w:ascii="Arial" w:eastAsia="Times New Roman" w:hAnsi="Arial" w:cs="Arial"/>
                <w:lang w:val="fr-FR"/>
              </w:rPr>
            </w:pPr>
            <w:r w:rsidRPr="00170686">
              <w:rPr>
                <w:rFonts w:ascii="Arial" w:eastAsia="Times New Roman" w:hAnsi="Arial" w:cs="Arial"/>
                <w:lang w:val="fr-FR"/>
              </w:rPr>
              <w:t xml:space="preserve">« Par dérogation à l’exigence générique de production de documents originaux en matière d’assurance soins de santé, la production de copies est acceptée pour les documents d’assurabilité et d’accessibilité financière au sens strict remis par les assurés sociaux à la mutualité. </w:t>
            </w:r>
            <w:r w:rsidRPr="00170686">
              <w:rPr>
                <w:rFonts w:ascii="Arial" w:eastAsia="Times New Roman" w:hAnsi="Arial" w:cs="Arial"/>
                <w:lang w:val="fr-FR"/>
              </w:rPr>
              <w:lastRenderedPageBreak/>
              <w:t>L’assuré social est tenu de tenir les documents originaux à disposition pendant 10 ans. »</w:t>
            </w:r>
          </w:p>
        </w:tc>
        <w:tc>
          <w:tcPr>
            <w:tcW w:w="5104" w:type="dxa"/>
          </w:tcPr>
          <w:p w14:paraId="0A2963B9" w14:textId="142919CE" w:rsidR="001E162C" w:rsidRPr="005D6999" w:rsidRDefault="001E162C" w:rsidP="001E162C">
            <w:pPr>
              <w:spacing w:after="0" w:line="240" w:lineRule="auto"/>
              <w:jc w:val="both"/>
              <w:outlineLvl w:val="0"/>
              <w:rPr>
                <w:rFonts w:ascii="Arial" w:eastAsia="Times New Roman" w:hAnsi="Arial" w:cs="Arial"/>
                <w:lang w:val="nl-NL"/>
              </w:rPr>
            </w:pPr>
            <w:r w:rsidRPr="00170686">
              <w:rPr>
                <w:rFonts w:ascii="Arial" w:eastAsia="Times New Roman" w:hAnsi="Arial" w:cs="Arial"/>
                <w:lang w:val="nl-NL"/>
              </w:rPr>
              <w:lastRenderedPageBreak/>
              <w:t xml:space="preserve">“Bij afwijking op de algemene vereiste tot voorlegging van originele documenten in het kader van de verzekering voor geneeskundige verzorging, wordt de voorlegging van kopieën aanvaard met betrekking tot de verzekerbaarheid en de financiële toegankelijkheid in strikte zin, die door de sociaal verzekerde aan het ziekenfonds </w:t>
            </w:r>
            <w:r w:rsidRPr="00170686">
              <w:rPr>
                <w:rFonts w:ascii="Arial" w:eastAsia="Times New Roman" w:hAnsi="Arial" w:cs="Arial"/>
                <w:lang w:val="nl-NL"/>
              </w:rPr>
              <w:lastRenderedPageBreak/>
              <w:t>worden bezorgd. De sociaal verzekerde is verplicht de originele documenten gedurende 10 jaar ter beschikking te houden.”</w:t>
            </w:r>
          </w:p>
        </w:tc>
      </w:tr>
      <w:tr w:rsidR="001E162C" w:rsidRPr="008B1EFD" w14:paraId="17439DED" w14:textId="77777777" w:rsidTr="00D6320B">
        <w:tc>
          <w:tcPr>
            <w:tcW w:w="5104" w:type="dxa"/>
          </w:tcPr>
          <w:p w14:paraId="54D17563" w14:textId="77777777" w:rsidR="001E162C" w:rsidRPr="005D6999" w:rsidRDefault="001E162C" w:rsidP="001E162C">
            <w:pPr>
              <w:spacing w:after="0" w:line="240" w:lineRule="auto"/>
              <w:jc w:val="both"/>
              <w:outlineLvl w:val="0"/>
              <w:rPr>
                <w:rFonts w:ascii="Arial" w:eastAsia="Times New Roman" w:hAnsi="Arial" w:cs="Arial"/>
                <w:lang w:val="nl-NL"/>
              </w:rPr>
            </w:pPr>
          </w:p>
        </w:tc>
        <w:tc>
          <w:tcPr>
            <w:tcW w:w="5104" w:type="dxa"/>
          </w:tcPr>
          <w:p w14:paraId="0291324E" w14:textId="77777777" w:rsidR="001E162C" w:rsidRPr="005D6999" w:rsidRDefault="001E162C" w:rsidP="001E162C">
            <w:pPr>
              <w:spacing w:after="0" w:line="240" w:lineRule="auto"/>
              <w:jc w:val="both"/>
              <w:outlineLvl w:val="0"/>
              <w:rPr>
                <w:rFonts w:ascii="Arial" w:eastAsia="Times New Roman" w:hAnsi="Arial" w:cs="Arial"/>
                <w:lang w:val="nl-NL"/>
              </w:rPr>
            </w:pPr>
          </w:p>
        </w:tc>
      </w:tr>
      <w:tr w:rsidR="001E162C" w:rsidRPr="008B1EFD" w14:paraId="5972C2A8" w14:textId="77777777" w:rsidTr="00D6320B">
        <w:tc>
          <w:tcPr>
            <w:tcW w:w="5104" w:type="dxa"/>
          </w:tcPr>
          <w:p w14:paraId="6EF6138D" w14:textId="7498A407" w:rsidR="001E162C" w:rsidRPr="00DF4489" w:rsidRDefault="001E162C" w:rsidP="001E162C">
            <w:pPr>
              <w:spacing w:after="0" w:line="240" w:lineRule="auto"/>
              <w:jc w:val="center"/>
              <w:outlineLvl w:val="0"/>
              <w:rPr>
                <w:rFonts w:ascii="Arial" w:eastAsia="Times New Roman" w:hAnsi="Arial" w:cs="Arial"/>
                <w:b/>
                <w:i/>
                <w:lang w:val="fr-FR"/>
              </w:rPr>
            </w:pPr>
            <w:r w:rsidRPr="00DF4489">
              <w:rPr>
                <w:rFonts w:ascii="Arial" w:eastAsia="Times New Roman" w:hAnsi="Arial" w:cs="Arial"/>
                <w:b/>
                <w:i/>
                <w:lang w:val="fr-FR"/>
              </w:rPr>
              <w:t xml:space="preserve">Section </w:t>
            </w:r>
            <w:r>
              <w:rPr>
                <w:rFonts w:ascii="Arial" w:eastAsia="Times New Roman" w:hAnsi="Arial" w:cs="Arial"/>
                <w:b/>
                <w:i/>
                <w:lang w:val="fr-FR"/>
              </w:rPr>
              <w:t>X+4</w:t>
            </w:r>
            <w:r w:rsidRPr="00DF4489">
              <w:rPr>
                <w:rFonts w:ascii="Arial" w:eastAsia="Times New Roman" w:hAnsi="Arial" w:cs="Arial"/>
                <w:b/>
                <w:i/>
                <w:lang w:val="fr-FR"/>
              </w:rPr>
              <w:t xml:space="preserve"> – </w:t>
            </w:r>
            <w:r>
              <w:rPr>
                <w:rFonts w:ascii="Arial" w:eastAsia="Times New Roman" w:hAnsi="Arial" w:cs="Arial"/>
                <w:b/>
                <w:i/>
                <w:lang w:val="fr-FR"/>
              </w:rPr>
              <w:t>Représentation des entités fédérées dans les organes de gestion</w:t>
            </w:r>
          </w:p>
        </w:tc>
        <w:tc>
          <w:tcPr>
            <w:tcW w:w="5104" w:type="dxa"/>
          </w:tcPr>
          <w:p w14:paraId="11AB274C" w14:textId="1DD052F2" w:rsidR="001E162C" w:rsidRPr="008D7E13" w:rsidRDefault="001E162C" w:rsidP="001E162C">
            <w:pPr>
              <w:spacing w:after="0" w:line="240" w:lineRule="auto"/>
              <w:jc w:val="center"/>
              <w:outlineLvl w:val="0"/>
              <w:rPr>
                <w:rFonts w:ascii="Arial" w:eastAsia="Times New Roman" w:hAnsi="Arial" w:cs="Arial"/>
                <w:i/>
                <w:lang w:val="nl-NL"/>
              </w:rPr>
            </w:pPr>
            <w:bookmarkStart w:id="9" w:name="_Hlk195706729"/>
            <w:commentRangeStart w:id="10"/>
            <w:r w:rsidRPr="00DF4489">
              <w:rPr>
                <w:rFonts w:ascii="Arial" w:eastAsia="Times New Roman" w:hAnsi="Arial" w:cs="Arial"/>
                <w:b/>
                <w:i/>
                <w:lang w:val="nl-BE"/>
              </w:rPr>
              <w:t xml:space="preserve">Afdeling </w:t>
            </w:r>
            <w:r>
              <w:rPr>
                <w:rFonts w:ascii="Arial" w:eastAsia="Times New Roman" w:hAnsi="Arial" w:cs="Arial"/>
                <w:b/>
                <w:i/>
                <w:lang w:val="nl-BE"/>
              </w:rPr>
              <w:t>X+4</w:t>
            </w:r>
            <w:r w:rsidRPr="00DF4489">
              <w:rPr>
                <w:rFonts w:ascii="Arial" w:eastAsia="Times New Roman" w:hAnsi="Arial" w:cs="Arial"/>
                <w:b/>
                <w:i/>
                <w:lang w:val="nl-BE"/>
              </w:rPr>
              <w:t xml:space="preserve"> </w:t>
            </w:r>
            <w:r>
              <w:rPr>
                <w:rFonts w:ascii="Arial" w:eastAsia="Times New Roman" w:hAnsi="Arial" w:cs="Arial"/>
                <w:b/>
                <w:i/>
                <w:lang w:val="nl-BE"/>
              </w:rPr>
              <w:t xml:space="preserve">– </w:t>
            </w:r>
            <w:bookmarkStart w:id="11" w:name="_Hlk195535065"/>
            <w:r>
              <w:rPr>
                <w:rFonts w:ascii="Arial" w:eastAsia="Times New Roman" w:hAnsi="Arial" w:cs="Arial"/>
                <w:b/>
                <w:i/>
                <w:lang w:val="nl-BE"/>
              </w:rPr>
              <w:t>Vertegenwoordiging van deelstaten in beheersorganen</w:t>
            </w:r>
            <w:r w:rsidRPr="00DF4489">
              <w:rPr>
                <w:rFonts w:ascii="Arial" w:eastAsia="Times New Roman" w:hAnsi="Arial" w:cs="Arial"/>
                <w:b/>
                <w:i/>
                <w:lang w:val="nl-BE"/>
              </w:rPr>
              <w:t xml:space="preserve"> </w:t>
            </w:r>
            <w:commentRangeEnd w:id="10"/>
            <w:r>
              <w:rPr>
                <w:rStyle w:val="Verwijzingopmerking"/>
              </w:rPr>
              <w:commentReference w:id="10"/>
            </w:r>
            <w:bookmarkEnd w:id="9"/>
            <w:bookmarkEnd w:id="11"/>
          </w:p>
        </w:tc>
      </w:tr>
      <w:tr w:rsidR="001E162C" w:rsidRPr="008B1EFD" w14:paraId="36FF0430" w14:textId="77777777" w:rsidTr="00D6320B">
        <w:tc>
          <w:tcPr>
            <w:tcW w:w="5104" w:type="dxa"/>
          </w:tcPr>
          <w:p w14:paraId="7FA7EF23" w14:textId="77777777" w:rsidR="001E162C" w:rsidRPr="008D7E13" w:rsidRDefault="001E162C" w:rsidP="001E162C">
            <w:pPr>
              <w:spacing w:after="0" w:line="240" w:lineRule="auto"/>
              <w:jc w:val="both"/>
              <w:outlineLvl w:val="0"/>
              <w:rPr>
                <w:rFonts w:ascii="Arial" w:eastAsia="Times New Roman" w:hAnsi="Arial" w:cs="Arial"/>
                <w:lang w:val="nl-NL"/>
              </w:rPr>
            </w:pPr>
          </w:p>
        </w:tc>
        <w:tc>
          <w:tcPr>
            <w:tcW w:w="5104" w:type="dxa"/>
          </w:tcPr>
          <w:p w14:paraId="22A28585" w14:textId="7159087F" w:rsidR="001E162C" w:rsidRPr="008D7E13" w:rsidRDefault="001E162C" w:rsidP="001E162C">
            <w:pPr>
              <w:spacing w:after="0" w:line="240" w:lineRule="auto"/>
              <w:jc w:val="both"/>
              <w:outlineLvl w:val="0"/>
              <w:rPr>
                <w:rFonts w:ascii="Arial" w:eastAsia="Times New Roman" w:hAnsi="Arial" w:cs="Arial"/>
                <w:lang w:val="nl-NL"/>
              </w:rPr>
            </w:pPr>
          </w:p>
        </w:tc>
      </w:tr>
      <w:tr w:rsidR="001E162C" w:rsidRPr="008B1EFD" w14:paraId="03C73BBB" w14:textId="77777777" w:rsidTr="00D6320B">
        <w:tc>
          <w:tcPr>
            <w:tcW w:w="5104" w:type="dxa"/>
          </w:tcPr>
          <w:p w14:paraId="2CA5BDE1" w14:textId="3EC8427B" w:rsidR="001E162C" w:rsidRPr="00502CFF" w:rsidRDefault="001E162C" w:rsidP="001E162C">
            <w:pPr>
              <w:spacing w:after="0" w:line="240" w:lineRule="auto"/>
              <w:jc w:val="both"/>
              <w:outlineLvl w:val="0"/>
              <w:rPr>
                <w:rFonts w:ascii="Arial" w:eastAsia="Times New Roman" w:hAnsi="Arial" w:cs="Arial"/>
                <w:bCs/>
                <w:lang w:val="fr-FR"/>
              </w:rPr>
            </w:pPr>
            <w:r w:rsidRPr="00502CFF">
              <w:rPr>
                <w:rFonts w:ascii="Arial" w:eastAsia="Times New Roman" w:hAnsi="Arial" w:cs="Arial"/>
                <w:b/>
                <w:lang w:val="fr-FR"/>
              </w:rPr>
              <w:t>Art. X</w:t>
            </w:r>
            <w:r>
              <w:rPr>
                <w:rFonts w:ascii="Arial" w:eastAsia="Times New Roman" w:hAnsi="Arial" w:cs="Arial"/>
                <w:b/>
                <w:lang w:val="fr-FR"/>
              </w:rPr>
              <w:t>+3</w:t>
            </w:r>
            <w:r w:rsidR="00673FFC">
              <w:rPr>
                <w:rFonts w:ascii="Arial" w:eastAsia="Times New Roman" w:hAnsi="Arial" w:cs="Arial"/>
                <w:b/>
                <w:lang w:val="fr-FR"/>
              </w:rPr>
              <w:t>8</w:t>
            </w:r>
            <w:r w:rsidRPr="00502CFF">
              <w:rPr>
                <w:rFonts w:ascii="Arial" w:eastAsia="Times New Roman" w:hAnsi="Arial" w:cs="Arial"/>
                <w:b/>
                <w:lang w:val="fr-FR"/>
              </w:rPr>
              <w:t>.</w:t>
            </w:r>
            <w:r w:rsidRPr="00502CFF">
              <w:rPr>
                <w:rFonts w:ascii="Arial" w:eastAsia="Times New Roman" w:hAnsi="Arial" w:cs="Arial"/>
                <w:bCs/>
                <w:lang w:val="fr-FR"/>
              </w:rPr>
              <w:t xml:space="preserve"> Dans l’article 15, alinéa 1</w:t>
            </w:r>
            <w:r w:rsidRPr="00502CFF">
              <w:rPr>
                <w:rFonts w:ascii="Arial" w:eastAsia="Times New Roman" w:hAnsi="Arial" w:cs="Arial"/>
                <w:bCs/>
                <w:vertAlign w:val="superscript"/>
                <w:lang w:val="fr-FR"/>
              </w:rPr>
              <w:t>er</w:t>
            </w:r>
            <w:r w:rsidRPr="00502CFF">
              <w:rPr>
                <w:rFonts w:ascii="Arial" w:eastAsia="Times New Roman" w:hAnsi="Arial" w:cs="Arial"/>
                <w:bCs/>
                <w:lang w:val="fr-FR"/>
              </w:rPr>
              <w:t xml:space="preserve">, f), de la </w:t>
            </w:r>
            <w:r>
              <w:rPr>
                <w:rFonts w:ascii="Arial" w:eastAsia="Times New Roman" w:hAnsi="Arial" w:cs="Arial"/>
                <w:bCs/>
                <w:lang w:val="fr-FR"/>
              </w:rPr>
              <w:t xml:space="preserve">même </w:t>
            </w:r>
            <w:r w:rsidRPr="00502CFF">
              <w:rPr>
                <w:rFonts w:ascii="Arial" w:eastAsia="Times New Roman" w:hAnsi="Arial" w:cs="Arial"/>
                <w:bCs/>
                <w:lang w:val="fr-FR"/>
              </w:rPr>
              <w:t xml:space="preserve">loi, inséré par la loi du 6 novembre 2023, le mot « sept » est </w:t>
            </w:r>
            <w:r w:rsidR="00633DDA">
              <w:rPr>
                <w:rFonts w:ascii="Arial" w:eastAsia="Times New Roman" w:hAnsi="Arial" w:cs="Arial"/>
                <w:bCs/>
                <w:lang w:val="fr-FR"/>
              </w:rPr>
              <w:t>remplacé par le mot « </w:t>
            </w:r>
            <w:r w:rsidR="00633DDA" w:rsidRPr="00633DDA">
              <w:rPr>
                <w:rFonts w:ascii="Arial" w:eastAsia="Times New Roman" w:hAnsi="Arial" w:cs="Arial"/>
                <w:bCs/>
                <w:lang w:val="fr-FR"/>
              </w:rPr>
              <w:t>huit</w:t>
            </w:r>
            <w:r w:rsidR="00633DDA" w:rsidRPr="00702E91">
              <w:rPr>
                <w:rFonts w:ascii="Arial" w:eastAsia="Times New Roman" w:hAnsi="Arial" w:cs="Arial"/>
                <w:bCs/>
                <w:highlight w:val="cyan"/>
                <w:lang w:val="fr-FR"/>
              </w:rPr>
              <w:t> »</w:t>
            </w:r>
            <w:r w:rsidRPr="00702E91">
              <w:rPr>
                <w:rFonts w:ascii="Arial" w:eastAsia="Times New Roman" w:hAnsi="Arial" w:cs="Arial"/>
                <w:bCs/>
                <w:highlight w:val="cyan"/>
                <w:lang w:val="fr-FR"/>
              </w:rPr>
              <w:t>.</w:t>
            </w:r>
          </w:p>
        </w:tc>
        <w:tc>
          <w:tcPr>
            <w:tcW w:w="5104" w:type="dxa"/>
          </w:tcPr>
          <w:p w14:paraId="70506486" w14:textId="347773BB" w:rsidR="001E162C" w:rsidRPr="00DF4489" w:rsidRDefault="001E162C" w:rsidP="001E162C">
            <w:pPr>
              <w:spacing w:after="0" w:line="240" w:lineRule="auto"/>
              <w:jc w:val="both"/>
              <w:outlineLvl w:val="0"/>
              <w:rPr>
                <w:rFonts w:ascii="Arial" w:eastAsia="Times New Roman" w:hAnsi="Arial" w:cs="Arial"/>
                <w:lang w:val="nl-BE"/>
              </w:rPr>
            </w:pPr>
            <w:r w:rsidRPr="00E244C3">
              <w:rPr>
                <w:rFonts w:ascii="Arial" w:eastAsia="Times New Roman" w:hAnsi="Arial" w:cs="Arial"/>
                <w:b/>
                <w:bCs/>
                <w:lang w:val="nl-BE"/>
              </w:rPr>
              <w:t>Art. X</w:t>
            </w:r>
            <w:r>
              <w:rPr>
                <w:rFonts w:ascii="Arial" w:eastAsia="Times New Roman" w:hAnsi="Arial" w:cs="Arial"/>
                <w:b/>
                <w:bCs/>
                <w:lang w:val="nl-BE"/>
              </w:rPr>
              <w:t>+3</w:t>
            </w:r>
            <w:r w:rsidR="00673FFC">
              <w:rPr>
                <w:rFonts w:ascii="Arial" w:eastAsia="Times New Roman" w:hAnsi="Arial" w:cs="Arial"/>
                <w:b/>
                <w:bCs/>
                <w:lang w:val="nl-BE"/>
              </w:rPr>
              <w:t>8</w:t>
            </w:r>
            <w:r w:rsidRPr="00E244C3">
              <w:rPr>
                <w:rFonts w:ascii="Arial" w:eastAsia="Times New Roman" w:hAnsi="Arial" w:cs="Arial"/>
                <w:b/>
                <w:bCs/>
                <w:lang w:val="nl-BE"/>
              </w:rPr>
              <w:t>.</w:t>
            </w:r>
            <w:r w:rsidRPr="00E244C3">
              <w:rPr>
                <w:rFonts w:ascii="Arial" w:eastAsia="Times New Roman" w:hAnsi="Arial" w:cs="Arial"/>
                <w:lang w:val="nl-BE"/>
              </w:rPr>
              <w:t xml:space="preserve"> In artikel 15, eerste lid, f), van de</w:t>
            </w:r>
            <w:r>
              <w:rPr>
                <w:rFonts w:ascii="Arial" w:eastAsia="Times New Roman" w:hAnsi="Arial" w:cs="Arial"/>
                <w:lang w:val="nl-BE"/>
              </w:rPr>
              <w:t>zelfde</w:t>
            </w:r>
            <w:r w:rsidRPr="00E244C3">
              <w:rPr>
                <w:rFonts w:ascii="Arial" w:eastAsia="Times New Roman" w:hAnsi="Arial" w:cs="Arial"/>
                <w:lang w:val="nl-BE"/>
              </w:rPr>
              <w:t xml:space="preserve"> wet, ingevoegd bij de wet van 6 november 2023, wordt het woord “zeven” </w:t>
            </w:r>
            <w:r w:rsidR="00633DDA">
              <w:rPr>
                <w:rFonts w:ascii="Arial" w:eastAsia="Times New Roman" w:hAnsi="Arial" w:cs="Arial"/>
                <w:lang w:val="nl-BE"/>
              </w:rPr>
              <w:t>vervangen door het woord “</w:t>
            </w:r>
            <w:r w:rsidR="00633DDA" w:rsidRPr="00633DDA">
              <w:rPr>
                <w:rFonts w:ascii="Arial" w:eastAsia="Times New Roman" w:hAnsi="Arial" w:cs="Arial"/>
                <w:lang w:val="nl-BE"/>
              </w:rPr>
              <w:t>acht</w:t>
            </w:r>
            <w:r w:rsidR="00633DDA" w:rsidRPr="00702E91">
              <w:rPr>
                <w:rFonts w:ascii="Arial" w:eastAsia="Times New Roman" w:hAnsi="Arial" w:cs="Arial"/>
                <w:highlight w:val="cyan"/>
                <w:lang w:val="nl-BE"/>
              </w:rPr>
              <w:t>”</w:t>
            </w:r>
            <w:r w:rsidRPr="00702E91">
              <w:rPr>
                <w:rFonts w:ascii="Arial" w:eastAsia="Times New Roman" w:hAnsi="Arial" w:cs="Arial"/>
                <w:highlight w:val="cyan"/>
                <w:lang w:val="nl-BE"/>
              </w:rPr>
              <w:t>.</w:t>
            </w:r>
          </w:p>
        </w:tc>
      </w:tr>
      <w:tr w:rsidR="001E162C" w:rsidRPr="008B1EFD" w14:paraId="4BEE0EAB" w14:textId="77777777" w:rsidTr="00D6320B">
        <w:tc>
          <w:tcPr>
            <w:tcW w:w="5104" w:type="dxa"/>
          </w:tcPr>
          <w:p w14:paraId="21E1379F" w14:textId="77777777" w:rsidR="001E162C" w:rsidRPr="00E244C3" w:rsidRDefault="001E162C" w:rsidP="001E162C">
            <w:pPr>
              <w:spacing w:after="0" w:line="240" w:lineRule="auto"/>
              <w:jc w:val="both"/>
              <w:outlineLvl w:val="0"/>
              <w:rPr>
                <w:rFonts w:ascii="Arial" w:eastAsia="Times New Roman" w:hAnsi="Arial" w:cs="Arial"/>
                <w:b/>
                <w:lang w:val="nl-NL"/>
              </w:rPr>
            </w:pPr>
          </w:p>
        </w:tc>
        <w:tc>
          <w:tcPr>
            <w:tcW w:w="5104" w:type="dxa"/>
          </w:tcPr>
          <w:p w14:paraId="581F82E9" w14:textId="77777777" w:rsidR="001E162C" w:rsidRPr="00E244C3" w:rsidRDefault="001E162C" w:rsidP="001E162C">
            <w:pPr>
              <w:spacing w:after="0" w:line="240" w:lineRule="auto"/>
              <w:jc w:val="both"/>
              <w:outlineLvl w:val="0"/>
              <w:rPr>
                <w:rFonts w:ascii="Arial" w:eastAsia="Times New Roman" w:hAnsi="Arial" w:cs="Arial"/>
                <w:b/>
                <w:bCs/>
                <w:lang w:val="nl-BE"/>
              </w:rPr>
            </w:pPr>
          </w:p>
        </w:tc>
      </w:tr>
      <w:tr w:rsidR="001E162C" w:rsidRPr="008B1EFD" w14:paraId="41572D6D" w14:textId="77777777" w:rsidTr="00D6320B">
        <w:tc>
          <w:tcPr>
            <w:tcW w:w="5104" w:type="dxa"/>
          </w:tcPr>
          <w:p w14:paraId="077579CC" w14:textId="5A19D9F4" w:rsidR="001E162C" w:rsidRPr="00502CFF" w:rsidRDefault="001E162C" w:rsidP="001E162C">
            <w:pPr>
              <w:spacing w:after="0" w:line="240" w:lineRule="auto"/>
              <w:jc w:val="both"/>
              <w:outlineLvl w:val="0"/>
              <w:rPr>
                <w:rFonts w:ascii="Arial" w:eastAsia="Times New Roman" w:hAnsi="Arial" w:cs="Arial"/>
                <w:bCs/>
                <w:lang w:val="fr-FR"/>
              </w:rPr>
            </w:pPr>
            <w:r w:rsidRPr="00502CFF">
              <w:rPr>
                <w:rFonts w:ascii="Arial" w:eastAsia="Times New Roman" w:hAnsi="Arial" w:cs="Arial"/>
                <w:b/>
                <w:lang w:val="fr-FR"/>
              </w:rPr>
              <w:t>Art. X+</w:t>
            </w:r>
            <w:r>
              <w:rPr>
                <w:rFonts w:ascii="Arial" w:eastAsia="Times New Roman" w:hAnsi="Arial" w:cs="Arial"/>
                <w:b/>
                <w:lang w:val="fr-FR"/>
              </w:rPr>
              <w:t>3</w:t>
            </w:r>
            <w:r w:rsidR="00673FFC">
              <w:rPr>
                <w:rFonts w:ascii="Arial" w:eastAsia="Times New Roman" w:hAnsi="Arial" w:cs="Arial"/>
                <w:b/>
                <w:lang w:val="fr-FR"/>
              </w:rPr>
              <w:t>9</w:t>
            </w:r>
            <w:r w:rsidRPr="00502CFF">
              <w:rPr>
                <w:rFonts w:ascii="Arial" w:eastAsia="Times New Roman" w:hAnsi="Arial" w:cs="Arial"/>
                <w:b/>
                <w:lang w:val="fr-FR"/>
              </w:rPr>
              <w:t xml:space="preserve">. </w:t>
            </w:r>
            <w:r w:rsidRPr="00502CFF">
              <w:rPr>
                <w:rFonts w:ascii="Arial" w:eastAsia="Times New Roman" w:hAnsi="Arial" w:cs="Arial"/>
                <w:bCs/>
                <w:lang w:val="fr-FR"/>
              </w:rPr>
              <w:t>A l’article 21 de la même loi, modifié en dernier lieu par la loi du 11 août 2017, les modifications suivantes sont apportées :</w:t>
            </w:r>
          </w:p>
        </w:tc>
        <w:tc>
          <w:tcPr>
            <w:tcW w:w="5104" w:type="dxa"/>
          </w:tcPr>
          <w:p w14:paraId="40CE31BE" w14:textId="0F010FC9" w:rsidR="001E162C" w:rsidRPr="00E244C3" w:rsidRDefault="001E162C" w:rsidP="001E162C">
            <w:pPr>
              <w:spacing w:after="0" w:line="240" w:lineRule="auto"/>
              <w:jc w:val="both"/>
              <w:outlineLvl w:val="0"/>
              <w:rPr>
                <w:rFonts w:ascii="Arial" w:eastAsia="Times New Roman" w:hAnsi="Arial" w:cs="Arial"/>
                <w:lang w:val="nl-BE"/>
              </w:rPr>
            </w:pPr>
            <w:r w:rsidRPr="00E244C3">
              <w:rPr>
                <w:rFonts w:ascii="Arial" w:eastAsia="Times New Roman" w:hAnsi="Arial" w:cs="Arial"/>
                <w:b/>
                <w:bCs/>
                <w:lang w:val="nl-BE"/>
              </w:rPr>
              <w:t>Art. X+</w:t>
            </w:r>
            <w:r>
              <w:rPr>
                <w:rFonts w:ascii="Arial" w:eastAsia="Times New Roman" w:hAnsi="Arial" w:cs="Arial"/>
                <w:b/>
                <w:bCs/>
                <w:lang w:val="nl-BE"/>
              </w:rPr>
              <w:t>3</w:t>
            </w:r>
            <w:r w:rsidR="00673FFC">
              <w:rPr>
                <w:rFonts w:ascii="Arial" w:eastAsia="Times New Roman" w:hAnsi="Arial" w:cs="Arial"/>
                <w:b/>
                <w:bCs/>
                <w:lang w:val="nl-BE"/>
              </w:rPr>
              <w:t>9</w:t>
            </w:r>
            <w:r w:rsidRPr="00E244C3">
              <w:rPr>
                <w:rFonts w:ascii="Arial" w:eastAsia="Times New Roman" w:hAnsi="Arial" w:cs="Arial"/>
                <w:b/>
                <w:bCs/>
                <w:lang w:val="nl-BE"/>
              </w:rPr>
              <w:t>.</w:t>
            </w:r>
            <w:r w:rsidRPr="00E244C3">
              <w:rPr>
                <w:rFonts w:ascii="Arial" w:eastAsia="Times New Roman" w:hAnsi="Arial" w:cs="Arial"/>
                <w:lang w:val="nl-BE"/>
              </w:rPr>
              <w:t xml:space="preserve"> In artikel 21 van dezelfde wet, laatstelijk gewijzigd bij de wet van 11 augustus 2017, worden de volgende wijzigingen aangebracht:</w:t>
            </w:r>
          </w:p>
        </w:tc>
      </w:tr>
      <w:tr w:rsidR="001E162C" w:rsidRPr="008B1EFD" w14:paraId="78DB5E35" w14:textId="77777777" w:rsidTr="00D6320B">
        <w:tc>
          <w:tcPr>
            <w:tcW w:w="5104" w:type="dxa"/>
          </w:tcPr>
          <w:p w14:paraId="378C7571" w14:textId="77777777" w:rsidR="001E162C" w:rsidRPr="0053217D" w:rsidRDefault="001E162C" w:rsidP="001E162C">
            <w:pPr>
              <w:spacing w:after="0" w:line="240" w:lineRule="auto"/>
              <w:jc w:val="both"/>
              <w:outlineLvl w:val="0"/>
              <w:rPr>
                <w:rFonts w:ascii="Arial" w:eastAsia="Times New Roman" w:hAnsi="Arial" w:cs="Arial"/>
                <w:b/>
                <w:lang w:val="nl-NL"/>
              </w:rPr>
            </w:pPr>
          </w:p>
        </w:tc>
        <w:tc>
          <w:tcPr>
            <w:tcW w:w="5104" w:type="dxa"/>
          </w:tcPr>
          <w:p w14:paraId="22823942" w14:textId="77777777" w:rsidR="001E162C" w:rsidRPr="00E244C3" w:rsidRDefault="001E162C" w:rsidP="001E162C">
            <w:pPr>
              <w:spacing w:after="0" w:line="240" w:lineRule="auto"/>
              <w:jc w:val="both"/>
              <w:outlineLvl w:val="0"/>
              <w:rPr>
                <w:rFonts w:ascii="Arial" w:eastAsia="Times New Roman" w:hAnsi="Arial" w:cs="Arial"/>
                <w:b/>
                <w:bCs/>
                <w:lang w:val="nl-BE"/>
              </w:rPr>
            </w:pPr>
          </w:p>
        </w:tc>
      </w:tr>
      <w:tr w:rsidR="001E162C" w:rsidRPr="008B1EFD" w14:paraId="0B4CF058" w14:textId="77777777" w:rsidTr="00D6320B">
        <w:tc>
          <w:tcPr>
            <w:tcW w:w="5104" w:type="dxa"/>
          </w:tcPr>
          <w:p w14:paraId="5007CAEA" w14:textId="40223F86" w:rsidR="001E162C" w:rsidRPr="00502CFF" w:rsidRDefault="001E162C" w:rsidP="001E162C">
            <w:pPr>
              <w:spacing w:after="0" w:line="240" w:lineRule="auto"/>
              <w:jc w:val="both"/>
              <w:outlineLvl w:val="0"/>
              <w:rPr>
                <w:rFonts w:ascii="Arial" w:eastAsia="Times New Roman" w:hAnsi="Arial" w:cs="Arial"/>
                <w:bCs/>
                <w:lang w:val="fr-FR"/>
              </w:rPr>
            </w:pPr>
            <w:r w:rsidRPr="00502CFF">
              <w:rPr>
                <w:rFonts w:ascii="Arial" w:eastAsia="Times New Roman" w:hAnsi="Arial" w:cs="Arial"/>
                <w:bCs/>
                <w:lang w:val="fr-FR"/>
              </w:rPr>
              <w:t>1° le paragraphe 1</w:t>
            </w:r>
            <w:r w:rsidRPr="00C85ED3">
              <w:rPr>
                <w:rFonts w:ascii="Arial" w:eastAsia="Times New Roman" w:hAnsi="Arial" w:cs="Arial"/>
                <w:bCs/>
                <w:vertAlign w:val="superscript"/>
                <w:lang w:val="fr-FR"/>
              </w:rPr>
              <w:t>er</w:t>
            </w:r>
            <w:r w:rsidRPr="00502CFF">
              <w:rPr>
                <w:rFonts w:ascii="Arial" w:eastAsia="Times New Roman" w:hAnsi="Arial" w:cs="Arial"/>
                <w:bCs/>
                <w:lang w:val="fr-FR"/>
              </w:rPr>
              <w:t>, alinéa 1</w:t>
            </w:r>
            <w:r w:rsidRPr="00C85ED3">
              <w:rPr>
                <w:rFonts w:ascii="Arial" w:eastAsia="Times New Roman" w:hAnsi="Arial" w:cs="Arial"/>
                <w:bCs/>
                <w:vertAlign w:val="superscript"/>
                <w:lang w:val="fr-FR"/>
              </w:rPr>
              <w:t>er</w:t>
            </w:r>
            <w:r w:rsidRPr="00502CFF">
              <w:rPr>
                <w:rFonts w:ascii="Arial" w:eastAsia="Times New Roman" w:hAnsi="Arial" w:cs="Arial"/>
                <w:bCs/>
                <w:lang w:val="fr-FR"/>
              </w:rPr>
              <w:t>, est complété par le g) rédigé comme suit :</w:t>
            </w:r>
          </w:p>
        </w:tc>
        <w:tc>
          <w:tcPr>
            <w:tcW w:w="5104" w:type="dxa"/>
          </w:tcPr>
          <w:p w14:paraId="0D4B3779" w14:textId="7FE74781" w:rsidR="001E162C" w:rsidRPr="00E244C3" w:rsidRDefault="001E162C" w:rsidP="001E162C">
            <w:pPr>
              <w:spacing w:after="0" w:line="240" w:lineRule="auto"/>
              <w:jc w:val="both"/>
              <w:outlineLvl w:val="0"/>
              <w:rPr>
                <w:rFonts w:ascii="Arial" w:eastAsia="Times New Roman" w:hAnsi="Arial" w:cs="Arial"/>
                <w:lang w:val="nl-BE"/>
              </w:rPr>
            </w:pPr>
            <w:r w:rsidRPr="00E244C3">
              <w:rPr>
                <w:rFonts w:ascii="Arial" w:eastAsia="Times New Roman" w:hAnsi="Arial" w:cs="Arial"/>
                <w:lang w:val="nl-BE"/>
              </w:rPr>
              <w:t>1° paragraaf 1, eerste lid, wordt aangevuld met de bepaling onder g), luidende:</w:t>
            </w:r>
          </w:p>
        </w:tc>
      </w:tr>
      <w:tr w:rsidR="001E162C" w:rsidRPr="008B1EFD" w14:paraId="56460268" w14:textId="77777777" w:rsidTr="00D6320B">
        <w:tc>
          <w:tcPr>
            <w:tcW w:w="5104" w:type="dxa"/>
          </w:tcPr>
          <w:p w14:paraId="6571286A" w14:textId="110F1BDD" w:rsidR="001E162C" w:rsidRPr="00E244C3"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1AD0669" w14:textId="437C427A"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707A25EA" w14:textId="77777777" w:rsidTr="00D6320B">
        <w:tc>
          <w:tcPr>
            <w:tcW w:w="5104" w:type="dxa"/>
          </w:tcPr>
          <w:p w14:paraId="7432BDC3" w14:textId="659F9F47" w:rsidR="001E162C" w:rsidRPr="00502CFF" w:rsidRDefault="001E162C" w:rsidP="001E162C">
            <w:pPr>
              <w:spacing w:after="0" w:line="240" w:lineRule="auto"/>
              <w:jc w:val="both"/>
              <w:outlineLvl w:val="0"/>
              <w:rPr>
                <w:rFonts w:ascii="Arial" w:eastAsia="Times New Roman" w:hAnsi="Arial" w:cs="Arial"/>
                <w:bCs/>
                <w:lang w:val="fr-FR"/>
              </w:rPr>
            </w:pPr>
            <w:r w:rsidRPr="00502CFF">
              <w:rPr>
                <w:rFonts w:ascii="Arial" w:eastAsia="Times New Roman" w:hAnsi="Arial" w:cs="Arial"/>
                <w:bCs/>
                <w:lang w:val="fr-FR"/>
              </w:rPr>
              <w:t xml:space="preserve">« g) de </w:t>
            </w:r>
            <w:r w:rsidR="00633DDA">
              <w:rPr>
                <w:rFonts w:ascii="Arial" w:eastAsia="Times New Roman" w:hAnsi="Arial" w:cs="Arial"/>
                <w:bCs/>
                <w:lang w:val="fr-FR"/>
              </w:rPr>
              <w:t xml:space="preserve">huit </w:t>
            </w:r>
            <w:r w:rsidRPr="00502CFF">
              <w:rPr>
                <w:rFonts w:ascii="Arial" w:eastAsia="Times New Roman" w:hAnsi="Arial" w:cs="Arial"/>
                <w:bCs/>
                <w:lang w:val="fr-FR"/>
              </w:rPr>
              <w:t>représentants des autorités visées dans les articles 128, 130, 135 et 138 de la Constitution. » ;</w:t>
            </w:r>
          </w:p>
        </w:tc>
        <w:tc>
          <w:tcPr>
            <w:tcW w:w="5104" w:type="dxa"/>
          </w:tcPr>
          <w:p w14:paraId="59A6D65A" w14:textId="37AE5889" w:rsidR="001E162C" w:rsidRPr="00E244C3" w:rsidRDefault="001E162C" w:rsidP="001E162C">
            <w:pPr>
              <w:spacing w:after="0" w:line="240" w:lineRule="auto"/>
              <w:jc w:val="both"/>
              <w:outlineLvl w:val="0"/>
              <w:rPr>
                <w:rFonts w:ascii="Arial" w:eastAsia="Times New Roman" w:hAnsi="Arial" w:cs="Arial"/>
                <w:lang w:val="nl-BE"/>
              </w:rPr>
            </w:pPr>
            <w:r w:rsidRPr="00E244C3">
              <w:rPr>
                <w:rFonts w:ascii="Arial" w:eastAsia="Times New Roman" w:hAnsi="Arial" w:cs="Arial"/>
                <w:lang w:val="nl-BE"/>
              </w:rPr>
              <w:t xml:space="preserve">“g) </w:t>
            </w:r>
            <w:r w:rsidR="00633DDA">
              <w:rPr>
                <w:rFonts w:ascii="Arial" w:eastAsia="Times New Roman" w:hAnsi="Arial" w:cs="Arial"/>
                <w:lang w:val="nl-BE"/>
              </w:rPr>
              <w:t xml:space="preserve">acht </w:t>
            </w:r>
            <w:r w:rsidRPr="00E244C3">
              <w:rPr>
                <w:rFonts w:ascii="Arial" w:eastAsia="Times New Roman" w:hAnsi="Arial" w:cs="Arial"/>
                <w:lang w:val="nl-BE"/>
              </w:rPr>
              <w:t>vertegenwoordigers van de in artikel 128, 130, 135 en 138 van de Grondwet bedoelde overheden.”;</w:t>
            </w:r>
          </w:p>
        </w:tc>
      </w:tr>
      <w:tr w:rsidR="001E162C" w:rsidRPr="008B1EFD" w14:paraId="28A33E2A" w14:textId="77777777" w:rsidTr="00D6320B">
        <w:tc>
          <w:tcPr>
            <w:tcW w:w="5104" w:type="dxa"/>
          </w:tcPr>
          <w:p w14:paraId="2ADEBFFE" w14:textId="77777777" w:rsidR="001E162C" w:rsidRPr="00E244C3"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3E785009"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5AAB2F5E" w14:textId="77777777" w:rsidTr="00D6320B">
        <w:tc>
          <w:tcPr>
            <w:tcW w:w="5104" w:type="dxa"/>
          </w:tcPr>
          <w:p w14:paraId="4DD0F10F" w14:textId="260AFF79" w:rsidR="001E162C" w:rsidRPr="00502CFF" w:rsidRDefault="001E162C" w:rsidP="001E162C">
            <w:pPr>
              <w:spacing w:after="0" w:line="240" w:lineRule="auto"/>
              <w:jc w:val="both"/>
              <w:outlineLvl w:val="0"/>
              <w:rPr>
                <w:rFonts w:ascii="Arial" w:eastAsia="Times New Roman" w:hAnsi="Arial" w:cs="Arial"/>
                <w:bCs/>
                <w:lang w:val="fr-FR"/>
              </w:rPr>
            </w:pPr>
            <w:r w:rsidRPr="00502CFF">
              <w:rPr>
                <w:rFonts w:ascii="Arial" w:eastAsia="Times New Roman" w:hAnsi="Arial" w:cs="Arial"/>
                <w:bCs/>
                <w:lang w:val="fr-FR"/>
              </w:rPr>
              <w:t>2° dans le paragraphe 1</w:t>
            </w:r>
            <w:r w:rsidRPr="00502CFF">
              <w:rPr>
                <w:rFonts w:ascii="Arial" w:eastAsia="Times New Roman" w:hAnsi="Arial" w:cs="Arial"/>
                <w:bCs/>
                <w:vertAlign w:val="superscript"/>
                <w:lang w:val="fr-FR"/>
              </w:rPr>
              <w:t>er</w:t>
            </w:r>
            <w:r w:rsidRPr="00502CFF">
              <w:rPr>
                <w:rFonts w:ascii="Arial" w:eastAsia="Times New Roman" w:hAnsi="Arial" w:cs="Arial"/>
                <w:bCs/>
                <w:lang w:val="fr-FR"/>
              </w:rPr>
              <w:t>, alinéa 3, les mots « et g)</w:t>
            </w:r>
            <w:r>
              <w:rPr>
                <w:rFonts w:ascii="Arial" w:eastAsia="Times New Roman" w:hAnsi="Arial" w:cs="Arial"/>
                <w:bCs/>
                <w:lang w:val="fr-FR"/>
              </w:rPr>
              <w:t> </w:t>
            </w:r>
            <w:r w:rsidRPr="00502CFF">
              <w:rPr>
                <w:rFonts w:ascii="Arial" w:eastAsia="Times New Roman" w:hAnsi="Arial" w:cs="Arial"/>
                <w:bCs/>
                <w:lang w:val="fr-FR"/>
              </w:rPr>
              <w:t>» sont insérés entre les mots « alinéa 1</w:t>
            </w:r>
            <w:r w:rsidRPr="00502CFF">
              <w:rPr>
                <w:rFonts w:ascii="Arial" w:eastAsia="Times New Roman" w:hAnsi="Arial" w:cs="Arial"/>
                <w:bCs/>
                <w:vertAlign w:val="superscript"/>
                <w:lang w:val="fr-FR"/>
              </w:rPr>
              <w:t>er</w:t>
            </w:r>
            <w:r w:rsidRPr="00502CFF">
              <w:rPr>
                <w:rFonts w:ascii="Arial" w:eastAsia="Times New Roman" w:hAnsi="Arial" w:cs="Arial"/>
                <w:bCs/>
                <w:lang w:val="fr-FR"/>
              </w:rPr>
              <w:t>, f) » et les mots « , ont voix consultative ».</w:t>
            </w:r>
          </w:p>
        </w:tc>
        <w:tc>
          <w:tcPr>
            <w:tcW w:w="5104" w:type="dxa"/>
          </w:tcPr>
          <w:p w14:paraId="63BCBCFD" w14:textId="66CFE4F5" w:rsidR="001E162C" w:rsidRPr="00E244C3" w:rsidRDefault="001E162C" w:rsidP="001E162C">
            <w:pPr>
              <w:spacing w:after="0" w:line="240" w:lineRule="auto"/>
              <w:jc w:val="both"/>
              <w:outlineLvl w:val="0"/>
              <w:rPr>
                <w:rFonts w:ascii="Arial" w:eastAsia="Times New Roman" w:hAnsi="Arial" w:cs="Arial"/>
                <w:lang w:val="nl-BE"/>
              </w:rPr>
            </w:pPr>
            <w:r w:rsidRPr="00E244C3">
              <w:rPr>
                <w:rFonts w:ascii="Arial" w:eastAsia="Times New Roman" w:hAnsi="Arial" w:cs="Arial"/>
                <w:lang w:val="nl-BE"/>
              </w:rPr>
              <w:t>2° in paragraaf 1, derde lid, worden de woorden “en g)” ingevoegd tussen de woorden “eerste lid, f)” en de woorden “, hebben raadgevende stem”;</w:t>
            </w:r>
          </w:p>
        </w:tc>
      </w:tr>
      <w:tr w:rsidR="001E162C" w:rsidRPr="008B1EFD" w14:paraId="4B73F4EB" w14:textId="77777777" w:rsidTr="00D6320B">
        <w:tc>
          <w:tcPr>
            <w:tcW w:w="5104" w:type="dxa"/>
          </w:tcPr>
          <w:p w14:paraId="6A182B63" w14:textId="77777777" w:rsidR="001E162C" w:rsidRPr="00E244C3"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3C4558FF"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5222867E" w14:textId="77777777" w:rsidTr="00D6320B">
        <w:tc>
          <w:tcPr>
            <w:tcW w:w="5104" w:type="dxa"/>
          </w:tcPr>
          <w:p w14:paraId="21919EBD" w14:textId="798F93CC" w:rsidR="001E162C" w:rsidRPr="00502CFF" w:rsidRDefault="001E162C" w:rsidP="001E162C">
            <w:pPr>
              <w:spacing w:after="0" w:line="240" w:lineRule="auto"/>
              <w:jc w:val="both"/>
              <w:outlineLvl w:val="0"/>
              <w:rPr>
                <w:rFonts w:ascii="Arial" w:eastAsia="Times New Roman" w:hAnsi="Arial" w:cs="Arial"/>
                <w:bCs/>
                <w:lang w:val="fr-FR"/>
              </w:rPr>
            </w:pPr>
            <w:r w:rsidRPr="00502CFF">
              <w:rPr>
                <w:rFonts w:ascii="Arial" w:eastAsia="Times New Roman" w:hAnsi="Arial" w:cs="Arial"/>
                <w:bCs/>
                <w:lang w:val="fr-FR"/>
              </w:rPr>
              <w:t>3° le paragraphe 2, alinéa 1</w:t>
            </w:r>
            <w:r w:rsidRPr="00502CFF">
              <w:rPr>
                <w:rFonts w:ascii="Arial" w:eastAsia="Times New Roman" w:hAnsi="Arial" w:cs="Arial"/>
                <w:bCs/>
                <w:vertAlign w:val="superscript"/>
                <w:lang w:val="fr-FR"/>
              </w:rPr>
              <w:t>er</w:t>
            </w:r>
            <w:r w:rsidRPr="00502CFF">
              <w:rPr>
                <w:rFonts w:ascii="Arial" w:eastAsia="Times New Roman" w:hAnsi="Arial" w:cs="Arial"/>
                <w:bCs/>
                <w:lang w:val="fr-FR"/>
              </w:rPr>
              <w:t>, est complété par la phrase suivante :</w:t>
            </w:r>
          </w:p>
        </w:tc>
        <w:tc>
          <w:tcPr>
            <w:tcW w:w="5104" w:type="dxa"/>
          </w:tcPr>
          <w:p w14:paraId="6A838216" w14:textId="508F873C" w:rsidR="001E162C" w:rsidRPr="00E244C3" w:rsidRDefault="001E162C" w:rsidP="001E162C">
            <w:pPr>
              <w:spacing w:after="0" w:line="240" w:lineRule="auto"/>
              <w:jc w:val="both"/>
              <w:outlineLvl w:val="0"/>
              <w:rPr>
                <w:rFonts w:ascii="Arial" w:eastAsia="Times New Roman" w:hAnsi="Arial" w:cs="Arial"/>
                <w:lang w:val="nl-BE"/>
              </w:rPr>
            </w:pPr>
            <w:r w:rsidRPr="00E244C3">
              <w:rPr>
                <w:rFonts w:ascii="Arial" w:eastAsia="Times New Roman" w:hAnsi="Arial" w:cs="Arial"/>
                <w:lang w:val="nl-BE"/>
              </w:rPr>
              <w:t>3° paragraaf 2, eerste lid, wordt aangevuld met de volgende zin:</w:t>
            </w:r>
          </w:p>
        </w:tc>
      </w:tr>
      <w:tr w:rsidR="001E162C" w:rsidRPr="008B1EFD" w14:paraId="22F3A627" w14:textId="77777777" w:rsidTr="00D6320B">
        <w:tc>
          <w:tcPr>
            <w:tcW w:w="5104" w:type="dxa"/>
          </w:tcPr>
          <w:p w14:paraId="7ED46B87" w14:textId="77777777" w:rsidR="001E162C" w:rsidRPr="00E244C3"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362E22A3"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18D933D3" w14:textId="77777777" w:rsidTr="00D6320B">
        <w:tc>
          <w:tcPr>
            <w:tcW w:w="5104" w:type="dxa"/>
          </w:tcPr>
          <w:p w14:paraId="4453B3A7" w14:textId="519D6328" w:rsidR="001E162C" w:rsidRPr="00502CFF" w:rsidRDefault="001E162C" w:rsidP="001E162C">
            <w:pPr>
              <w:tabs>
                <w:tab w:val="left" w:pos="4468"/>
                <w:tab w:val="left" w:pos="5643"/>
                <w:tab w:val="left" w:pos="9747"/>
              </w:tabs>
              <w:spacing w:after="0" w:line="240" w:lineRule="auto"/>
              <w:jc w:val="both"/>
              <w:rPr>
                <w:rFonts w:ascii="Arial" w:hAnsi="Arial" w:cs="Arial"/>
                <w:lang w:val="fr-FR"/>
              </w:rPr>
            </w:pPr>
            <w:r w:rsidRPr="00502CFF">
              <w:rPr>
                <w:rFonts w:ascii="Arial" w:eastAsia="Times New Roman" w:hAnsi="Arial" w:cs="Arial"/>
                <w:bCs/>
                <w:lang w:val="fr-FR"/>
              </w:rPr>
              <w:t>« La qualité de membres visés au paragraphe 1</w:t>
            </w:r>
            <w:r w:rsidRPr="00502CFF">
              <w:rPr>
                <w:rFonts w:ascii="Arial" w:eastAsia="Times New Roman" w:hAnsi="Arial" w:cs="Arial"/>
                <w:bCs/>
                <w:vertAlign w:val="superscript"/>
                <w:lang w:val="fr-FR"/>
              </w:rPr>
              <w:t>er</w:t>
            </w:r>
            <w:r w:rsidRPr="00502CFF">
              <w:rPr>
                <w:rFonts w:ascii="Arial" w:eastAsia="Times New Roman" w:hAnsi="Arial" w:cs="Arial"/>
                <w:bCs/>
                <w:lang w:val="fr-FR"/>
              </w:rPr>
              <w:t>, alinéa 1</w:t>
            </w:r>
            <w:r w:rsidRPr="00502CFF">
              <w:rPr>
                <w:rFonts w:ascii="Arial" w:eastAsia="Times New Roman" w:hAnsi="Arial" w:cs="Arial"/>
                <w:bCs/>
                <w:vertAlign w:val="superscript"/>
                <w:lang w:val="fr-FR"/>
              </w:rPr>
              <w:t>er</w:t>
            </w:r>
            <w:r w:rsidRPr="00502CFF">
              <w:rPr>
                <w:rFonts w:ascii="Arial" w:eastAsia="Times New Roman" w:hAnsi="Arial" w:cs="Arial"/>
                <w:bCs/>
                <w:lang w:val="fr-FR"/>
              </w:rPr>
              <w:t>, g), est conditionnée par l'adoption d'un arrêté pris par le Roi conformément à l'article 92ter, alinéa 1</w:t>
            </w:r>
            <w:r w:rsidRPr="00502CFF">
              <w:rPr>
                <w:rFonts w:ascii="Arial" w:eastAsia="Times New Roman" w:hAnsi="Arial" w:cs="Arial"/>
                <w:bCs/>
                <w:vertAlign w:val="superscript"/>
                <w:lang w:val="fr-FR"/>
              </w:rPr>
              <w:t>er</w:t>
            </w:r>
            <w:r w:rsidRPr="00502CFF">
              <w:rPr>
                <w:rFonts w:ascii="Arial" w:eastAsia="Times New Roman" w:hAnsi="Arial" w:cs="Arial"/>
                <w:bCs/>
                <w:lang w:val="fr-FR"/>
              </w:rPr>
              <w:t>, de la loi spéciale du 8 août 1980 de réformes institutionnelles. »</w:t>
            </w:r>
          </w:p>
        </w:tc>
        <w:tc>
          <w:tcPr>
            <w:tcW w:w="5104" w:type="dxa"/>
          </w:tcPr>
          <w:p w14:paraId="56D7298B" w14:textId="44DA2383"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E244C3">
              <w:rPr>
                <w:rFonts w:ascii="Arial" w:eastAsia="Times New Roman" w:hAnsi="Arial" w:cs="Arial"/>
                <w:lang w:val="nl-BE"/>
              </w:rPr>
              <w:t>“De hoedanigheid van de leden bedoeld in § 1, eerste lid, g), is afhankelijk van het aannemen van een besluit door de Koning overeenkomstig artikel 92ter, eerste lid, van de bijzondere wet van 8 augustus 1980 tot hervorming der instellingen.”</w:t>
            </w:r>
          </w:p>
        </w:tc>
      </w:tr>
      <w:tr w:rsidR="001E162C" w:rsidRPr="008B1EFD" w14:paraId="25C9FE4D" w14:textId="77777777" w:rsidTr="00D6320B">
        <w:tc>
          <w:tcPr>
            <w:tcW w:w="5104" w:type="dxa"/>
          </w:tcPr>
          <w:p w14:paraId="17B8D89B"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FA5F380" w14:textId="5A1FF9A3"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2822AA58" w14:textId="77777777" w:rsidTr="00D6320B">
        <w:tc>
          <w:tcPr>
            <w:tcW w:w="5104" w:type="dxa"/>
          </w:tcPr>
          <w:p w14:paraId="48AA1B2E" w14:textId="737161BF" w:rsidR="001E162C" w:rsidRPr="00DF4489" w:rsidRDefault="001E162C" w:rsidP="001E162C">
            <w:pPr>
              <w:spacing w:after="0" w:line="240" w:lineRule="auto"/>
              <w:jc w:val="center"/>
              <w:outlineLvl w:val="0"/>
              <w:rPr>
                <w:rFonts w:ascii="Arial" w:eastAsia="Times New Roman" w:hAnsi="Arial" w:cs="Arial"/>
                <w:b/>
                <w:i/>
                <w:lang w:val="fr-FR"/>
              </w:rPr>
            </w:pPr>
            <w:r w:rsidRPr="00DF4489">
              <w:rPr>
                <w:rFonts w:ascii="Arial" w:eastAsia="Times New Roman" w:hAnsi="Arial" w:cs="Arial"/>
                <w:b/>
                <w:i/>
                <w:lang w:val="fr-FR"/>
              </w:rPr>
              <w:t xml:space="preserve">Section </w:t>
            </w:r>
            <w:r>
              <w:rPr>
                <w:rFonts w:ascii="Arial" w:eastAsia="Times New Roman" w:hAnsi="Arial" w:cs="Arial"/>
                <w:b/>
                <w:i/>
                <w:lang w:val="fr-FR"/>
              </w:rPr>
              <w:t>X+5</w:t>
            </w:r>
            <w:r w:rsidRPr="00DF4489">
              <w:rPr>
                <w:rFonts w:ascii="Arial" w:eastAsia="Times New Roman" w:hAnsi="Arial" w:cs="Arial"/>
                <w:b/>
                <w:i/>
                <w:lang w:val="fr-FR"/>
              </w:rPr>
              <w:t xml:space="preserve"> – </w:t>
            </w:r>
            <w:r w:rsidRPr="0053217D">
              <w:rPr>
                <w:rFonts w:ascii="Arial" w:eastAsia="Times New Roman" w:hAnsi="Arial" w:cs="Arial"/>
                <w:b/>
                <w:i/>
                <w:lang w:val="fr-FR"/>
              </w:rPr>
              <w:t>Simplification administrative de la procédure de modification de la nomenclature</w:t>
            </w:r>
          </w:p>
        </w:tc>
        <w:tc>
          <w:tcPr>
            <w:tcW w:w="5104" w:type="dxa"/>
          </w:tcPr>
          <w:p w14:paraId="40E18E73" w14:textId="5A0C11D0" w:rsidR="001E162C" w:rsidRPr="0053217D" w:rsidRDefault="001E162C" w:rsidP="001E162C">
            <w:pPr>
              <w:spacing w:after="0" w:line="240" w:lineRule="auto"/>
              <w:jc w:val="center"/>
              <w:outlineLvl w:val="0"/>
              <w:rPr>
                <w:rFonts w:ascii="Arial" w:eastAsia="Times New Roman" w:hAnsi="Arial" w:cs="Arial"/>
                <w:i/>
                <w:lang w:val="nl-NL"/>
              </w:rPr>
            </w:pPr>
            <w:commentRangeStart w:id="12"/>
            <w:r w:rsidRPr="00DF4489">
              <w:rPr>
                <w:rFonts w:ascii="Arial" w:eastAsia="Times New Roman" w:hAnsi="Arial" w:cs="Arial"/>
                <w:b/>
                <w:i/>
                <w:lang w:val="nl-BE"/>
              </w:rPr>
              <w:t xml:space="preserve">Afdeling </w:t>
            </w:r>
            <w:r>
              <w:rPr>
                <w:rFonts w:ascii="Arial" w:eastAsia="Times New Roman" w:hAnsi="Arial" w:cs="Arial"/>
                <w:b/>
                <w:i/>
                <w:lang w:val="nl-BE"/>
              </w:rPr>
              <w:t>X+5</w:t>
            </w:r>
            <w:r w:rsidRPr="00DF4489">
              <w:rPr>
                <w:rFonts w:ascii="Arial" w:eastAsia="Times New Roman" w:hAnsi="Arial" w:cs="Arial"/>
                <w:b/>
                <w:i/>
                <w:lang w:val="nl-BE"/>
              </w:rPr>
              <w:t xml:space="preserve"> </w:t>
            </w:r>
            <w:r>
              <w:rPr>
                <w:rFonts w:ascii="Arial" w:eastAsia="Times New Roman" w:hAnsi="Arial" w:cs="Arial"/>
                <w:b/>
                <w:i/>
                <w:lang w:val="nl-BE"/>
              </w:rPr>
              <w:t xml:space="preserve">– </w:t>
            </w:r>
            <w:bookmarkStart w:id="13" w:name="_Hlk195535244"/>
            <w:r>
              <w:rPr>
                <w:rFonts w:ascii="Arial" w:eastAsia="Times New Roman" w:hAnsi="Arial" w:cs="Arial"/>
                <w:b/>
                <w:i/>
                <w:lang w:val="nl-BE"/>
              </w:rPr>
              <w:t>Administratieve vereenvoudiging van de procedure tot wijziging van de nomenclatuur</w:t>
            </w:r>
            <w:r w:rsidRPr="00DF4489">
              <w:rPr>
                <w:rFonts w:ascii="Arial" w:eastAsia="Times New Roman" w:hAnsi="Arial" w:cs="Arial"/>
                <w:b/>
                <w:i/>
                <w:lang w:val="nl-BE"/>
              </w:rPr>
              <w:t xml:space="preserve"> </w:t>
            </w:r>
            <w:commentRangeEnd w:id="12"/>
            <w:r>
              <w:rPr>
                <w:rStyle w:val="Verwijzingopmerking"/>
              </w:rPr>
              <w:commentReference w:id="12"/>
            </w:r>
            <w:bookmarkEnd w:id="13"/>
          </w:p>
        </w:tc>
      </w:tr>
      <w:tr w:rsidR="001E162C" w:rsidRPr="008B1EFD" w14:paraId="225F11C6" w14:textId="77777777" w:rsidTr="00D6320B">
        <w:tc>
          <w:tcPr>
            <w:tcW w:w="5104" w:type="dxa"/>
          </w:tcPr>
          <w:p w14:paraId="47DF500E"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D0EF879"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00A31964" w14:textId="77777777" w:rsidTr="00D6320B">
        <w:tc>
          <w:tcPr>
            <w:tcW w:w="5104" w:type="dxa"/>
          </w:tcPr>
          <w:p w14:paraId="64F6D4F4" w14:textId="222B64E7" w:rsidR="001E162C" w:rsidRPr="0053217D" w:rsidRDefault="001E162C" w:rsidP="001E162C">
            <w:pPr>
              <w:tabs>
                <w:tab w:val="left" w:pos="4468"/>
                <w:tab w:val="left" w:pos="5643"/>
                <w:tab w:val="left" w:pos="9747"/>
              </w:tabs>
              <w:spacing w:after="0" w:line="240" w:lineRule="auto"/>
              <w:jc w:val="both"/>
              <w:rPr>
                <w:rFonts w:ascii="Arial" w:hAnsi="Arial" w:cs="Arial"/>
                <w:lang w:val="fr-FR"/>
              </w:rPr>
            </w:pPr>
            <w:r w:rsidRPr="0053217D">
              <w:rPr>
                <w:rFonts w:ascii="Arial" w:hAnsi="Arial" w:cs="Arial"/>
                <w:b/>
                <w:bCs/>
                <w:lang w:val="fr-FR"/>
              </w:rPr>
              <w:t>Art. X</w:t>
            </w:r>
            <w:r>
              <w:rPr>
                <w:rFonts w:ascii="Arial" w:hAnsi="Arial" w:cs="Arial"/>
                <w:b/>
                <w:bCs/>
                <w:lang w:val="fr-FR"/>
              </w:rPr>
              <w:t>+</w:t>
            </w:r>
            <w:r w:rsidR="00673FFC">
              <w:rPr>
                <w:rFonts w:ascii="Arial" w:hAnsi="Arial" w:cs="Arial"/>
                <w:b/>
                <w:bCs/>
                <w:lang w:val="fr-FR"/>
              </w:rPr>
              <w:t>40</w:t>
            </w:r>
            <w:r w:rsidRPr="0053217D">
              <w:rPr>
                <w:rFonts w:ascii="Arial" w:hAnsi="Arial" w:cs="Arial"/>
                <w:b/>
                <w:bCs/>
                <w:lang w:val="fr-FR"/>
              </w:rPr>
              <w:t>.</w:t>
            </w:r>
            <w:r w:rsidRPr="0053217D">
              <w:rPr>
                <w:rFonts w:ascii="Arial" w:hAnsi="Arial" w:cs="Arial"/>
                <w:lang w:val="fr-FR"/>
              </w:rPr>
              <w:t xml:space="preserve"> A l'article 35, § 2, alinéa 1</w:t>
            </w:r>
            <w:r w:rsidRPr="0053217D">
              <w:rPr>
                <w:rFonts w:ascii="Arial" w:hAnsi="Arial" w:cs="Arial"/>
                <w:vertAlign w:val="superscript"/>
                <w:lang w:val="fr-FR"/>
              </w:rPr>
              <w:t>er</w:t>
            </w:r>
            <w:r w:rsidRPr="0053217D">
              <w:rPr>
                <w:rFonts w:ascii="Arial" w:hAnsi="Arial" w:cs="Arial"/>
                <w:lang w:val="fr-FR"/>
              </w:rPr>
              <w:t xml:space="preserve">, de la </w:t>
            </w:r>
            <w:r>
              <w:rPr>
                <w:rFonts w:ascii="Arial" w:hAnsi="Arial" w:cs="Arial"/>
                <w:lang w:val="fr-FR"/>
              </w:rPr>
              <w:t xml:space="preserve">même </w:t>
            </w:r>
            <w:r w:rsidRPr="0053217D">
              <w:rPr>
                <w:rFonts w:ascii="Arial" w:hAnsi="Arial" w:cs="Arial"/>
                <w:lang w:val="fr-FR"/>
              </w:rPr>
              <w:t>loi, modifiée en dernier lieu par la loi du 22 juin 2016, les modifications suivantes sont apportées :</w:t>
            </w:r>
          </w:p>
        </w:tc>
        <w:tc>
          <w:tcPr>
            <w:tcW w:w="5104" w:type="dxa"/>
          </w:tcPr>
          <w:p w14:paraId="6C547F43" w14:textId="4EBD7EE1"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53217D">
              <w:rPr>
                <w:rFonts w:ascii="Arial" w:hAnsi="Arial" w:cs="Arial"/>
                <w:b/>
                <w:bCs/>
                <w:lang w:val="nl-NL"/>
              </w:rPr>
              <w:t>Art. X</w:t>
            </w:r>
            <w:r>
              <w:rPr>
                <w:rFonts w:ascii="Arial" w:hAnsi="Arial" w:cs="Arial"/>
                <w:b/>
                <w:bCs/>
                <w:lang w:val="nl-NL"/>
              </w:rPr>
              <w:t>+</w:t>
            </w:r>
            <w:r w:rsidR="00673FFC">
              <w:rPr>
                <w:rFonts w:ascii="Arial" w:hAnsi="Arial" w:cs="Arial"/>
                <w:b/>
                <w:bCs/>
                <w:lang w:val="nl-NL"/>
              </w:rPr>
              <w:t>40</w:t>
            </w:r>
            <w:r w:rsidRPr="0053217D">
              <w:rPr>
                <w:rFonts w:ascii="Arial" w:hAnsi="Arial" w:cs="Arial"/>
                <w:b/>
                <w:bCs/>
                <w:lang w:val="nl-NL"/>
              </w:rPr>
              <w:t>.</w:t>
            </w:r>
            <w:r w:rsidRPr="0053217D">
              <w:rPr>
                <w:rFonts w:ascii="Arial" w:hAnsi="Arial" w:cs="Arial"/>
                <w:lang w:val="nl-NL"/>
              </w:rPr>
              <w:t xml:space="preserve"> In artikel 35, § 2, eerste lid, van de</w:t>
            </w:r>
            <w:r>
              <w:rPr>
                <w:rFonts w:ascii="Arial" w:hAnsi="Arial" w:cs="Arial"/>
                <w:lang w:val="nl-NL"/>
              </w:rPr>
              <w:t>zelfde</w:t>
            </w:r>
            <w:r w:rsidRPr="0053217D">
              <w:rPr>
                <w:rFonts w:ascii="Arial" w:hAnsi="Arial" w:cs="Arial"/>
                <w:lang w:val="nl-NL"/>
              </w:rPr>
              <w:t xml:space="preserve"> wet, laatstelijk gewijzigd bij de wet van 22 juni 2016, worden de volgende wijzigingen aangebracht:</w:t>
            </w:r>
          </w:p>
        </w:tc>
      </w:tr>
      <w:tr w:rsidR="001E162C" w:rsidRPr="008B1EFD" w14:paraId="0D9DF317" w14:textId="77777777" w:rsidTr="00D6320B">
        <w:tc>
          <w:tcPr>
            <w:tcW w:w="5104" w:type="dxa"/>
          </w:tcPr>
          <w:p w14:paraId="16583D71"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239C741"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60623BBE" w14:textId="77777777" w:rsidTr="00D6320B">
        <w:tc>
          <w:tcPr>
            <w:tcW w:w="5104" w:type="dxa"/>
          </w:tcPr>
          <w:p w14:paraId="5F8C7970" w14:textId="1AEFC3B5" w:rsidR="001E162C" w:rsidRPr="0053217D" w:rsidRDefault="001E162C" w:rsidP="001E162C">
            <w:pPr>
              <w:tabs>
                <w:tab w:val="left" w:pos="4468"/>
                <w:tab w:val="left" w:pos="5643"/>
                <w:tab w:val="left" w:pos="9747"/>
              </w:tabs>
              <w:spacing w:after="0" w:line="240" w:lineRule="auto"/>
              <w:jc w:val="both"/>
              <w:rPr>
                <w:rFonts w:ascii="Arial" w:hAnsi="Arial" w:cs="Arial"/>
                <w:lang w:val="fr-FR"/>
              </w:rPr>
            </w:pPr>
            <w:r w:rsidRPr="0053217D">
              <w:rPr>
                <w:rFonts w:ascii="Arial" w:hAnsi="Arial" w:cs="Arial"/>
                <w:lang w:val="fr-FR"/>
              </w:rPr>
              <w:t xml:space="preserve">1° le 2° est complété par un alinéa rédigé comme suit : </w:t>
            </w:r>
          </w:p>
        </w:tc>
        <w:tc>
          <w:tcPr>
            <w:tcW w:w="5104" w:type="dxa"/>
          </w:tcPr>
          <w:p w14:paraId="2B1BB101" w14:textId="4CD4913B"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53217D">
              <w:rPr>
                <w:rFonts w:ascii="Arial" w:hAnsi="Arial" w:cs="Arial"/>
                <w:lang w:val="nl-NL"/>
              </w:rPr>
              <w:t xml:space="preserve">1° de bepaling onder 2° wordt aangevuld met een lid, luidende: </w:t>
            </w:r>
          </w:p>
        </w:tc>
      </w:tr>
      <w:tr w:rsidR="001E162C" w:rsidRPr="008B1EFD" w14:paraId="16D8FE13" w14:textId="77777777" w:rsidTr="00D6320B">
        <w:tc>
          <w:tcPr>
            <w:tcW w:w="5104" w:type="dxa"/>
          </w:tcPr>
          <w:p w14:paraId="1978E0C4"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4D537C6B"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673C7F10" w14:textId="77777777" w:rsidTr="00D6320B">
        <w:tc>
          <w:tcPr>
            <w:tcW w:w="5104" w:type="dxa"/>
          </w:tcPr>
          <w:p w14:paraId="28B6DE9A" w14:textId="7FF8D930" w:rsidR="001E162C" w:rsidRPr="0053217D" w:rsidRDefault="001E162C" w:rsidP="001E162C">
            <w:pPr>
              <w:tabs>
                <w:tab w:val="left" w:pos="4468"/>
                <w:tab w:val="left" w:pos="5643"/>
                <w:tab w:val="left" w:pos="9747"/>
              </w:tabs>
              <w:spacing w:after="0" w:line="240" w:lineRule="auto"/>
              <w:jc w:val="both"/>
              <w:rPr>
                <w:rFonts w:ascii="Arial" w:hAnsi="Arial" w:cs="Arial"/>
                <w:lang w:val="fr-FR"/>
              </w:rPr>
            </w:pPr>
            <w:r w:rsidRPr="0053217D">
              <w:rPr>
                <w:rFonts w:ascii="Arial" w:hAnsi="Arial" w:cs="Arial"/>
                <w:lang w:val="fr-FR"/>
              </w:rPr>
              <w:t>« Le conseil technique compétent formule une proposition dans le délai d</w:t>
            </w:r>
            <w:r w:rsidR="00B13F16">
              <w:rPr>
                <w:rFonts w:ascii="Arial" w:hAnsi="Arial" w:cs="Arial"/>
                <w:lang w:val="fr-FR"/>
              </w:rPr>
              <w:t xml:space="preserve">e minimum </w:t>
            </w:r>
            <w:r w:rsidRPr="0053217D">
              <w:rPr>
                <w:rFonts w:ascii="Arial" w:hAnsi="Arial" w:cs="Arial"/>
                <w:lang w:val="fr-FR"/>
              </w:rPr>
              <w:t xml:space="preserve">un mois. Si le conseil technique compétent a formulé une proposition qui ne répond pas aux objectifs </w:t>
            </w:r>
            <w:r w:rsidRPr="0053217D">
              <w:rPr>
                <w:rFonts w:ascii="Arial" w:hAnsi="Arial" w:cs="Arial"/>
                <w:lang w:val="fr-FR"/>
              </w:rPr>
              <w:lastRenderedPageBreak/>
              <w:t>énoncés dans la demande ou s'il n'est pas donné suite à la demande dans le délai imparti, le demandeur peut faire une proposition conformément aux dispositions sous 3°.»</w:t>
            </w:r>
            <w:r w:rsidR="009B3E1A">
              <w:rPr>
                <w:rFonts w:ascii="Arial" w:hAnsi="Arial" w:cs="Arial"/>
                <w:lang w:val="fr-FR"/>
              </w:rPr>
              <w:t> ;</w:t>
            </w:r>
          </w:p>
        </w:tc>
        <w:tc>
          <w:tcPr>
            <w:tcW w:w="5104" w:type="dxa"/>
          </w:tcPr>
          <w:p w14:paraId="0A868F84" w14:textId="28B10202"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53217D">
              <w:rPr>
                <w:rFonts w:ascii="Arial" w:hAnsi="Arial" w:cs="Arial"/>
                <w:lang w:val="nl-NL"/>
              </w:rPr>
              <w:lastRenderedPageBreak/>
              <w:t xml:space="preserve">“De bevoegde technische raad formuleert een voorstel binnen de termijn van </w:t>
            </w:r>
            <w:r w:rsidR="00B13F16">
              <w:rPr>
                <w:rFonts w:ascii="Arial" w:hAnsi="Arial" w:cs="Arial"/>
                <w:lang w:val="nl-NL"/>
              </w:rPr>
              <w:t xml:space="preserve">minimum </w:t>
            </w:r>
            <w:r w:rsidRPr="0053217D">
              <w:rPr>
                <w:rFonts w:ascii="Arial" w:hAnsi="Arial" w:cs="Arial"/>
                <w:lang w:val="nl-NL"/>
              </w:rPr>
              <w:t xml:space="preserve">één maand. Indien de bevoegde technische raad een voorstel geformuleerd heeft dat niet beantwoordt </w:t>
            </w:r>
            <w:r w:rsidRPr="0053217D">
              <w:rPr>
                <w:rFonts w:ascii="Arial" w:hAnsi="Arial" w:cs="Arial"/>
                <w:lang w:val="nl-NL"/>
              </w:rPr>
              <w:lastRenderedPageBreak/>
              <w:t>aan de in het verzoek vervatte doelstellingen of indien niet binnen de vooropgestelde termijn gevolg gegeven wordt aan het verzoek, kan de verzoeker een voorstel doen overeenkomstig de bepalingen onder 3°.”</w:t>
            </w:r>
            <w:r w:rsidR="009B3E1A">
              <w:rPr>
                <w:rFonts w:ascii="Arial" w:hAnsi="Arial" w:cs="Arial"/>
                <w:lang w:val="nl-NL"/>
              </w:rPr>
              <w:t>;</w:t>
            </w:r>
          </w:p>
        </w:tc>
      </w:tr>
      <w:tr w:rsidR="001E162C" w:rsidRPr="008B1EFD" w14:paraId="4CDE5ADA" w14:textId="77777777" w:rsidTr="00D6320B">
        <w:tc>
          <w:tcPr>
            <w:tcW w:w="5104" w:type="dxa"/>
          </w:tcPr>
          <w:p w14:paraId="5A3D56A3"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7E318593"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07A596C3" w14:textId="77777777" w:rsidTr="00D6320B">
        <w:tc>
          <w:tcPr>
            <w:tcW w:w="5104" w:type="dxa"/>
          </w:tcPr>
          <w:p w14:paraId="4C8837DF" w14:textId="71DF4B2E" w:rsidR="001E162C" w:rsidRPr="0053217D" w:rsidRDefault="001E162C" w:rsidP="001E162C">
            <w:pPr>
              <w:tabs>
                <w:tab w:val="left" w:pos="4468"/>
                <w:tab w:val="left" w:pos="5643"/>
                <w:tab w:val="left" w:pos="9747"/>
              </w:tabs>
              <w:spacing w:after="0" w:line="240" w:lineRule="auto"/>
              <w:jc w:val="both"/>
              <w:rPr>
                <w:rFonts w:ascii="Arial" w:hAnsi="Arial" w:cs="Arial"/>
                <w:lang w:val="fr-FR"/>
              </w:rPr>
            </w:pPr>
            <w:r w:rsidRPr="0053217D">
              <w:rPr>
                <w:rFonts w:ascii="Arial" w:hAnsi="Arial" w:cs="Arial"/>
                <w:lang w:val="fr-FR"/>
              </w:rPr>
              <w:t>2° dans le 3°, l</w:t>
            </w:r>
            <w:r>
              <w:rPr>
                <w:rFonts w:ascii="Arial" w:hAnsi="Arial" w:cs="Arial"/>
                <w:lang w:val="fr-FR"/>
              </w:rPr>
              <w:t>’</w:t>
            </w:r>
            <w:r w:rsidRPr="0053217D">
              <w:rPr>
                <w:rFonts w:ascii="Arial" w:hAnsi="Arial" w:cs="Arial"/>
                <w:lang w:val="fr-FR"/>
              </w:rPr>
              <w:t xml:space="preserve">alinéa </w:t>
            </w:r>
            <w:r>
              <w:rPr>
                <w:rFonts w:ascii="Arial" w:hAnsi="Arial" w:cs="Arial"/>
                <w:lang w:val="fr-FR"/>
              </w:rPr>
              <w:t xml:space="preserve">2 </w:t>
            </w:r>
            <w:r w:rsidRPr="0053217D">
              <w:rPr>
                <w:rFonts w:ascii="Arial" w:hAnsi="Arial" w:cs="Arial"/>
                <w:lang w:val="fr-FR"/>
              </w:rPr>
              <w:t xml:space="preserve">est </w:t>
            </w:r>
            <w:r w:rsidR="009B3E1A">
              <w:rPr>
                <w:rFonts w:ascii="Arial" w:hAnsi="Arial" w:cs="Arial"/>
                <w:lang w:val="fr-FR"/>
              </w:rPr>
              <w:t>abrogé ;</w:t>
            </w:r>
            <w:r w:rsidRPr="0053217D">
              <w:rPr>
                <w:rFonts w:ascii="Arial" w:hAnsi="Arial" w:cs="Arial"/>
                <w:lang w:val="fr-FR"/>
              </w:rPr>
              <w:t xml:space="preserve"> </w:t>
            </w:r>
          </w:p>
        </w:tc>
        <w:tc>
          <w:tcPr>
            <w:tcW w:w="5104" w:type="dxa"/>
          </w:tcPr>
          <w:p w14:paraId="20D43297" w14:textId="1CB64A56"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53217D">
              <w:rPr>
                <w:rFonts w:ascii="Arial" w:hAnsi="Arial" w:cs="Arial"/>
                <w:lang w:val="nl-NL"/>
              </w:rPr>
              <w:t xml:space="preserve">2° in de bepaling onder 3° wordt het tweede lid </w:t>
            </w:r>
            <w:r w:rsidR="009B3E1A">
              <w:rPr>
                <w:rFonts w:ascii="Arial" w:hAnsi="Arial" w:cs="Arial"/>
                <w:lang w:val="nl-NL"/>
              </w:rPr>
              <w:t>opgeheven;</w:t>
            </w:r>
            <w:r w:rsidRPr="0053217D">
              <w:rPr>
                <w:rFonts w:ascii="Arial" w:hAnsi="Arial" w:cs="Arial"/>
                <w:lang w:val="nl-NL"/>
              </w:rPr>
              <w:t xml:space="preserve"> </w:t>
            </w:r>
          </w:p>
        </w:tc>
      </w:tr>
      <w:tr w:rsidR="001E162C" w:rsidRPr="008B1EFD" w14:paraId="32C140FB" w14:textId="77777777" w:rsidTr="00D6320B">
        <w:tc>
          <w:tcPr>
            <w:tcW w:w="5104" w:type="dxa"/>
          </w:tcPr>
          <w:p w14:paraId="040AD29E"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E3E9AB1"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67322966" w14:textId="77777777" w:rsidTr="00D6320B">
        <w:tc>
          <w:tcPr>
            <w:tcW w:w="5104" w:type="dxa"/>
          </w:tcPr>
          <w:p w14:paraId="403317BF" w14:textId="148E48EC"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53217D">
              <w:rPr>
                <w:rFonts w:ascii="Arial" w:hAnsi="Arial" w:cs="Arial"/>
                <w:lang w:val="nl-NL"/>
              </w:rPr>
              <w:t xml:space="preserve">3° le 4° est </w:t>
            </w:r>
            <w:r>
              <w:rPr>
                <w:rFonts w:ascii="Arial" w:hAnsi="Arial" w:cs="Arial"/>
                <w:lang w:val="nl-NL"/>
              </w:rPr>
              <w:t>abrogé</w:t>
            </w:r>
            <w:r w:rsidRPr="0053217D">
              <w:rPr>
                <w:rFonts w:ascii="Arial" w:hAnsi="Arial" w:cs="Arial"/>
                <w:lang w:val="nl-NL"/>
              </w:rPr>
              <w:t>.</w:t>
            </w:r>
          </w:p>
        </w:tc>
        <w:tc>
          <w:tcPr>
            <w:tcW w:w="5104" w:type="dxa"/>
          </w:tcPr>
          <w:p w14:paraId="0322C026" w14:textId="16BD7643"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53217D">
              <w:rPr>
                <w:rFonts w:ascii="Arial" w:hAnsi="Arial" w:cs="Arial"/>
                <w:lang w:val="nl-NL"/>
              </w:rPr>
              <w:t>3° de bepaling onder 4° wordt opgeheven.</w:t>
            </w:r>
          </w:p>
        </w:tc>
      </w:tr>
      <w:tr w:rsidR="001E162C" w:rsidRPr="008B1EFD" w14:paraId="3A3856E1" w14:textId="77777777" w:rsidTr="00D6320B">
        <w:tc>
          <w:tcPr>
            <w:tcW w:w="5104" w:type="dxa"/>
          </w:tcPr>
          <w:p w14:paraId="74FE0964"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0BB3DA2"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25D0AFD6" w14:textId="77777777" w:rsidTr="00D6320B">
        <w:tc>
          <w:tcPr>
            <w:tcW w:w="5104" w:type="dxa"/>
          </w:tcPr>
          <w:p w14:paraId="3A640033" w14:textId="7E5023CB" w:rsidR="001E162C" w:rsidRPr="0053217D" w:rsidRDefault="001E162C" w:rsidP="001E162C">
            <w:pPr>
              <w:tabs>
                <w:tab w:val="left" w:pos="4468"/>
                <w:tab w:val="left" w:pos="5643"/>
                <w:tab w:val="left" w:pos="9747"/>
              </w:tabs>
              <w:spacing w:after="0" w:line="240" w:lineRule="auto"/>
              <w:jc w:val="both"/>
              <w:rPr>
                <w:rFonts w:ascii="Arial" w:hAnsi="Arial" w:cs="Arial"/>
                <w:lang w:val="fr-FR"/>
              </w:rPr>
            </w:pPr>
            <w:r w:rsidRPr="0053217D">
              <w:rPr>
                <w:rFonts w:ascii="Arial" w:hAnsi="Arial" w:cs="Arial"/>
                <w:b/>
                <w:bCs/>
                <w:lang w:val="fr-FR"/>
              </w:rPr>
              <w:t>Art. X+</w:t>
            </w:r>
            <w:r w:rsidR="00673FFC">
              <w:rPr>
                <w:rFonts w:ascii="Arial" w:hAnsi="Arial" w:cs="Arial"/>
                <w:b/>
                <w:bCs/>
                <w:lang w:val="fr-FR"/>
              </w:rPr>
              <w:t>41</w:t>
            </w:r>
            <w:r w:rsidRPr="0053217D">
              <w:rPr>
                <w:rFonts w:ascii="Arial" w:hAnsi="Arial" w:cs="Arial"/>
                <w:b/>
                <w:bCs/>
                <w:lang w:val="fr-FR"/>
              </w:rPr>
              <w:t>.</w:t>
            </w:r>
            <w:r w:rsidRPr="0053217D">
              <w:rPr>
                <w:rFonts w:ascii="Arial" w:hAnsi="Arial" w:cs="Arial"/>
                <w:lang w:val="fr-FR"/>
              </w:rPr>
              <w:t xml:space="preserve"> Dans l'article 10 de l'arrêté royal du 3 juillet 1996 portant exécution de la loi relative à l'assurance obligatoire soins de santé et indemnités, coordonnée le 14 juillet 1994, modifiée en dernier lieu par l'arrêté royal du 21 novembre 2018, le paragraphe 8 est abrogé.</w:t>
            </w:r>
          </w:p>
        </w:tc>
        <w:tc>
          <w:tcPr>
            <w:tcW w:w="5104" w:type="dxa"/>
          </w:tcPr>
          <w:p w14:paraId="29686AA9" w14:textId="5CE3F552"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53217D">
              <w:rPr>
                <w:rFonts w:ascii="Arial" w:hAnsi="Arial" w:cs="Arial"/>
                <w:b/>
                <w:bCs/>
                <w:lang w:val="nl-NL"/>
              </w:rPr>
              <w:t>Art. X+</w:t>
            </w:r>
            <w:r>
              <w:rPr>
                <w:rFonts w:ascii="Arial" w:hAnsi="Arial" w:cs="Arial"/>
                <w:b/>
                <w:bCs/>
                <w:lang w:val="nl-NL"/>
              </w:rPr>
              <w:t>4</w:t>
            </w:r>
            <w:r w:rsidR="00673FFC">
              <w:rPr>
                <w:rFonts w:ascii="Arial" w:hAnsi="Arial" w:cs="Arial"/>
                <w:b/>
                <w:bCs/>
                <w:lang w:val="nl-NL"/>
              </w:rPr>
              <w:t>1</w:t>
            </w:r>
            <w:r w:rsidRPr="0053217D">
              <w:rPr>
                <w:rFonts w:ascii="Arial" w:hAnsi="Arial" w:cs="Arial"/>
                <w:b/>
                <w:bCs/>
                <w:lang w:val="nl-NL"/>
              </w:rPr>
              <w:t>.</w:t>
            </w:r>
            <w:r w:rsidRPr="0053217D">
              <w:rPr>
                <w:rFonts w:ascii="Arial" w:hAnsi="Arial" w:cs="Arial"/>
                <w:lang w:val="nl-NL"/>
              </w:rPr>
              <w:t xml:space="preserve"> In artikel 10 van het koninklijk besluit van 3 juli 1996 tot uitvoering van de wet betreffende de verplichte verzekering voor geneeskundige verzorging en uitkeringen, gecoördineerd op 14 juli 1994, laatstelijk gewijzigd bij koninklijk besluit van 21 november 2018, wordt paragraaf 8 opgeheven.</w:t>
            </w:r>
          </w:p>
        </w:tc>
      </w:tr>
      <w:tr w:rsidR="001E162C" w:rsidRPr="008B1EFD" w14:paraId="6C5A1027" w14:textId="77777777" w:rsidTr="00D6320B">
        <w:tc>
          <w:tcPr>
            <w:tcW w:w="5104" w:type="dxa"/>
          </w:tcPr>
          <w:p w14:paraId="2BC6D92D" w14:textId="77777777" w:rsidR="001E162C" w:rsidRPr="00502CFF" w:rsidRDefault="001E162C" w:rsidP="001E162C">
            <w:pPr>
              <w:tabs>
                <w:tab w:val="left" w:pos="4468"/>
                <w:tab w:val="left" w:pos="5643"/>
                <w:tab w:val="left" w:pos="9747"/>
              </w:tabs>
              <w:spacing w:after="0" w:line="240" w:lineRule="auto"/>
              <w:jc w:val="both"/>
              <w:rPr>
                <w:rFonts w:ascii="Arial" w:hAnsi="Arial" w:cs="Arial"/>
                <w:b/>
                <w:bCs/>
                <w:lang w:val="nl-NL"/>
              </w:rPr>
            </w:pPr>
          </w:p>
        </w:tc>
        <w:tc>
          <w:tcPr>
            <w:tcW w:w="5104" w:type="dxa"/>
          </w:tcPr>
          <w:p w14:paraId="06866194" w14:textId="77777777" w:rsidR="001E162C" w:rsidRPr="0053217D" w:rsidRDefault="001E162C" w:rsidP="001E162C">
            <w:pPr>
              <w:tabs>
                <w:tab w:val="left" w:pos="4468"/>
                <w:tab w:val="left" w:pos="5643"/>
                <w:tab w:val="left" w:pos="9747"/>
              </w:tabs>
              <w:spacing w:after="0" w:line="240" w:lineRule="auto"/>
              <w:jc w:val="both"/>
              <w:rPr>
                <w:rFonts w:ascii="Arial" w:hAnsi="Arial" w:cs="Arial"/>
                <w:b/>
                <w:bCs/>
                <w:lang w:val="nl-NL"/>
              </w:rPr>
            </w:pPr>
          </w:p>
        </w:tc>
      </w:tr>
      <w:tr w:rsidR="001E162C" w:rsidRPr="000F0E66" w14:paraId="0D483BD6" w14:textId="77777777" w:rsidTr="00D6320B">
        <w:tc>
          <w:tcPr>
            <w:tcW w:w="5104" w:type="dxa"/>
          </w:tcPr>
          <w:p w14:paraId="314B57F4" w14:textId="66D82322" w:rsidR="001E162C" w:rsidRPr="00DF4489" w:rsidRDefault="001E162C" w:rsidP="001E162C">
            <w:pPr>
              <w:spacing w:after="0" w:line="240" w:lineRule="auto"/>
              <w:jc w:val="center"/>
              <w:outlineLvl w:val="0"/>
              <w:rPr>
                <w:rFonts w:ascii="Arial" w:eastAsia="Times New Roman" w:hAnsi="Arial" w:cs="Arial"/>
                <w:b/>
                <w:i/>
                <w:lang w:val="fr-FR"/>
              </w:rPr>
            </w:pPr>
            <w:bookmarkStart w:id="14" w:name="_Hlk203731000"/>
            <w:r w:rsidRPr="00DF4489">
              <w:rPr>
                <w:rFonts w:ascii="Arial" w:eastAsia="Times New Roman" w:hAnsi="Arial" w:cs="Arial"/>
                <w:b/>
                <w:i/>
                <w:lang w:val="fr-FR"/>
              </w:rPr>
              <w:t xml:space="preserve">Section </w:t>
            </w:r>
            <w:r>
              <w:rPr>
                <w:rFonts w:ascii="Arial" w:eastAsia="Times New Roman" w:hAnsi="Arial" w:cs="Arial"/>
                <w:b/>
                <w:i/>
                <w:lang w:val="fr-FR"/>
              </w:rPr>
              <w:t>X+6</w:t>
            </w:r>
            <w:r w:rsidRPr="00DF4489">
              <w:rPr>
                <w:rFonts w:ascii="Arial" w:eastAsia="Times New Roman" w:hAnsi="Arial" w:cs="Arial"/>
                <w:b/>
                <w:i/>
                <w:lang w:val="fr-FR"/>
              </w:rPr>
              <w:t xml:space="preserve"> – </w:t>
            </w:r>
            <w:r>
              <w:rPr>
                <w:rFonts w:ascii="Arial" w:eastAsia="Times New Roman" w:hAnsi="Arial" w:cs="Arial"/>
                <w:b/>
                <w:i/>
                <w:lang w:val="fr-FR"/>
              </w:rPr>
              <w:t>Suppléments d’honoraires</w:t>
            </w:r>
          </w:p>
        </w:tc>
        <w:tc>
          <w:tcPr>
            <w:tcW w:w="5104" w:type="dxa"/>
          </w:tcPr>
          <w:p w14:paraId="3279FF69" w14:textId="0A238210" w:rsidR="001E162C" w:rsidRPr="000F0E66" w:rsidRDefault="001E162C" w:rsidP="001E162C">
            <w:pPr>
              <w:spacing w:after="0" w:line="240" w:lineRule="auto"/>
              <w:jc w:val="center"/>
              <w:outlineLvl w:val="0"/>
              <w:rPr>
                <w:rFonts w:ascii="Arial" w:eastAsia="Times New Roman" w:hAnsi="Arial" w:cs="Arial"/>
                <w:i/>
                <w:lang w:val="nl-NL"/>
              </w:rPr>
            </w:pPr>
            <w:commentRangeStart w:id="15"/>
            <w:r w:rsidRPr="00DF4489">
              <w:rPr>
                <w:rFonts w:ascii="Arial" w:eastAsia="Times New Roman" w:hAnsi="Arial" w:cs="Arial"/>
                <w:b/>
                <w:i/>
                <w:lang w:val="nl-BE"/>
              </w:rPr>
              <w:t xml:space="preserve">Afdeling </w:t>
            </w:r>
            <w:r>
              <w:rPr>
                <w:rFonts w:ascii="Arial" w:eastAsia="Times New Roman" w:hAnsi="Arial" w:cs="Arial"/>
                <w:b/>
                <w:i/>
                <w:lang w:val="nl-BE"/>
              </w:rPr>
              <w:t>X+6</w:t>
            </w:r>
            <w:r w:rsidRPr="00DF4489">
              <w:rPr>
                <w:rFonts w:ascii="Arial" w:eastAsia="Times New Roman" w:hAnsi="Arial" w:cs="Arial"/>
                <w:b/>
                <w:i/>
                <w:lang w:val="nl-BE"/>
              </w:rPr>
              <w:t xml:space="preserve"> – </w:t>
            </w:r>
            <w:r>
              <w:rPr>
                <w:rFonts w:ascii="Arial" w:eastAsia="Times New Roman" w:hAnsi="Arial" w:cs="Arial"/>
                <w:b/>
                <w:i/>
                <w:lang w:val="nl-BE"/>
              </w:rPr>
              <w:t>Ereloonsupplementen</w:t>
            </w:r>
            <w:r w:rsidRPr="000F0E66">
              <w:rPr>
                <w:rFonts w:ascii="Arial" w:eastAsia="Times New Roman" w:hAnsi="Arial" w:cs="Arial"/>
                <w:b/>
                <w:i/>
                <w:lang w:val="nl-BE"/>
              </w:rPr>
              <w:t xml:space="preserve"> </w:t>
            </w:r>
            <w:commentRangeEnd w:id="15"/>
            <w:r>
              <w:rPr>
                <w:rStyle w:val="Verwijzingopmerking"/>
              </w:rPr>
              <w:commentReference w:id="15"/>
            </w:r>
          </w:p>
        </w:tc>
      </w:tr>
      <w:tr w:rsidR="001E162C" w:rsidRPr="000F0E66" w14:paraId="22496A70" w14:textId="77777777" w:rsidTr="00D6320B">
        <w:tc>
          <w:tcPr>
            <w:tcW w:w="5104" w:type="dxa"/>
          </w:tcPr>
          <w:p w14:paraId="0D5642C5" w14:textId="77777777" w:rsidR="001E162C" w:rsidRPr="000F0E66" w:rsidRDefault="001E162C" w:rsidP="001E162C">
            <w:pPr>
              <w:tabs>
                <w:tab w:val="left" w:pos="4468"/>
                <w:tab w:val="left" w:pos="5643"/>
                <w:tab w:val="left" w:pos="9747"/>
              </w:tabs>
              <w:spacing w:after="0" w:line="240" w:lineRule="auto"/>
              <w:jc w:val="both"/>
              <w:rPr>
                <w:rFonts w:ascii="Arial" w:hAnsi="Arial" w:cs="Arial"/>
                <w:b/>
                <w:bCs/>
                <w:lang w:val="nl-NL"/>
              </w:rPr>
            </w:pPr>
          </w:p>
        </w:tc>
        <w:tc>
          <w:tcPr>
            <w:tcW w:w="5104" w:type="dxa"/>
          </w:tcPr>
          <w:p w14:paraId="414C2C39" w14:textId="77777777" w:rsidR="001E162C" w:rsidRPr="0053217D" w:rsidRDefault="001E162C" w:rsidP="001E162C">
            <w:pPr>
              <w:tabs>
                <w:tab w:val="left" w:pos="4468"/>
                <w:tab w:val="left" w:pos="5643"/>
                <w:tab w:val="left" w:pos="9747"/>
              </w:tabs>
              <w:spacing w:after="0" w:line="240" w:lineRule="auto"/>
              <w:jc w:val="both"/>
              <w:rPr>
                <w:rFonts w:ascii="Arial" w:hAnsi="Arial" w:cs="Arial"/>
                <w:b/>
                <w:bCs/>
                <w:lang w:val="nl-NL"/>
              </w:rPr>
            </w:pPr>
          </w:p>
        </w:tc>
      </w:tr>
      <w:tr w:rsidR="001E162C" w:rsidRPr="008B1EFD" w14:paraId="7AADDC05" w14:textId="77777777" w:rsidTr="00D6320B">
        <w:tc>
          <w:tcPr>
            <w:tcW w:w="5104" w:type="dxa"/>
          </w:tcPr>
          <w:p w14:paraId="793E697F" w14:textId="31385BFB" w:rsidR="001E162C" w:rsidRPr="00CF3720" w:rsidRDefault="001E162C" w:rsidP="001E162C">
            <w:pPr>
              <w:tabs>
                <w:tab w:val="left" w:pos="4468"/>
                <w:tab w:val="left" w:pos="5643"/>
                <w:tab w:val="left" w:pos="9747"/>
              </w:tabs>
              <w:spacing w:after="0" w:line="240" w:lineRule="auto"/>
              <w:jc w:val="both"/>
              <w:rPr>
                <w:rFonts w:ascii="Arial" w:hAnsi="Arial" w:cs="Arial"/>
                <w:lang w:val="fr-FR"/>
              </w:rPr>
            </w:pPr>
            <w:r w:rsidRPr="00F416CE">
              <w:rPr>
                <w:rFonts w:ascii="Arial" w:hAnsi="Arial" w:cs="Arial"/>
                <w:b/>
                <w:bCs/>
                <w:lang w:val="fr-FR"/>
              </w:rPr>
              <w:t>Art. X+4</w:t>
            </w:r>
            <w:r w:rsidR="00673FFC">
              <w:rPr>
                <w:rFonts w:ascii="Arial" w:hAnsi="Arial" w:cs="Arial"/>
                <w:b/>
                <w:bCs/>
                <w:lang w:val="fr-FR"/>
              </w:rPr>
              <w:t>2</w:t>
            </w:r>
            <w:r w:rsidRPr="00F416CE">
              <w:rPr>
                <w:rFonts w:ascii="Arial" w:hAnsi="Arial" w:cs="Arial"/>
                <w:b/>
                <w:bCs/>
                <w:lang w:val="fr-FR"/>
              </w:rPr>
              <w:t>.</w:t>
            </w:r>
            <w:r w:rsidRPr="00CF3720">
              <w:rPr>
                <w:rFonts w:ascii="Arial" w:hAnsi="Arial" w:cs="Arial"/>
                <w:lang w:val="fr-FR"/>
              </w:rPr>
              <w:t xml:space="preserve"> L’article 35, de la loi relative à l’assurance obligatoire soins de santé et indemnités, coordonnée le 14 juillet 1994, modifié en dernier lieu par la loi du 26 novembre 2023, est complété par le paragraphe 5 rédigé comme suit : </w:t>
            </w:r>
          </w:p>
          <w:p w14:paraId="525F3611" w14:textId="77777777" w:rsidR="001E162C" w:rsidRPr="00CF3720" w:rsidRDefault="001E162C" w:rsidP="001E162C">
            <w:pPr>
              <w:tabs>
                <w:tab w:val="left" w:pos="4468"/>
                <w:tab w:val="left" w:pos="5643"/>
                <w:tab w:val="left" w:pos="9747"/>
              </w:tabs>
              <w:spacing w:after="0" w:line="240" w:lineRule="auto"/>
              <w:jc w:val="both"/>
              <w:rPr>
                <w:rFonts w:ascii="Arial" w:hAnsi="Arial" w:cs="Arial"/>
                <w:lang w:val="fr-FR"/>
              </w:rPr>
            </w:pPr>
          </w:p>
        </w:tc>
        <w:tc>
          <w:tcPr>
            <w:tcW w:w="5104" w:type="dxa"/>
          </w:tcPr>
          <w:p w14:paraId="29AA05D1" w14:textId="35495B2B" w:rsidR="001E162C" w:rsidRPr="000F0E66" w:rsidRDefault="001E162C" w:rsidP="001E162C">
            <w:pPr>
              <w:tabs>
                <w:tab w:val="left" w:pos="4468"/>
                <w:tab w:val="left" w:pos="5643"/>
                <w:tab w:val="left" w:pos="9747"/>
              </w:tabs>
              <w:spacing w:after="0" w:line="240" w:lineRule="auto"/>
              <w:jc w:val="both"/>
              <w:rPr>
                <w:rFonts w:ascii="Arial" w:hAnsi="Arial" w:cs="Arial"/>
                <w:lang w:val="nl-NL"/>
              </w:rPr>
            </w:pPr>
            <w:r w:rsidRPr="002C5540">
              <w:rPr>
                <w:rFonts w:ascii="Arial" w:eastAsia="Times New Roman" w:hAnsi="Arial" w:cs="Arial"/>
                <w:b/>
                <w:lang w:val="nl-BE"/>
              </w:rPr>
              <w:t>Art. X</w:t>
            </w:r>
            <w:r>
              <w:rPr>
                <w:rFonts w:ascii="Arial" w:eastAsia="Times New Roman" w:hAnsi="Arial" w:cs="Arial"/>
                <w:b/>
                <w:lang w:val="nl-BE"/>
              </w:rPr>
              <w:t>+4</w:t>
            </w:r>
            <w:r w:rsidR="00673FFC">
              <w:rPr>
                <w:rFonts w:ascii="Arial" w:eastAsia="Times New Roman" w:hAnsi="Arial" w:cs="Arial"/>
                <w:b/>
                <w:lang w:val="nl-BE"/>
              </w:rPr>
              <w:t>2</w:t>
            </w:r>
            <w:r w:rsidRPr="002C5540">
              <w:rPr>
                <w:rFonts w:ascii="Arial" w:eastAsia="Times New Roman" w:hAnsi="Arial" w:cs="Arial"/>
                <w:b/>
                <w:lang w:val="nl-BE"/>
              </w:rPr>
              <w:t>.</w:t>
            </w:r>
            <w:r w:rsidRPr="002C5540">
              <w:rPr>
                <w:rFonts w:ascii="Arial" w:eastAsia="Times New Roman" w:hAnsi="Arial" w:cs="Arial"/>
                <w:lang w:val="nl-BE"/>
              </w:rPr>
              <w:t xml:space="preserve"> </w:t>
            </w:r>
            <w:r w:rsidRPr="00E632A6">
              <w:rPr>
                <w:rFonts w:ascii="Arial" w:eastAsia="Times New Roman" w:hAnsi="Arial" w:cs="Arial"/>
                <w:lang w:val="nl-BE"/>
              </w:rPr>
              <w:t xml:space="preserve">Artikel 35, van </w:t>
            </w:r>
            <w:r>
              <w:rPr>
                <w:rFonts w:ascii="Arial" w:eastAsia="Times New Roman" w:hAnsi="Arial" w:cs="Arial"/>
                <w:lang w:val="nl-BE"/>
              </w:rPr>
              <w:t xml:space="preserve">de </w:t>
            </w:r>
            <w:r w:rsidRPr="006B7BAF">
              <w:rPr>
                <w:rFonts w:ascii="Arial" w:eastAsia="Times New Roman" w:hAnsi="Arial" w:cs="Arial"/>
                <w:lang w:val="nl-BE"/>
              </w:rPr>
              <w:t>wet betreffende de verplichte verzekering voor geneeskundige verzorging en uitkeringen gecoördineerd op 14 juli 1994</w:t>
            </w:r>
            <w:r w:rsidRPr="00E632A6">
              <w:rPr>
                <w:rFonts w:ascii="Arial" w:eastAsia="Times New Roman" w:hAnsi="Arial" w:cs="Arial"/>
                <w:lang w:val="nl-BE"/>
              </w:rPr>
              <w:t>, laatstelijk gewijzigd bij de wet van 26 november 2023, wordt aangevuld met een paragraaf 5, luidende:</w:t>
            </w:r>
          </w:p>
        </w:tc>
      </w:tr>
      <w:tr w:rsidR="001E162C" w:rsidRPr="008B1EFD" w14:paraId="717E0D7C" w14:textId="77777777" w:rsidTr="00D6320B">
        <w:tc>
          <w:tcPr>
            <w:tcW w:w="5104" w:type="dxa"/>
          </w:tcPr>
          <w:p w14:paraId="7C3E6FCE" w14:textId="77777777" w:rsidR="001E162C" w:rsidRPr="00CF3720"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0254278D" w14:textId="77777777" w:rsidR="001E162C" w:rsidRPr="000F0E66" w:rsidRDefault="001E162C" w:rsidP="001E162C">
            <w:pPr>
              <w:tabs>
                <w:tab w:val="left" w:pos="4468"/>
                <w:tab w:val="left" w:pos="5643"/>
                <w:tab w:val="left" w:pos="9747"/>
              </w:tabs>
              <w:spacing w:after="0" w:line="240" w:lineRule="auto"/>
              <w:jc w:val="both"/>
              <w:rPr>
                <w:rFonts w:ascii="Arial" w:hAnsi="Arial" w:cs="Arial"/>
                <w:lang w:val="nl-NL"/>
              </w:rPr>
            </w:pPr>
          </w:p>
        </w:tc>
      </w:tr>
      <w:tr w:rsidR="008A7BA7" w:rsidRPr="008B1EFD" w14:paraId="498D3CC5" w14:textId="77777777" w:rsidTr="00D6320B">
        <w:tc>
          <w:tcPr>
            <w:tcW w:w="5104" w:type="dxa"/>
          </w:tcPr>
          <w:p w14:paraId="6F41A7C9" w14:textId="3167AAE3" w:rsidR="008A7BA7" w:rsidRPr="008A7BA7" w:rsidRDefault="008A7BA7" w:rsidP="008A7BA7">
            <w:pPr>
              <w:tabs>
                <w:tab w:val="left" w:pos="4468"/>
                <w:tab w:val="left" w:pos="5643"/>
                <w:tab w:val="left" w:pos="9747"/>
              </w:tabs>
              <w:spacing w:after="0" w:line="240" w:lineRule="auto"/>
              <w:jc w:val="both"/>
              <w:rPr>
                <w:rFonts w:ascii="Arial" w:hAnsi="Arial" w:cs="Arial"/>
                <w:lang w:val="fr-FR"/>
              </w:rPr>
            </w:pPr>
            <w:r w:rsidRPr="008A7BA7">
              <w:rPr>
                <w:rFonts w:ascii="Arial" w:hAnsi="Arial" w:cs="Arial"/>
                <w:lang w:val="fr-FR"/>
              </w:rPr>
              <w:t>« § 5. Sous réserve des interdictions de suppléments par ou en vertu d’une loi, le Roi, sur proposition de la commission d’accord concernée</w:t>
            </w:r>
            <w:r w:rsidR="00C65065">
              <w:rPr>
                <w:rFonts w:ascii="Arial" w:hAnsi="Arial" w:cs="Arial"/>
                <w:lang w:val="fr-FR"/>
              </w:rPr>
              <w:t xml:space="preserve"> o</w:t>
            </w:r>
            <w:r w:rsidR="00C65065" w:rsidRPr="00C65065">
              <w:rPr>
                <w:rFonts w:ascii="Arial" w:hAnsi="Arial" w:cs="Arial"/>
                <w:lang w:val="fr-BE"/>
              </w:rPr>
              <w:t>u – à défaut – sur proposition du Ministre des Affaires sociales et de la Santé publique</w:t>
            </w:r>
            <w:r w:rsidRPr="008A7BA7">
              <w:rPr>
                <w:rFonts w:ascii="Arial" w:hAnsi="Arial" w:cs="Arial"/>
                <w:lang w:val="fr-FR"/>
              </w:rPr>
              <w:t>, par un arrêté délibéré en Conseil des ministres</w:t>
            </w:r>
            <w:r>
              <w:rPr>
                <w:rFonts w:ascii="Arial" w:hAnsi="Arial" w:cs="Arial"/>
                <w:lang w:val="fr-FR"/>
              </w:rPr>
              <w:t>,</w:t>
            </w:r>
            <w:r w:rsidRPr="008A7BA7">
              <w:rPr>
                <w:rFonts w:ascii="Arial" w:hAnsi="Arial" w:cs="Arial"/>
                <w:lang w:val="fr-FR"/>
              </w:rPr>
              <w:t xml:space="preserve"> </w:t>
            </w:r>
            <w:r w:rsidR="00B40112">
              <w:rPr>
                <w:rFonts w:ascii="Arial" w:hAnsi="Arial" w:cs="Arial"/>
                <w:lang w:val="fr-FR"/>
              </w:rPr>
              <w:t>plafonne</w:t>
            </w:r>
            <w:r w:rsidRPr="008A7BA7">
              <w:rPr>
                <w:rFonts w:ascii="Arial" w:hAnsi="Arial" w:cs="Arial"/>
                <w:lang w:val="fr-FR"/>
              </w:rPr>
              <w:t xml:space="preserve"> la facturation des suppléments</w:t>
            </w:r>
            <w:r w:rsidR="007E7F12">
              <w:rPr>
                <w:rFonts w:ascii="Arial" w:hAnsi="Arial" w:cs="Arial"/>
                <w:lang w:val="fr-FR"/>
              </w:rPr>
              <w:t xml:space="preserve"> au plus tard le </w:t>
            </w:r>
            <w:r w:rsidR="00867BCC">
              <w:rPr>
                <w:rFonts w:ascii="Arial" w:hAnsi="Arial" w:cs="Arial"/>
                <w:lang w:val="fr-FR"/>
              </w:rPr>
              <w:t>premier</w:t>
            </w:r>
            <w:r w:rsidR="00E70211">
              <w:rPr>
                <w:rFonts w:ascii="Arial" w:hAnsi="Arial" w:cs="Arial"/>
                <w:lang w:val="fr-FR"/>
              </w:rPr>
              <w:t xml:space="preserve"> janvier 2028</w:t>
            </w:r>
            <w:r w:rsidRPr="008A7BA7">
              <w:rPr>
                <w:rFonts w:ascii="Arial" w:hAnsi="Arial" w:cs="Arial"/>
                <w:lang w:val="fr-FR"/>
              </w:rPr>
              <w:t>.</w:t>
            </w:r>
          </w:p>
        </w:tc>
        <w:tc>
          <w:tcPr>
            <w:tcW w:w="5104" w:type="dxa"/>
          </w:tcPr>
          <w:p w14:paraId="44CEB89D" w14:textId="71138614" w:rsidR="008A7BA7" w:rsidRPr="008A7BA7" w:rsidRDefault="008A7BA7" w:rsidP="008A7BA7">
            <w:pPr>
              <w:tabs>
                <w:tab w:val="left" w:pos="4468"/>
                <w:tab w:val="left" w:pos="5643"/>
                <w:tab w:val="left" w:pos="9747"/>
              </w:tabs>
              <w:spacing w:after="0" w:line="240" w:lineRule="auto"/>
              <w:jc w:val="both"/>
              <w:rPr>
                <w:rFonts w:ascii="Arial" w:hAnsi="Arial" w:cs="Arial"/>
                <w:lang w:val="nl-NL"/>
              </w:rPr>
            </w:pPr>
            <w:r w:rsidRPr="008A7BA7">
              <w:rPr>
                <w:rFonts w:ascii="Arial" w:hAnsi="Arial" w:cs="Arial"/>
                <w:lang w:val="nl-NL"/>
              </w:rPr>
              <w:t>“§</w:t>
            </w:r>
            <w:r>
              <w:rPr>
                <w:rFonts w:ascii="Arial" w:hAnsi="Arial" w:cs="Arial"/>
                <w:lang w:val="nl-NL"/>
              </w:rPr>
              <w:t> </w:t>
            </w:r>
            <w:r w:rsidRPr="008A7BA7">
              <w:rPr>
                <w:rFonts w:ascii="Arial" w:hAnsi="Arial" w:cs="Arial"/>
                <w:lang w:val="nl-NL"/>
              </w:rPr>
              <w:t>5. Onder voorbehoud van supplementen</w:t>
            </w:r>
            <w:r w:rsidR="00F7699D">
              <w:rPr>
                <w:rFonts w:ascii="Arial" w:hAnsi="Arial" w:cs="Arial"/>
                <w:lang w:val="nl-NL"/>
              </w:rPr>
              <w:t xml:space="preserve"> </w:t>
            </w:r>
            <w:r w:rsidRPr="008A7BA7">
              <w:rPr>
                <w:rFonts w:ascii="Arial" w:hAnsi="Arial" w:cs="Arial"/>
                <w:lang w:val="nl-NL"/>
              </w:rPr>
              <w:t>verboden door of krachtens een wet, plafonneert  de Koning</w:t>
            </w:r>
            <w:r w:rsidR="007E7F12">
              <w:rPr>
                <w:rFonts w:ascii="Arial" w:hAnsi="Arial" w:cs="Arial"/>
                <w:lang w:val="nl-NL"/>
              </w:rPr>
              <w:t xml:space="preserve"> uiterlijk tegen </w:t>
            </w:r>
            <w:r w:rsidR="00E70211">
              <w:rPr>
                <w:rFonts w:ascii="Arial" w:hAnsi="Arial" w:cs="Arial"/>
                <w:lang w:val="nl-NL"/>
              </w:rPr>
              <w:t>1 januari 2028</w:t>
            </w:r>
            <w:r w:rsidRPr="008A7BA7">
              <w:rPr>
                <w:rFonts w:ascii="Arial" w:hAnsi="Arial" w:cs="Arial"/>
                <w:lang w:val="nl-NL"/>
              </w:rPr>
              <w:t>, op voorstel van de bevoegde akkoordencommissie</w:t>
            </w:r>
            <w:r w:rsidR="00C65065">
              <w:rPr>
                <w:rFonts w:ascii="Arial" w:hAnsi="Arial" w:cs="Arial"/>
                <w:lang w:val="nl-NL"/>
              </w:rPr>
              <w:t xml:space="preserve"> of -bij ontstentenis hiervan-op voorstel van de minister van Sociale Zaken en Volksgezondheid</w:t>
            </w:r>
            <w:r w:rsidRPr="008A7BA7">
              <w:rPr>
                <w:rFonts w:ascii="Arial" w:hAnsi="Arial" w:cs="Arial"/>
                <w:lang w:val="nl-NL"/>
              </w:rPr>
              <w:t xml:space="preserve">, in een ministerraad overlegd besluit het aanrekenen van supplementen. </w:t>
            </w:r>
          </w:p>
        </w:tc>
      </w:tr>
      <w:tr w:rsidR="008A7BA7" w:rsidRPr="008B1EFD" w14:paraId="686D3478" w14:textId="77777777" w:rsidTr="00D6320B">
        <w:tc>
          <w:tcPr>
            <w:tcW w:w="5104" w:type="dxa"/>
          </w:tcPr>
          <w:p w14:paraId="01FAA6B8" w14:textId="77777777" w:rsidR="008A7BA7" w:rsidRPr="008A7BA7" w:rsidRDefault="008A7BA7" w:rsidP="008A7BA7">
            <w:pPr>
              <w:tabs>
                <w:tab w:val="left" w:pos="4468"/>
                <w:tab w:val="left" w:pos="5643"/>
                <w:tab w:val="left" w:pos="9747"/>
              </w:tabs>
              <w:spacing w:after="0" w:line="240" w:lineRule="auto"/>
              <w:jc w:val="both"/>
              <w:rPr>
                <w:rFonts w:ascii="Arial" w:hAnsi="Arial" w:cs="Arial"/>
                <w:lang w:val="nl-NL"/>
              </w:rPr>
            </w:pPr>
          </w:p>
        </w:tc>
        <w:tc>
          <w:tcPr>
            <w:tcW w:w="5104" w:type="dxa"/>
          </w:tcPr>
          <w:p w14:paraId="07DA9AB1" w14:textId="77777777" w:rsidR="008A7BA7" w:rsidRPr="008A7BA7" w:rsidRDefault="008A7BA7" w:rsidP="001E162C">
            <w:pPr>
              <w:tabs>
                <w:tab w:val="left" w:pos="4468"/>
                <w:tab w:val="left" w:pos="5643"/>
                <w:tab w:val="left" w:pos="9747"/>
              </w:tabs>
              <w:spacing w:after="0" w:line="240" w:lineRule="auto"/>
              <w:jc w:val="both"/>
              <w:rPr>
                <w:rFonts w:ascii="Arial" w:hAnsi="Arial" w:cs="Arial"/>
                <w:lang w:val="nl-NL"/>
              </w:rPr>
            </w:pPr>
          </w:p>
        </w:tc>
      </w:tr>
      <w:tr w:rsidR="008A7BA7" w:rsidRPr="008B1EFD" w14:paraId="0989CC4D" w14:textId="77777777" w:rsidTr="00D6320B">
        <w:tc>
          <w:tcPr>
            <w:tcW w:w="5104" w:type="dxa"/>
          </w:tcPr>
          <w:p w14:paraId="4EFD957C" w14:textId="62A59864" w:rsidR="008A7BA7" w:rsidRPr="008A7BA7" w:rsidRDefault="008A7BA7" w:rsidP="008A7BA7">
            <w:pPr>
              <w:tabs>
                <w:tab w:val="left" w:pos="4468"/>
                <w:tab w:val="left" w:pos="5643"/>
                <w:tab w:val="left" w:pos="9747"/>
              </w:tabs>
              <w:spacing w:after="0" w:line="240" w:lineRule="auto"/>
              <w:jc w:val="both"/>
              <w:rPr>
                <w:rFonts w:ascii="Arial" w:hAnsi="Arial" w:cs="Arial"/>
                <w:lang w:val="fr-FR"/>
              </w:rPr>
            </w:pPr>
            <w:r w:rsidRPr="008A7BA7">
              <w:rPr>
                <w:rFonts w:ascii="Arial" w:hAnsi="Arial" w:cs="Arial"/>
                <w:lang w:val="fr-FR"/>
              </w:rPr>
              <w:t>La proposition de la commission d’accord concernée est émise à la majorité des trois quarts tant des membres représentant les organismes assureurs que des membres représentant les dispensateurs de soins. Lorsque ces quorums ne sont pas atteints lors d’une première séance, la proposition peut être soumise à un nouveau vote</w:t>
            </w:r>
            <w:r w:rsidR="00B40112">
              <w:rPr>
                <w:rFonts w:ascii="Arial" w:hAnsi="Arial" w:cs="Arial"/>
                <w:lang w:val="fr-FR"/>
              </w:rPr>
              <w:t xml:space="preserve"> et être prise</w:t>
            </w:r>
            <w:r w:rsidRPr="008A7BA7">
              <w:rPr>
                <w:rFonts w:ascii="Arial" w:hAnsi="Arial" w:cs="Arial"/>
                <w:lang w:val="fr-FR"/>
              </w:rPr>
              <w:t>, à condition que la majorité ordinaire au sein des membres représentant les dispensateurs de soins et que la majorité ordinaire au sein des membres représentant les organismes assureurs soient d’accord.</w:t>
            </w:r>
          </w:p>
        </w:tc>
        <w:tc>
          <w:tcPr>
            <w:tcW w:w="5104" w:type="dxa"/>
          </w:tcPr>
          <w:p w14:paraId="715CA098" w14:textId="150B8F46" w:rsidR="008A7BA7" w:rsidRPr="008A7BA7" w:rsidRDefault="008A7BA7" w:rsidP="001E162C">
            <w:pPr>
              <w:tabs>
                <w:tab w:val="left" w:pos="4468"/>
                <w:tab w:val="left" w:pos="5643"/>
                <w:tab w:val="left" w:pos="9747"/>
              </w:tabs>
              <w:spacing w:after="0" w:line="240" w:lineRule="auto"/>
              <w:jc w:val="both"/>
              <w:rPr>
                <w:rFonts w:ascii="Arial" w:hAnsi="Arial" w:cs="Arial"/>
                <w:lang w:val="nl-NL"/>
              </w:rPr>
            </w:pPr>
            <w:r w:rsidRPr="008A7BA7">
              <w:rPr>
                <w:rFonts w:ascii="Arial" w:hAnsi="Arial" w:cs="Arial"/>
                <w:lang w:val="nl-NL"/>
              </w:rPr>
              <w:t>Het voorstel van de bevoegde akkoordencommissie wordt genomen bij drie vierde meerderheid zowel van leden die de verzekeringsinstellingen vertegenwoordigen als van de leden die de zorgverleners vertegenwoordigen. Wanneer deze quorums niet worden bereikt tijdens een eerste zitting, kan het voorstel opnieuw ter stemming worden gebracht en worden genomen bij een gewone meerderheid van de leden die de zorgverleners vertegenwoordigen en een gewone meerderheid van de leden die de verzekeringsinstellingen vertegenwoordigen.</w:t>
            </w:r>
          </w:p>
        </w:tc>
      </w:tr>
      <w:tr w:rsidR="008A7BA7" w:rsidRPr="008B1EFD" w14:paraId="44B7EC41" w14:textId="77777777" w:rsidTr="00D6320B">
        <w:tc>
          <w:tcPr>
            <w:tcW w:w="5104" w:type="dxa"/>
          </w:tcPr>
          <w:p w14:paraId="2278583D" w14:textId="77777777" w:rsidR="008A7BA7" w:rsidRPr="007E7F12" w:rsidRDefault="008A7BA7" w:rsidP="008A7BA7">
            <w:pPr>
              <w:tabs>
                <w:tab w:val="left" w:pos="4468"/>
                <w:tab w:val="left" w:pos="5643"/>
                <w:tab w:val="left" w:pos="9747"/>
              </w:tabs>
              <w:spacing w:after="0" w:line="240" w:lineRule="auto"/>
              <w:jc w:val="both"/>
              <w:rPr>
                <w:rFonts w:ascii="Arial" w:hAnsi="Arial" w:cs="Arial"/>
                <w:lang w:val="nl-BE"/>
              </w:rPr>
            </w:pPr>
          </w:p>
        </w:tc>
        <w:tc>
          <w:tcPr>
            <w:tcW w:w="5104" w:type="dxa"/>
          </w:tcPr>
          <w:p w14:paraId="7DDDE570" w14:textId="77777777" w:rsidR="008A7BA7" w:rsidRPr="007E7F12" w:rsidRDefault="008A7BA7" w:rsidP="001E162C">
            <w:pPr>
              <w:tabs>
                <w:tab w:val="left" w:pos="4468"/>
                <w:tab w:val="left" w:pos="5643"/>
                <w:tab w:val="left" w:pos="9747"/>
              </w:tabs>
              <w:spacing w:after="0" w:line="240" w:lineRule="auto"/>
              <w:jc w:val="both"/>
              <w:rPr>
                <w:rFonts w:ascii="Arial" w:hAnsi="Arial" w:cs="Arial"/>
                <w:lang w:val="nl-BE"/>
              </w:rPr>
            </w:pPr>
          </w:p>
        </w:tc>
      </w:tr>
      <w:tr w:rsidR="008A7BA7" w:rsidRPr="008B1EFD" w14:paraId="73DC3C38" w14:textId="77777777" w:rsidTr="00D6320B">
        <w:tc>
          <w:tcPr>
            <w:tcW w:w="5104" w:type="dxa"/>
          </w:tcPr>
          <w:p w14:paraId="22A68BEA" w14:textId="1EA4AC33" w:rsidR="008A7BA7" w:rsidRPr="008A7BA7" w:rsidRDefault="008A7BA7" w:rsidP="008A7BA7">
            <w:pPr>
              <w:tabs>
                <w:tab w:val="left" w:pos="4468"/>
                <w:tab w:val="left" w:pos="5643"/>
                <w:tab w:val="left" w:pos="9747"/>
              </w:tabs>
              <w:spacing w:after="0" w:line="240" w:lineRule="auto"/>
              <w:jc w:val="both"/>
              <w:rPr>
                <w:rFonts w:ascii="Arial" w:hAnsi="Arial" w:cs="Arial"/>
                <w:lang w:val="fr-FR"/>
              </w:rPr>
            </w:pPr>
            <w:r w:rsidRPr="008A7BA7">
              <w:rPr>
                <w:rFonts w:ascii="Arial" w:hAnsi="Arial" w:cs="Arial"/>
                <w:lang w:val="fr-FR"/>
              </w:rPr>
              <w:t xml:space="preserve">Le supplément maximal fixé par le Roi peut différer selon la prestation ou le groupe de prestations qu'Il </w:t>
            </w:r>
            <w:r w:rsidRPr="008A7BA7">
              <w:rPr>
                <w:rFonts w:ascii="Arial" w:hAnsi="Arial" w:cs="Arial"/>
                <w:lang w:val="fr-FR"/>
              </w:rPr>
              <w:lastRenderedPageBreak/>
              <w:t xml:space="preserve">désigne, </w:t>
            </w:r>
            <w:r w:rsidR="00B40112">
              <w:rPr>
                <w:rFonts w:ascii="Arial" w:hAnsi="Arial" w:cs="Arial"/>
                <w:lang w:val="fr-FR"/>
              </w:rPr>
              <w:t xml:space="preserve">la spécialisation des dispensateurs de soins concernés </w:t>
            </w:r>
            <w:r w:rsidRPr="008A7BA7">
              <w:rPr>
                <w:rFonts w:ascii="Arial" w:hAnsi="Arial" w:cs="Arial"/>
                <w:lang w:val="fr-FR"/>
              </w:rPr>
              <w:t>et selon que bénéficiaire soit ou non admis à l’hôpital.</w:t>
            </w:r>
          </w:p>
        </w:tc>
        <w:tc>
          <w:tcPr>
            <w:tcW w:w="5104" w:type="dxa"/>
          </w:tcPr>
          <w:p w14:paraId="6A5256E3" w14:textId="6CBC2546" w:rsidR="008A7BA7" w:rsidRPr="008A7BA7" w:rsidRDefault="008A7BA7" w:rsidP="001E162C">
            <w:pPr>
              <w:tabs>
                <w:tab w:val="left" w:pos="4468"/>
                <w:tab w:val="left" w:pos="5643"/>
                <w:tab w:val="left" w:pos="9747"/>
              </w:tabs>
              <w:spacing w:after="0" w:line="240" w:lineRule="auto"/>
              <w:jc w:val="both"/>
              <w:rPr>
                <w:rFonts w:ascii="Arial" w:hAnsi="Arial" w:cs="Arial"/>
                <w:lang w:val="nl-NL"/>
              </w:rPr>
            </w:pPr>
            <w:r w:rsidRPr="008A7BA7">
              <w:rPr>
                <w:rFonts w:ascii="Arial" w:hAnsi="Arial" w:cs="Arial"/>
                <w:lang w:val="nl-NL"/>
              </w:rPr>
              <w:lastRenderedPageBreak/>
              <w:t xml:space="preserve">Het door de Koning vastgesteld maximumsupplement kan verschillen naargelang </w:t>
            </w:r>
            <w:r w:rsidRPr="008A7BA7">
              <w:rPr>
                <w:rFonts w:ascii="Arial" w:hAnsi="Arial" w:cs="Arial"/>
                <w:lang w:val="nl-NL"/>
              </w:rPr>
              <w:lastRenderedPageBreak/>
              <w:t>de verstrekking of groep van verstrekkingen die Hij aanduidt, de specialisatie van de betrokken zorgverleners, en naargelang de rechthebbende al dan niet opgenomen is in het ziekenhuis.</w:t>
            </w:r>
          </w:p>
        </w:tc>
      </w:tr>
      <w:tr w:rsidR="008A7BA7" w:rsidRPr="008B1EFD" w14:paraId="17A8232B" w14:textId="77777777" w:rsidTr="00D6320B">
        <w:tc>
          <w:tcPr>
            <w:tcW w:w="5104" w:type="dxa"/>
          </w:tcPr>
          <w:p w14:paraId="7F757428" w14:textId="77777777" w:rsidR="008A7BA7" w:rsidRPr="008A7BA7" w:rsidRDefault="008A7BA7"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7F61C4A" w14:textId="77777777" w:rsidR="008A7BA7" w:rsidRPr="008A7BA7" w:rsidRDefault="008A7BA7" w:rsidP="001E162C">
            <w:pPr>
              <w:tabs>
                <w:tab w:val="left" w:pos="4468"/>
                <w:tab w:val="left" w:pos="5643"/>
                <w:tab w:val="left" w:pos="9747"/>
              </w:tabs>
              <w:spacing w:after="0" w:line="240" w:lineRule="auto"/>
              <w:jc w:val="both"/>
              <w:rPr>
                <w:rFonts w:ascii="Arial" w:hAnsi="Arial" w:cs="Arial"/>
                <w:lang w:val="nl-NL"/>
              </w:rPr>
            </w:pPr>
          </w:p>
        </w:tc>
      </w:tr>
      <w:tr w:rsidR="008A7BA7" w:rsidRPr="008B1EFD" w14:paraId="1B646519" w14:textId="77777777" w:rsidTr="00D6320B">
        <w:tc>
          <w:tcPr>
            <w:tcW w:w="5104" w:type="dxa"/>
          </w:tcPr>
          <w:p w14:paraId="03632525" w14:textId="699C434A" w:rsidR="008A7BA7" w:rsidRPr="008A7BA7" w:rsidRDefault="008A7BA7" w:rsidP="001E162C">
            <w:pPr>
              <w:tabs>
                <w:tab w:val="left" w:pos="4468"/>
                <w:tab w:val="left" w:pos="5643"/>
                <w:tab w:val="left" w:pos="9747"/>
              </w:tabs>
              <w:spacing w:after="0" w:line="240" w:lineRule="auto"/>
              <w:jc w:val="both"/>
              <w:rPr>
                <w:rFonts w:ascii="Arial" w:hAnsi="Arial" w:cs="Arial"/>
                <w:lang w:val="fr-FR"/>
              </w:rPr>
            </w:pPr>
            <w:r w:rsidRPr="008A7BA7">
              <w:rPr>
                <w:rFonts w:ascii="Arial" w:hAnsi="Arial" w:cs="Arial"/>
                <w:lang w:val="fr-FR"/>
              </w:rPr>
              <w:t>Le supplément maximal peut être fixé, notamment au moyen d’un montant maximal ou d’un pourcentage maximal du montant ou d’honoraire servant de base de calcul pour l’intervention de l’assurance.</w:t>
            </w:r>
          </w:p>
        </w:tc>
        <w:tc>
          <w:tcPr>
            <w:tcW w:w="5104" w:type="dxa"/>
          </w:tcPr>
          <w:p w14:paraId="0D94AAAD" w14:textId="4A284337" w:rsidR="008A7BA7" w:rsidRPr="008A7BA7" w:rsidRDefault="008A7BA7" w:rsidP="008A7BA7">
            <w:pPr>
              <w:tabs>
                <w:tab w:val="left" w:pos="4468"/>
                <w:tab w:val="left" w:pos="5643"/>
                <w:tab w:val="left" w:pos="9747"/>
              </w:tabs>
              <w:spacing w:after="0" w:line="240" w:lineRule="auto"/>
              <w:jc w:val="both"/>
              <w:rPr>
                <w:rFonts w:ascii="Arial" w:hAnsi="Arial" w:cs="Arial"/>
                <w:lang w:val="nl-NL"/>
              </w:rPr>
            </w:pPr>
            <w:r w:rsidRPr="008A7BA7">
              <w:rPr>
                <w:rFonts w:ascii="Arial" w:hAnsi="Arial" w:cs="Arial"/>
                <w:lang w:val="nl-NL"/>
              </w:rPr>
              <w:t xml:space="preserve">Het maximumsupplement kan bepaald worden door onder meer het vaststellen van een maximumbedrag of een maximumpercentage op het bedrag of het honorarium dat als berekeningsbasis dient voor de verzekeringstegemoetkoming. </w:t>
            </w:r>
          </w:p>
        </w:tc>
      </w:tr>
      <w:tr w:rsidR="008A7BA7" w:rsidRPr="008B1EFD" w14:paraId="3C6D8A98" w14:textId="77777777" w:rsidTr="00D6320B">
        <w:tc>
          <w:tcPr>
            <w:tcW w:w="5104" w:type="dxa"/>
          </w:tcPr>
          <w:p w14:paraId="198167F5" w14:textId="77777777" w:rsidR="008A7BA7" w:rsidRPr="007E7F12" w:rsidRDefault="008A7BA7" w:rsidP="001E162C">
            <w:pPr>
              <w:tabs>
                <w:tab w:val="left" w:pos="4468"/>
                <w:tab w:val="left" w:pos="5643"/>
                <w:tab w:val="left" w:pos="9747"/>
              </w:tabs>
              <w:spacing w:after="0" w:line="240" w:lineRule="auto"/>
              <w:jc w:val="both"/>
              <w:rPr>
                <w:rFonts w:ascii="Arial" w:hAnsi="Arial" w:cs="Arial"/>
                <w:lang w:val="nl-BE"/>
              </w:rPr>
            </w:pPr>
          </w:p>
        </w:tc>
        <w:tc>
          <w:tcPr>
            <w:tcW w:w="5104" w:type="dxa"/>
          </w:tcPr>
          <w:p w14:paraId="147DE2AC" w14:textId="77777777" w:rsidR="008A7BA7" w:rsidRPr="007E7F12" w:rsidRDefault="008A7BA7" w:rsidP="001E162C">
            <w:pPr>
              <w:tabs>
                <w:tab w:val="left" w:pos="4468"/>
                <w:tab w:val="left" w:pos="5643"/>
                <w:tab w:val="left" w:pos="9747"/>
              </w:tabs>
              <w:spacing w:after="0" w:line="240" w:lineRule="auto"/>
              <w:jc w:val="both"/>
              <w:rPr>
                <w:rFonts w:ascii="Arial" w:hAnsi="Arial" w:cs="Arial"/>
                <w:lang w:val="nl-BE"/>
              </w:rPr>
            </w:pPr>
          </w:p>
        </w:tc>
      </w:tr>
      <w:tr w:rsidR="008A7BA7" w:rsidRPr="008B1EFD" w14:paraId="38B47E49" w14:textId="77777777" w:rsidTr="00D6320B">
        <w:tc>
          <w:tcPr>
            <w:tcW w:w="5104" w:type="dxa"/>
          </w:tcPr>
          <w:p w14:paraId="7DF2FFC0" w14:textId="46DE690C" w:rsidR="008A7BA7" w:rsidRPr="008A7BA7" w:rsidRDefault="008A7BA7" w:rsidP="001E162C">
            <w:pPr>
              <w:tabs>
                <w:tab w:val="left" w:pos="4468"/>
                <w:tab w:val="left" w:pos="5643"/>
                <w:tab w:val="left" w:pos="9747"/>
              </w:tabs>
              <w:spacing w:after="0" w:line="240" w:lineRule="auto"/>
              <w:jc w:val="both"/>
              <w:rPr>
                <w:rFonts w:ascii="Arial" w:hAnsi="Arial" w:cs="Arial"/>
                <w:lang w:val="fr-FR"/>
              </w:rPr>
            </w:pPr>
            <w:r w:rsidRPr="008A7BA7">
              <w:rPr>
                <w:rFonts w:ascii="Arial" w:hAnsi="Arial" w:cs="Arial"/>
                <w:lang w:val="fr-FR"/>
              </w:rPr>
              <w:t xml:space="preserve">La facturation des suppléments pour la prestation de santé ou le groupe de prestations de santé qu'Il désigne, peut </w:t>
            </w:r>
            <w:r w:rsidR="00B40112">
              <w:rPr>
                <w:rFonts w:ascii="Arial" w:hAnsi="Arial" w:cs="Arial"/>
                <w:lang w:val="fr-FR"/>
              </w:rPr>
              <w:t>en outre</w:t>
            </w:r>
            <w:r w:rsidRPr="008A7BA7">
              <w:rPr>
                <w:rFonts w:ascii="Arial" w:hAnsi="Arial" w:cs="Arial"/>
                <w:lang w:val="fr-FR"/>
              </w:rPr>
              <w:t xml:space="preserve"> être limité à une partie du montant ou de l’honoraire servant de base de calcul pour l'intervention de l'assurance.</w:t>
            </w:r>
          </w:p>
        </w:tc>
        <w:tc>
          <w:tcPr>
            <w:tcW w:w="5104" w:type="dxa"/>
          </w:tcPr>
          <w:p w14:paraId="6E4A6FEB" w14:textId="0DC6A62C" w:rsidR="008A7BA7" w:rsidRPr="008A7BA7" w:rsidRDefault="008A7BA7" w:rsidP="001E162C">
            <w:pPr>
              <w:tabs>
                <w:tab w:val="left" w:pos="4468"/>
                <w:tab w:val="left" w:pos="5643"/>
                <w:tab w:val="left" w:pos="9747"/>
              </w:tabs>
              <w:spacing w:after="0" w:line="240" w:lineRule="auto"/>
              <w:jc w:val="both"/>
              <w:rPr>
                <w:rFonts w:ascii="Arial" w:hAnsi="Arial" w:cs="Arial"/>
                <w:lang w:val="nl-NL"/>
              </w:rPr>
            </w:pPr>
            <w:r w:rsidRPr="008A7BA7">
              <w:rPr>
                <w:rFonts w:ascii="Arial" w:hAnsi="Arial" w:cs="Arial"/>
                <w:lang w:val="nl-NL"/>
              </w:rPr>
              <w:t>Het aanrekenen van supplementen voor de geneeskundige verstrekking of groep van geneeskundige verstrekkingen die Hij aanduidt, kan bijkomend beperkt worden tot een gedeelte van het bedrag of het honorarium die als berekeningsbasis dienen voor de verzekeringstegemoetkoming.</w:t>
            </w:r>
          </w:p>
        </w:tc>
      </w:tr>
      <w:tr w:rsidR="001E162C" w:rsidRPr="008B1EFD" w14:paraId="44E861F1" w14:textId="77777777" w:rsidTr="00D6320B">
        <w:tc>
          <w:tcPr>
            <w:tcW w:w="5104" w:type="dxa"/>
          </w:tcPr>
          <w:p w14:paraId="11DA7B10" w14:textId="77777777" w:rsidR="001E162C" w:rsidRPr="008A7BA7"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05AFD0C2" w14:textId="77777777" w:rsidR="001E162C" w:rsidRPr="008A7BA7" w:rsidRDefault="001E162C" w:rsidP="001E162C">
            <w:pPr>
              <w:tabs>
                <w:tab w:val="left" w:pos="4468"/>
                <w:tab w:val="left" w:pos="5643"/>
                <w:tab w:val="left" w:pos="9747"/>
              </w:tabs>
              <w:spacing w:after="0" w:line="240" w:lineRule="auto"/>
              <w:jc w:val="both"/>
              <w:rPr>
                <w:rFonts w:ascii="Arial" w:hAnsi="Arial" w:cs="Arial"/>
                <w:lang w:val="nl-NL"/>
              </w:rPr>
            </w:pPr>
          </w:p>
        </w:tc>
      </w:tr>
      <w:tr w:rsidR="0043572D" w:rsidRPr="008B1EFD" w14:paraId="4327EE82" w14:textId="77777777" w:rsidTr="002A7C60">
        <w:tc>
          <w:tcPr>
            <w:tcW w:w="5104" w:type="dxa"/>
          </w:tcPr>
          <w:p w14:paraId="206C7CAC" w14:textId="77777777" w:rsidR="0043572D" w:rsidRPr="00307BBD" w:rsidRDefault="0043572D" w:rsidP="002A7C60">
            <w:pPr>
              <w:tabs>
                <w:tab w:val="left" w:pos="4468"/>
                <w:tab w:val="left" w:pos="5643"/>
                <w:tab w:val="left" w:pos="9747"/>
              </w:tabs>
              <w:spacing w:after="0" w:line="240" w:lineRule="auto"/>
              <w:jc w:val="both"/>
              <w:rPr>
                <w:rFonts w:ascii="Arial" w:hAnsi="Arial" w:cs="Arial"/>
                <w:lang w:val="fr-FR"/>
              </w:rPr>
            </w:pPr>
            <w:r w:rsidRPr="00CF3720">
              <w:rPr>
                <w:rFonts w:ascii="Arial" w:hAnsi="Arial" w:cs="Arial"/>
                <w:lang w:val="fr-FR"/>
              </w:rPr>
              <w:t xml:space="preserve">Aux fins de l'application du présent paragraphe, on entend par supplément la partie du tarif qui s'écarte du montant ou de l’honoraire servant de base au calcul de l’intervention de l’assurance, en ce compris </w:t>
            </w:r>
            <w:r>
              <w:rPr>
                <w:rFonts w:ascii="Arial" w:hAnsi="Arial" w:cs="Arial"/>
                <w:lang w:val="fr-FR"/>
              </w:rPr>
              <w:t>la majoration</w:t>
            </w:r>
            <w:r w:rsidRPr="00CF3720">
              <w:rPr>
                <w:rFonts w:ascii="Arial" w:hAnsi="Arial" w:cs="Arial"/>
                <w:lang w:val="fr-FR"/>
              </w:rPr>
              <w:t xml:space="preserve"> en cas d'exigences particulières telles que fixées par la commission de accord concernée. </w:t>
            </w:r>
          </w:p>
        </w:tc>
        <w:tc>
          <w:tcPr>
            <w:tcW w:w="5104" w:type="dxa"/>
          </w:tcPr>
          <w:p w14:paraId="7CF7A2A7" w14:textId="77777777" w:rsidR="0043572D" w:rsidRPr="000F0E66" w:rsidRDefault="0043572D" w:rsidP="002A7C60">
            <w:pPr>
              <w:tabs>
                <w:tab w:val="left" w:pos="4468"/>
                <w:tab w:val="left" w:pos="5643"/>
                <w:tab w:val="left" w:pos="9747"/>
              </w:tabs>
              <w:spacing w:after="0" w:line="240" w:lineRule="auto"/>
              <w:jc w:val="both"/>
              <w:rPr>
                <w:rFonts w:ascii="Arial" w:hAnsi="Arial" w:cs="Arial"/>
                <w:lang w:val="nl-NL"/>
              </w:rPr>
            </w:pPr>
            <w:r w:rsidRPr="000F0E66">
              <w:rPr>
                <w:rFonts w:ascii="Arial" w:hAnsi="Arial" w:cs="Arial"/>
                <w:lang w:val="nl-NL"/>
              </w:rPr>
              <w:t xml:space="preserve">Voor de toepassing van deze paragraaf wordt verstaan onder supplement, het gedeelte van het tarief dat afwijkt van het bedrag </w:t>
            </w:r>
            <w:r>
              <w:rPr>
                <w:rFonts w:ascii="Arial" w:hAnsi="Arial" w:cs="Arial"/>
                <w:lang w:val="nl-NL"/>
              </w:rPr>
              <w:t>of</w:t>
            </w:r>
            <w:r w:rsidRPr="000F0E66">
              <w:rPr>
                <w:rFonts w:ascii="Arial" w:hAnsi="Arial" w:cs="Arial"/>
                <w:lang w:val="nl-NL"/>
              </w:rPr>
              <w:t xml:space="preserve"> het honorarium </w:t>
            </w:r>
            <w:r>
              <w:rPr>
                <w:rFonts w:ascii="Arial" w:hAnsi="Arial" w:cs="Arial"/>
                <w:lang w:val="nl-NL"/>
              </w:rPr>
              <w:t>dat</w:t>
            </w:r>
            <w:r w:rsidRPr="000F0E66">
              <w:rPr>
                <w:rFonts w:ascii="Arial" w:hAnsi="Arial" w:cs="Arial"/>
                <w:lang w:val="nl-NL"/>
              </w:rPr>
              <w:t xml:space="preserve"> als berekeningsbasis dien</w:t>
            </w:r>
            <w:r>
              <w:rPr>
                <w:rFonts w:ascii="Arial" w:hAnsi="Arial" w:cs="Arial"/>
                <w:lang w:val="nl-NL"/>
              </w:rPr>
              <w:t>t</w:t>
            </w:r>
            <w:r w:rsidRPr="000F0E66">
              <w:rPr>
                <w:rFonts w:ascii="Arial" w:hAnsi="Arial" w:cs="Arial"/>
                <w:lang w:val="nl-NL"/>
              </w:rPr>
              <w:t xml:space="preserve"> voor de verzekeringstegemoetkoming, met inbegrip van </w:t>
            </w:r>
            <w:r>
              <w:rPr>
                <w:rFonts w:ascii="Arial" w:hAnsi="Arial" w:cs="Arial"/>
                <w:lang w:val="nl-NL"/>
              </w:rPr>
              <w:t>de toeslag</w:t>
            </w:r>
            <w:r w:rsidRPr="000F0E66">
              <w:rPr>
                <w:rFonts w:ascii="Arial" w:hAnsi="Arial" w:cs="Arial"/>
                <w:lang w:val="nl-NL"/>
              </w:rPr>
              <w:t xml:space="preserve"> ingeval van bijzondere eisen zoals vastgesteld door de betrokken akkoordencommissie.</w:t>
            </w:r>
          </w:p>
        </w:tc>
      </w:tr>
      <w:tr w:rsidR="0043572D" w:rsidRPr="008B1EFD" w14:paraId="5FF746C0" w14:textId="77777777" w:rsidTr="002A7C60">
        <w:tc>
          <w:tcPr>
            <w:tcW w:w="5104" w:type="dxa"/>
          </w:tcPr>
          <w:p w14:paraId="6DF5C538" w14:textId="77777777" w:rsidR="0043572D" w:rsidRPr="00B5320B" w:rsidRDefault="0043572D" w:rsidP="002A7C60">
            <w:pPr>
              <w:tabs>
                <w:tab w:val="left" w:pos="4468"/>
                <w:tab w:val="left" w:pos="5643"/>
                <w:tab w:val="left" w:pos="9747"/>
              </w:tabs>
              <w:spacing w:after="0" w:line="240" w:lineRule="auto"/>
              <w:jc w:val="both"/>
              <w:rPr>
                <w:rFonts w:ascii="Arial" w:hAnsi="Arial"/>
                <w:lang w:val="nl-BE"/>
              </w:rPr>
            </w:pPr>
          </w:p>
        </w:tc>
        <w:tc>
          <w:tcPr>
            <w:tcW w:w="5104" w:type="dxa"/>
          </w:tcPr>
          <w:p w14:paraId="089BE6F0" w14:textId="77777777" w:rsidR="0043572D" w:rsidRPr="000F0E66" w:rsidRDefault="0043572D" w:rsidP="002A7C60">
            <w:pPr>
              <w:tabs>
                <w:tab w:val="left" w:pos="4468"/>
                <w:tab w:val="left" w:pos="5643"/>
                <w:tab w:val="left" w:pos="9747"/>
              </w:tabs>
              <w:spacing w:after="0" w:line="240" w:lineRule="auto"/>
              <w:jc w:val="both"/>
              <w:rPr>
                <w:rFonts w:ascii="Arial" w:hAnsi="Arial" w:cs="Arial"/>
                <w:lang w:val="nl-NL"/>
              </w:rPr>
            </w:pPr>
          </w:p>
        </w:tc>
      </w:tr>
      <w:tr w:rsidR="0043572D" w:rsidRPr="008B1EFD" w14:paraId="726F0D0A" w14:textId="77777777" w:rsidTr="002A7C60">
        <w:tc>
          <w:tcPr>
            <w:tcW w:w="5104" w:type="dxa"/>
          </w:tcPr>
          <w:p w14:paraId="2C620B1E" w14:textId="77777777" w:rsidR="0043572D" w:rsidRPr="00CF3720" w:rsidRDefault="0043572D" w:rsidP="002A7C60">
            <w:pPr>
              <w:tabs>
                <w:tab w:val="left" w:pos="4468"/>
                <w:tab w:val="left" w:pos="5643"/>
                <w:tab w:val="left" w:pos="9747"/>
              </w:tabs>
              <w:spacing w:after="0" w:line="240" w:lineRule="auto"/>
              <w:jc w:val="both"/>
              <w:rPr>
                <w:rFonts w:ascii="Arial" w:hAnsi="Arial" w:cs="Arial"/>
                <w:lang w:val="fr-FR"/>
              </w:rPr>
            </w:pPr>
            <w:r w:rsidRPr="00CF3720">
              <w:rPr>
                <w:rFonts w:ascii="Arial" w:hAnsi="Arial" w:cs="Arial"/>
                <w:lang w:val="fr-FR"/>
              </w:rPr>
              <w:t xml:space="preserve">Les </w:t>
            </w:r>
            <w:r>
              <w:rPr>
                <w:rFonts w:ascii="Arial" w:hAnsi="Arial" w:cs="Arial"/>
                <w:lang w:val="fr-FR"/>
              </w:rPr>
              <w:t xml:space="preserve">tarifs indicatifs </w:t>
            </w:r>
            <w:r w:rsidRPr="00CF3720">
              <w:rPr>
                <w:rFonts w:ascii="Arial" w:hAnsi="Arial" w:cs="Arial"/>
                <w:lang w:val="fr-FR"/>
              </w:rPr>
              <w:t>ne sont pas considérés comme des suppléments.</w:t>
            </w:r>
            <w:r w:rsidRPr="00766FB4">
              <w:rPr>
                <w:lang w:val="fr-FR"/>
              </w:rPr>
              <w:t xml:space="preserve"> </w:t>
            </w:r>
            <w:r w:rsidRPr="00766FB4">
              <w:rPr>
                <w:rFonts w:ascii="Arial" w:hAnsi="Arial" w:cs="Arial"/>
                <w:lang w:val="fr-FR"/>
              </w:rPr>
              <w:t>N</w:t>
            </w:r>
            <w:r>
              <w:rPr>
                <w:rFonts w:ascii="Arial" w:hAnsi="Arial" w:cs="Arial"/>
                <w:lang w:val="fr-FR"/>
              </w:rPr>
              <w:t>e sont</w:t>
            </w:r>
            <w:r w:rsidRPr="00766FB4">
              <w:rPr>
                <w:rFonts w:ascii="Arial" w:hAnsi="Arial" w:cs="Arial"/>
                <w:lang w:val="fr-FR"/>
              </w:rPr>
              <w:t xml:space="preserve"> pas non plus considéré</w:t>
            </w:r>
            <w:r>
              <w:rPr>
                <w:rFonts w:ascii="Arial" w:hAnsi="Arial" w:cs="Arial"/>
                <w:lang w:val="fr-FR"/>
              </w:rPr>
              <w:t>s</w:t>
            </w:r>
            <w:r w:rsidRPr="00766FB4">
              <w:rPr>
                <w:rFonts w:ascii="Arial" w:hAnsi="Arial" w:cs="Arial"/>
                <w:lang w:val="fr-FR"/>
              </w:rPr>
              <w:t xml:space="preserve"> comme un supplément la marge de délivrance visée dans la convention nationale entre les fournisseurs d'implants et les organismes assureurs et le supplément facturé au bénéficiaire au titre de marge de sécurité, tel que visé à l'article 35septies/1, § 2, alinéa 2, 5°, et § 4, alinéa 2, dans la mesure où il y a eu effectivement intervention de l'assurance obligatoire pour la prestation pour laquelle la marge de sécurité a été facturée.</w:t>
            </w:r>
          </w:p>
        </w:tc>
        <w:tc>
          <w:tcPr>
            <w:tcW w:w="5104" w:type="dxa"/>
          </w:tcPr>
          <w:p w14:paraId="48514FCB" w14:textId="77777777" w:rsidR="0043572D" w:rsidRPr="000F0E66" w:rsidRDefault="0043572D" w:rsidP="002A7C60">
            <w:pPr>
              <w:tabs>
                <w:tab w:val="left" w:pos="4468"/>
                <w:tab w:val="left" w:pos="5643"/>
                <w:tab w:val="left" w:pos="9747"/>
              </w:tabs>
              <w:spacing w:after="0" w:line="240" w:lineRule="auto"/>
              <w:jc w:val="both"/>
              <w:rPr>
                <w:rFonts w:ascii="Arial" w:hAnsi="Arial" w:cs="Arial"/>
                <w:lang w:val="nl-NL"/>
              </w:rPr>
            </w:pPr>
            <w:r w:rsidRPr="000B25D9">
              <w:rPr>
                <w:rFonts w:ascii="Arial" w:hAnsi="Arial" w:cs="Arial"/>
                <w:lang w:val="nl-NL"/>
              </w:rPr>
              <w:t>De richttarieven worden niet als supplementen beschouwd.</w:t>
            </w:r>
            <w:r w:rsidRPr="00766FB4">
              <w:rPr>
                <w:lang w:val="nl-NL"/>
              </w:rPr>
              <w:t xml:space="preserve"> </w:t>
            </w:r>
            <w:r w:rsidRPr="00766FB4">
              <w:rPr>
                <w:rFonts w:ascii="Arial" w:hAnsi="Arial" w:cs="Arial"/>
                <w:lang w:val="nl-NL"/>
              </w:rPr>
              <w:t>Wordt eveneens niet beschouwd als een supplement, de afleveringsmarge bedoeld in de nationale overeenkomst tussen de verstrekkers van implantaten en de verzekeringsinstellingen, en het supplement dat aan de rechthebbende wordt aangerekend als veiligheidsgrens, zoals bedoeld in artikel 35septies/1, § 2, tweede lid, 5°, en § 4, tweede lid voor zover er daadwerkelijk een tussenkomst was van de verplichte verzekering voor de verstrekking waarvoor de veiligheidsgrens is aangerekend.</w:t>
            </w:r>
          </w:p>
        </w:tc>
      </w:tr>
      <w:tr w:rsidR="0043572D" w:rsidRPr="008B1EFD" w14:paraId="3493ADC2" w14:textId="77777777" w:rsidTr="002A7C60">
        <w:tc>
          <w:tcPr>
            <w:tcW w:w="5104" w:type="dxa"/>
          </w:tcPr>
          <w:p w14:paraId="295420DC" w14:textId="77777777" w:rsidR="0043572D" w:rsidRPr="00CF3720" w:rsidRDefault="0043572D" w:rsidP="002A7C60">
            <w:pPr>
              <w:tabs>
                <w:tab w:val="left" w:pos="4468"/>
                <w:tab w:val="left" w:pos="5643"/>
                <w:tab w:val="left" w:pos="9747"/>
              </w:tabs>
              <w:spacing w:after="0" w:line="240" w:lineRule="auto"/>
              <w:jc w:val="both"/>
              <w:rPr>
                <w:rFonts w:ascii="Arial" w:hAnsi="Arial" w:cs="Arial"/>
                <w:lang w:val="nl-NL"/>
              </w:rPr>
            </w:pPr>
          </w:p>
        </w:tc>
        <w:tc>
          <w:tcPr>
            <w:tcW w:w="5104" w:type="dxa"/>
          </w:tcPr>
          <w:p w14:paraId="1B7D64E0" w14:textId="77777777" w:rsidR="0043572D" w:rsidRPr="000F0E66" w:rsidRDefault="0043572D" w:rsidP="002A7C60">
            <w:pPr>
              <w:tabs>
                <w:tab w:val="left" w:pos="4468"/>
                <w:tab w:val="left" w:pos="5643"/>
                <w:tab w:val="left" w:pos="9747"/>
              </w:tabs>
              <w:spacing w:after="0" w:line="240" w:lineRule="auto"/>
              <w:jc w:val="both"/>
              <w:rPr>
                <w:rFonts w:ascii="Arial" w:hAnsi="Arial" w:cs="Arial"/>
                <w:lang w:val="nl-NL"/>
              </w:rPr>
            </w:pPr>
          </w:p>
        </w:tc>
      </w:tr>
      <w:tr w:rsidR="001E162C" w:rsidRPr="008B1EFD" w14:paraId="782CE5C6" w14:textId="77777777" w:rsidTr="00D6320B">
        <w:tc>
          <w:tcPr>
            <w:tcW w:w="5104" w:type="dxa"/>
          </w:tcPr>
          <w:p w14:paraId="01E65299" w14:textId="0BFA69C6" w:rsidR="001E162C" w:rsidRPr="00CF3720" w:rsidRDefault="001E162C" w:rsidP="001E162C">
            <w:pPr>
              <w:tabs>
                <w:tab w:val="left" w:pos="4468"/>
                <w:tab w:val="left" w:pos="5643"/>
                <w:tab w:val="left" w:pos="9747"/>
              </w:tabs>
              <w:spacing w:after="0" w:line="240" w:lineRule="auto"/>
              <w:jc w:val="both"/>
              <w:rPr>
                <w:rFonts w:ascii="Arial" w:hAnsi="Arial" w:cs="Arial"/>
                <w:lang w:val="fr-FR"/>
              </w:rPr>
            </w:pPr>
            <w:r w:rsidRPr="008673FB">
              <w:rPr>
                <w:rFonts w:ascii="Arial" w:hAnsi="Arial" w:cs="Arial"/>
                <w:b/>
                <w:bCs/>
                <w:lang w:val="fr-FR"/>
              </w:rPr>
              <w:t>Art. X+4</w:t>
            </w:r>
            <w:r w:rsidR="00817539">
              <w:rPr>
                <w:rFonts w:ascii="Arial" w:hAnsi="Arial" w:cs="Arial"/>
                <w:b/>
                <w:bCs/>
                <w:lang w:val="fr-FR"/>
              </w:rPr>
              <w:t>3</w:t>
            </w:r>
            <w:r w:rsidRPr="008673FB">
              <w:rPr>
                <w:rFonts w:ascii="Arial" w:hAnsi="Arial" w:cs="Arial"/>
                <w:b/>
                <w:bCs/>
                <w:lang w:val="fr-FR"/>
              </w:rPr>
              <w:t>.</w:t>
            </w:r>
            <w:r w:rsidRPr="00CF3720">
              <w:rPr>
                <w:rFonts w:ascii="Arial" w:hAnsi="Arial" w:cs="Arial"/>
                <w:lang w:val="fr-FR"/>
              </w:rPr>
              <w:t xml:space="preserve"> L’article 53, §</w:t>
            </w:r>
            <w:r>
              <w:rPr>
                <w:rFonts w:ascii="Arial" w:hAnsi="Arial" w:cs="Arial"/>
                <w:lang w:val="fr-FR"/>
              </w:rPr>
              <w:t xml:space="preserve"> </w:t>
            </w:r>
            <w:r w:rsidRPr="00CF3720">
              <w:rPr>
                <w:rFonts w:ascii="Arial" w:hAnsi="Arial" w:cs="Arial"/>
                <w:lang w:val="fr-FR"/>
              </w:rPr>
              <w:t>5, de la même loi, inséré par la loi du 29 novembre 2022, est complété par les mots « sans préjudice des dispositions prévues dans les accords ».</w:t>
            </w:r>
          </w:p>
        </w:tc>
        <w:tc>
          <w:tcPr>
            <w:tcW w:w="5104" w:type="dxa"/>
          </w:tcPr>
          <w:p w14:paraId="7BFB710C" w14:textId="0EAE1A37" w:rsidR="001E162C" w:rsidRPr="00ED0158" w:rsidRDefault="001E162C" w:rsidP="001E162C">
            <w:pPr>
              <w:tabs>
                <w:tab w:val="left" w:pos="4468"/>
                <w:tab w:val="left" w:pos="5643"/>
                <w:tab w:val="left" w:pos="9747"/>
              </w:tabs>
              <w:spacing w:after="0" w:line="240" w:lineRule="auto"/>
              <w:jc w:val="both"/>
              <w:rPr>
                <w:rFonts w:ascii="Arial" w:hAnsi="Arial" w:cs="Arial"/>
                <w:lang w:val="nl-NL"/>
              </w:rPr>
            </w:pPr>
            <w:r w:rsidRPr="00AD428A">
              <w:rPr>
                <w:rFonts w:ascii="Arial" w:hAnsi="Arial" w:cs="Arial"/>
                <w:b/>
                <w:bCs/>
                <w:lang w:val="nl-NL"/>
              </w:rPr>
              <w:t>Art. X+</w:t>
            </w:r>
            <w:r>
              <w:rPr>
                <w:rFonts w:ascii="Arial" w:hAnsi="Arial" w:cs="Arial"/>
                <w:b/>
                <w:bCs/>
                <w:lang w:val="nl-NL"/>
              </w:rPr>
              <w:t>4</w:t>
            </w:r>
            <w:r w:rsidR="00817539">
              <w:rPr>
                <w:rFonts w:ascii="Arial" w:hAnsi="Arial" w:cs="Arial"/>
                <w:b/>
                <w:bCs/>
                <w:lang w:val="nl-NL"/>
              </w:rPr>
              <w:t>3</w:t>
            </w:r>
            <w:r w:rsidRPr="00AD428A">
              <w:rPr>
                <w:rFonts w:ascii="Arial" w:hAnsi="Arial" w:cs="Arial"/>
                <w:b/>
                <w:bCs/>
                <w:lang w:val="nl-NL"/>
              </w:rPr>
              <w:t>.</w:t>
            </w:r>
            <w:r w:rsidRPr="000F0E66">
              <w:rPr>
                <w:rFonts w:ascii="Arial" w:hAnsi="Arial" w:cs="Arial"/>
                <w:lang w:val="nl-NL"/>
              </w:rPr>
              <w:t xml:space="preserve"> Artikel 53, §</w:t>
            </w:r>
            <w:r>
              <w:rPr>
                <w:rFonts w:ascii="Arial" w:hAnsi="Arial" w:cs="Arial"/>
                <w:lang w:val="nl-NL"/>
              </w:rPr>
              <w:t xml:space="preserve"> </w:t>
            </w:r>
            <w:r w:rsidRPr="000F0E66">
              <w:rPr>
                <w:rFonts w:ascii="Arial" w:hAnsi="Arial" w:cs="Arial"/>
                <w:lang w:val="nl-NL"/>
              </w:rPr>
              <w:t xml:space="preserve">5, van dezelfde wet, ingevoegd bij de wet van 29 november 2022, wordt aangevuld met de woorden </w:t>
            </w:r>
            <w:r w:rsidRPr="009B745C">
              <w:rPr>
                <w:rFonts w:ascii="Arial" w:hAnsi="Arial" w:cs="Arial"/>
                <w:lang w:val="nl-NL"/>
              </w:rPr>
              <w:t>“, onverminderd de bepalingen die zijn voorzien in de akkoorden”.</w:t>
            </w:r>
          </w:p>
        </w:tc>
      </w:tr>
      <w:tr w:rsidR="001E162C" w:rsidRPr="008B1EFD" w14:paraId="2C9A4E69" w14:textId="77777777" w:rsidTr="00D6320B">
        <w:tc>
          <w:tcPr>
            <w:tcW w:w="5104" w:type="dxa"/>
          </w:tcPr>
          <w:p w14:paraId="7106832E" w14:textId="77777777" w:rsidR="001E162C" w:rsidRPr="00CF3720"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1E36B5B" w14:textId="77777777" w:rsidR="001E162C" w:rsidRPr="0053217D" w:rsidRDefault="001E162C" w:rsidP="001E162C">
            <w:pPr>
              <w:tabs>
                <w:tab w:val="left" w:pos="4468"/>
                <w:tab w:val="left" w:pos="5643"/>
                <w:tab w:val="left" w:pos="9747"/>
              </w:tabs>
              <w:spacing w:after="0" w:line="240" w:lineRule="auto"/>
              <w:jc w:val="both"/>
              <w:rPr>
                <w:rFonts w:ascii="Arial" w:hAnsi="Arial" w:cs="Arial"/>
                <w:b/>
                <w:bCs/>
                <w:lang w:val="nl-NL"/>
              </w:rPr>
            </w:pPr>
          </w:p>
        </w:tc>
      </w:tr>
      <w:tr w:rsidR="001E162C" w:rsidRPr="008B1EFD" w14:paraId="2959082D" w14:textId="77777777" w:rsidTr="00D6320B">
        <w:tc>
          <w:tcPr>
            <w:tcW w:w="5104" w:type="dxa"/>
          </w:tcPr>
          <w:p w14:paraId="43C67B7D" w14:textId="11251C00" w:rsidR="001E162C" w:rsidRPr="004D2C46" w:rsidRDefault="001E162C" w:rsidP="001E162C">
            <w:pPr>
              <w:tabs>
                <w:tab w:val="left" w:pos="4468"/>
                <w:tab w:val="left" w:pos="5643"/>
                <w:tab w:val="left" w:pos="9747"/>
              </w:tabs>
              <w:spacing w:after="0" w:line="240" w:lineRule="auto"/>
              <w:jc w:val="both"/>
              <w:rPr>
                <w:rFonts w:ascii="Arial" w:hAnsi="Arial" w:cs="Arial"/>
                <w:lang w:val="fr-FR"/>
              </w:rPr>
            </w:pPr>
            <w:r w:rsidRPr="008673FB">
              <w:rPr>
                <w:rFonts w:ascii="Arial" w:hAnsi="Arial" w:cs="Arial"/>
                <w:b/>
                <w:bCs/>
                <w:lang w:val="fr-FR"/>
              </w:rPr>
              <w:t>Art. X+4</w:t>
            </w:r>
            <w:r w:rsidR="00817539">
              <w:rPr>
                <w:rFonts w:ascii="Arial" w:hAnsi="Arial" w:cs="Arial"/>
                <w:b/>
                <w:bCs/>
                <w:lang w:val="fr-FR"/>
              </w:rPr>
              <w:t>4</w:t>
            </w:r>
            <w:r w:rsidRPr="008673FB">
              <w:rPr>
                <w:rFonts w:ascii="Arial" w:hAnsi="Arial" w:cs="Arial"/>
                <w:b/>
                <w:bCs/>
                <w:lang w:val="fr-FR"/>
              </w:rPr>
              <w:t>.</w:t>
            </w:r>
            <w:r w:rsidRPr="00CF3720">
              <w:rPr>
                <w:rFonts w:ascii="Arial" w:hAnsi="Arial" w:cs="Arial"/>
                <w:lang w:val="fr-FR"/>
              </w:rPr>
              <w:t xml:space="preserve"> À l'article 73, § 1</w:t>
            </w:r>
            <w:r w:rsidRPr="004D2C46">
              <w:rPr>
                <w:rFonts w:ascii="Arial" w:hAnsi="Arial" w:cs="Arial"/>
                <w:vertAlign w:val="superscript"/>
                <w:lang w:val="fr-FR"/>
              </w:rPr>
              <w:t>er</w:t>
            </w:r>
            <w:r w:rsidRPr="00CF3720">
              <w:rPr>
                <w:rFonts w:ascii="Arial" w:hAnsi="Arial" w:cs="Arial"/>
                <w:lang w:val="fr-FR"/>
              </w:rPr>
              <w:t>/1, alinéa 1</w:t>
            </w:r>
            <w:r w:rsidRPr="004D2C46">
              <w:rPr>
                <w:rFonts w:ascii="Arial" w:hAnsi="Arial" w:cs="Arial"/>
                <w:vertAlign w:val="superscript"/>
                <w:lang w:val="fr-FR"/>
              </w:rPr>
              <w:t>er</w:t>
            </w:r>
            <w:r w:rsidRPr="00CF3720">
              <w:rPr>
                <w:rFonts w:ascii="Arial" w:hAnsi="Arial" w:cs="Arial"/>
                <w:lang w:val="fr-FR"/>
              </w:rPr>
              <w:t xml:space="preserve">, de la même loi, inséré par la loi du 10 avril 2014 et modifié par la loi du 11 août 2017, les mots « de l'article 35, § 5, et » sont insérés entre les mots </w:t>
            </w:r>
            <w:r w:rsidRPr="00CF3720">
              <w:rPr>
                <w:rFonts w:ascii="Arial" w:hAnsi="Arial" w:cs="Arial"/>
                <w:lang w:val="fr-FR"/>
              </w:rPr>
              <w:lastRenderedPageBreak/>
              <w:t>«</w:t>
            </w:r>
            <w:r w:rsidR="00817539">
              <w:rPr>
                <w:rFonts w:ascii="Arial" w:hAnsi="Arial" w:cs="Arial"/>
                <w:lang w:val="fr-FR"/>
              </w:rPr>
              <w:t> </w:t>
            </w:r>
            <w:r w:rsidRPr="00CF3720">
              <w:rPr>
                <w:rFonts w:ascii="Arial" w:hAnsi="Arial" w:cs="Arial"/>
                <w:lang w:val="fr-FR"/>
              </w:rPr>
              <w:t>Sous réserve de l’application » et « de l'article 152, § 5 ».</w:t>
            </w:r>
          </w:p>
        </w:tc>
        <w:tc>
          <w:tcPr>
            <w:tcW w:w="5104" w:type="dxa"/>
          </w:tcPr>
          <w:p w14:paraId="307C3DBB" w14:textId="03223427" w:rsidR="001E162C" w:rsidRPr="000F0E66" w:rsidRDefault="001E162C" w:rsidP="001E162C">
            <w:pPr>
              <w:tabs>
                <w:tab w:val="left" w:pos="4468"/>
                <w:tab w:val="left" w:pos="5643"/>
                <w:tab w:val="left" w:pos="9747"/>
              </w:tabs>
              <w:spacing w:after="0" w:line="240" w:lineRule="auto"/>
              <w:jc w:val="both"/>
              <w:rPr>
                <w:rFonts w:ascii="Arial" w:hAnsi="Arial" w:cs="Arial"/>
                <w:lang w:val="nl-NL"/>
              </w:rPr>
            </w:pPr>
            <w:r w:rsidRPr="00AD428A">
              <w:rPr>
                <w:rFonts w:ascii="Arial" w:hAnsi="Arial" w:cs="Arial"/>
                <w:b/>
                <w:bCs/>
                <w:lang w:val="nl-NL"/>
              </w:rPr>
              <w:lastRenderedPageBreak/>
              <w:t>Art. X+</w:t>
            </w:r>
            <w:r>
              <w:rPr>
                <w:rFonts w:ascii="Arial" w:hAnsi="Arial" w:cs="Arial"/>
                <w:b/>
                <w:bCs/>
                <w:lang w:val="nl-NL"/>
              </w:rPr>
              <w:t>4</w:t>
            </w:r>
            <w:r w:rsidR="00817539">
              <w:rPr>
                <w:rFonts w:ascii="Arial" w:hAnsi="Arial" w:cs="Arial"/>
                <w:b/>
                <w:bCs/>
                <w:lang w:val="nl-NL"/>
              </w:rPr>
              <w:t>4</w:t>
            </w:r>
            <w:r w:rsidRPr="00AD428A">
              <w:rPr>
                <w:rFonts w:ascii="Arial" w:hAnsi="Arial" w:cs="Arial"/>
                <w:b/>
                <w:bCs/>
                <w:lang w:val="nl-NL"/>
              </w:rPr>
              <w:t>.</w:t>
            </w:r>
            <w:r w:rsidRPr="000F0E66">
              <w:rPr>
                <w:rFonts w:ascii="Arial" w:hAnsi="Arial" w:cs="Arial"/>
                <w:lang w:val="nl-NL"/>
              </w:rPr>
              <w:t xml:space="preserve"> In artikel 73, §</w:t>
            </w:r>
            <w:r>
              <w:rPr>
                <w:rFonts w:ascii="Arial" w:hAnsi="Arial" w:cs="Arial"/>
                <w:lang w:val="nl-NL"/>
              </w:rPr>
              <w:t xml:space="preserve"> </w:t>
            </w:r>
            <w:r w:rsidRPr="000F0E66">
              <w:rPr>
                <w:rFonts w:ascii="Arial" w:hAnsi="Arial" w:cs="Arial"/>
                <w:lang w:val="nl-NL"/>
              </w:rPr>
              <w:t>1/1, eerste lid, van dezelfde wet, ingevoegd bij de wet van 10 april 2014 en gewijzigd bij de wet van 11 augustus 2017, worden de woorden “van artikel 35, §</w:t>
            </w:r>
            <w:r>
              <w:rPr>
                <w:rFonts w:ascii="Arial" w:hAnsi="Arial" w:cs="Arial"/>
                <w:lang w:val="nl-NL"/>
              </w:rPr>
              <w:t xml:space="preserve"> </w:t>
            </w:r>
            <w:r w:rsidRPr="000F0E66">
              <w:rPr>
                <w:rFonts w:ascii="Arial" w:hAnsi="Arial" w:cs="Arial"/>
                <w:lang w:val="nl-NL"/>
              </w:rPr>
              <w:t xml:space="preserve">5, en” </w:t>
            </w:r>
            <w:r w:rsidRPr="000F0E66">
              <w:rPr>
                <w:rFonts w:ascii="Arial" w:hAnsi="Arial" w:cs="Arial"/>
                <w:lang w:val="nl-NL"/>
              </w:rPr>
              <w:lastRenderedPageBreak/>
              <w:t>ingevoegd tussen de woorden “Onder voorbehoud” en “van artikel 152, § 5,”.</w:t>
            </w:r>
          </w:p>
        </w:tc>
      </w:tr>
      <w:tr w:rsidR="001E162C" w:rsidRPr="008B1EFD" w14:paraId="68EBFF82" w14:textId="77777777" w:rsidTr="00D6320B">
        <w:tc>
          <w:tcPr>
            <w:tcW w:w="5104" w:type="dxa"/>
          </w:tcPr>
          <w:p w14:paraId="6AE8E203" w14:textId="77777777" w:rsidR="001E162C" w:rsidRPr="00CF3720"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03337A6B" w14:textId="77777777" w:rsidR="001E162C" w:rsidRPr="0053217D" w:rsidRDefault="001E162C" w:rsidP="001E162C">
            <w:pPr>
              <w:tabs>
                <w:tab w:val="left" w:pos="4468"/>
                <w:tab w:val="left" w:pos="5643"/>
                <w:tab w:val="left" w:pos="9747"/>
              </w:tabs>
              <w:spacing w:after="0" w:line="240" w:lineRule="auto"/>
              <w:jc w:val="both"/>
              <w:rPr>
                <w:rFonts w:ascii="Arial" w:hAnsi="Arial" w:cs="Arial"/>
                <w:b/>
                <w:bCs/>
                <w:lang w:val="nl-NL"/>
              </w:rPr>
            </w:pPr>
          </w:p>
        </w:tc>
      </w:tr>
      <w:tr w:rsidR="001E162C" w:rsidRPr="008B1EFD" w14:paraId="7FE54158" w14:textId="77777777" w:rsidTr="00D6320B">
        <w:tc>
          <w:tcPr>
            <w:tcW w:w="5104" w:type="dxa"/>
          </w:tcPr>
          <w:p w14:paraId="64637131" w14:textId="10FE2346" w:rsidR="001E162C" w:rsidRPr="005312E7" w:rsidRDefault="001E162C" w:rsidP="001E162C">
            <w:pPr>
              <w:tabs>
                <w:tab w:val="left" w:pos="4468"/>
                <w:tab w:val="left" w:pos="5643"/>
                <w:tab w:val="left" w:pos="9747"/>
              </w:tabs>
              <w:spacing w:after="0" w:line="240" w:lineRule="auto"/>
              <w:jc w:val="both"/>
              <w:rPr>
                <w:rFonts w:ascii="Arial" w:hAnsi="Arial" w:cs="Arial"/>
                <w:lang w:val="fr-FR"/>
              </w:rPr>
            </w:pPr>
            <w:r w:rsidRPr="008673FB">
              <w:rPr>
                <w:rFonts w:ascii="Arial" w:hAnsi="Arial" w:cs="Arial"/>
                <w:b/>
                <w:bCs/>
                <w:lang w:val="fr-FR"/>
              </w:rPr>
              <w:t>Art. X+4</w:t>
            </w:r>
            <w:r w:rsidR="00817539">
              <w:rPr>
                <w:rFonts w:ascii="Arial" w:hAnsi="Arial" w:cs="Arial"/>
                <w:b/>
                <w:bCs/>
                <w:lang w:val="fr-FR"/>
              </w:rPr>
              <w:t>5</w:t>
            </w:r>
            <w:r w:rsidRPr="008673FB">
              <w:rPr>
                <w:rFonts w:ascii="Arial" w:hAnsi="Arial" w:cs="Arial"/>
                <w:b/>
                <w:bCs/>
                <w:lang w:val="fr-FR"/>
              </w:rPr>
              <w:t>.</w:t>
            </w:r>
            <w:r w:rsidRPr="00CF3720">
              <w:rPr>
                <w:rFonts w:ascii="Arial" w:hAnsi="Arial" w:cs="Arial"/>
                <w:lang w:val="fr-FR"/>
              </w:rPr>
              <w:t xml:space="preserve"> La présente section entre en vigueur le 1</w:t>
            </w:r>
            <w:r w:rsidRPr="000B25D9">
              <w:rPr>
                <w:rFonts w:ascii="Arial" w:hAnsi="Arial" w:cs="Arial"/>
                <w:vertAlign w:val="superscript"/>
                <w:lang w:val="fr-FR"/>
              </w:rPr>
              <w:t>er</w:t>
            </w:r>
            <w:r w:rsidRPr="00CF3720">
              <w:rPr>
                <w:rFonts w:ascii="Arial" w:hAnsi="Arial" w:cs="Arial"/>
                <w:lang w:val="fr-FR"/>
              </w:rPr>
              <w:t xml:space="preserve"> janvier 2028</w:t>
            </w:r>
            <w:r>
              <w:rPr>
                <w:rFonts w:ascii="Arial" w:hAnsi="Arial" w:cs="Arial"/>
                <w:lang w:val="fr-FR"/>
              </w:rPr>
              <w:t xml:space="preserve">, à l’exception de l’article </w:t>
            </w:r>
            <w:r w:rsidRPr="00B5320B">
              <w:rPr>
                <w:rFonts w:ascii="Arial" w:hAnsi="Arial" w:cs="Arial"/>
                <w:highlight w:val="magenta"/>
                <w:lang w:val="fr-FR"/>
              </w:rPr>
              <w:t>X+</w:t>
            </w:r>
            <w:r w:rsidR="00817539" w:rsidRPr="00B5320B">
              <w:rPr>
                <w:rFonts w:ascii="Arial" w:hAnsi="Arial" w:cs="Arial"/>
                <w:highlight w:val="magenta"/>
                <w:lang w:val="fr-FR"/>
              </w:rPr>
              <w:t>43</w:t>
            </w:r>
            <w:r>
              <w:rPr>
                <w:rFonts w:ascii="Arial" w:hAnsi="Arial" w:cs="Arial"/>
                <w:lang w:val="fr-FR"/>
              </w:rPr>
              <w:t>, qui produit ses effets le 1</w:t>
            </w:r>
            <w:r w:rsidRPr="00766FB4">
              <w:rPr>
                <w:rFonts w:ascii="Arial" w:hAnsi="Arial" w:cs="Arial"/>
                <w:vertAlign w:val="superscript"/>
                <w:lang w:val="fr-FR"/>
              </w:rPr>
              <w:t>er</w:t>
            </w:r>
            <w:r>
              <w:rPr>
                <w:rFonts w:ascii="Arial" w:hAnsi="Arial" w:cs="Arial"/>
                <w:lang w:val="fr-FR"/>
              </w:rPr>
              <w:t xml:space="preserve"> janvier 2025</w:t>
            </w:r>
            <w:r w:rsidRPr="00CF3720">
              <w:rPr>
                <w:rFonts w:ascii="Arial" w:hAnsi="Arial" w:cs="Arial"/>
                <w:lang w:val="fr-FR"/>
              </w:rPr>
              <w:t>.</w:t>
            </w:r>
          </w:p>
        </w:tc>
        <w:tc>
          <w:tcPr>
            <w:tcW w:w="5104" w:type="dxa"/>
          </w:tcPr>
          <w:p w14:paraId="55FA56EA" w14:textId="0A458025" w:rsidR="001E162C" w:rsidRPr="000F0E66" w:rsidRDefault="001E162C" w:rsidP="001E162C">
            <w:pPr>
              <w:tabs>
                <w:tab w:val="left" w:pos="4468"/>
                <w:tab w:val="left" w:pos="5643"/>
                <w:tab w:val="left" w:pos="9747"/>
              </w:tabs>
              <w:spacing w:after="0" w:line="240" w:lineRule="auto"/>
              <w:jc w:val="both"/>
              <w:rPr>
                <w:rFonts w:ascii="Arial" w:hAnsi="Arial" w:cs="Arial"/>
                <w:lang w:val="nl-NL"/>
              </w:rPr>
            </w:pPr>
            <w:r w:rsidRPr="00AD428A">
              <w:rPr>
                <w:rFonts w:ascii="Arial" w:hAnsi="Arial" w:cs="Arial"/>
                <w:b/>
                <w:bCs/>
                <w:lang w:val="nl-NL"/>
              </w:rPr>
              <w:t>Art. X+</w:t>
            </w:r>
            <w:r>
              <w:rPr>
                <w:rFonts w:ascii="Arial" w:hAnsi="Arial" w:cs="Arial"/>
                <w:b/>
                <w:bCs/>
                <w:lang w:val="nl-NL"/>
              </w:rPr>
              <w:t>4</w:t>
            </w:r>
            <w:r w:rsidR="00817539">
              <w:rPr>
                <w:rFonts w:ascii="Arial" w:hAnsi="Arial" w:cs="Arial"/>
                <w:b/>
                <w:bCs/>
                <w:lang w:val="nl-NL"/>
              </w:rPr>
              <w:t>5</w:t>
            </w:r>
            <w:r w:rsidRPr="00AD428A">
              <w:rPr>
                <w:rFonts w:ascii="Arial" w:hAnsi="Arial" w:cs="Arial"/>
                <w:b/>
                <w:bCs/>
                <w:lang w:val="nl-NL"/>
              </w:rPr>
              <w:t>.</w:t>
            </w:r>
            <w:r w:rsidRPr="000F0E66">
              <w:rPr>
                <w:rFonts w:ascii="Arial" w:hAnsi="Arial" w:cs="Arial"/>
                <w:lang w:val="nl-NL"/>
              </w:rPr>
              <w:t xml:space="preserve"> Deze afdeling treedt in werking op 1 januari 2028</w:t>
            </w:r>
            <w:r w:rsidRPr="00766FB4">
              <w:rPr>
                <w:rFonts w:ascii="Arial" w:hAnsi="Arial" w:cs="Arial"/>
                <w:lang w:val="nl-NL"/>
              </w:rPr>
              <w:t xml:space="preserve">, met uitzondering van artikel </w:t>
            </w:r>
            <w:r w:rsidRPr="00B5320B">
              <w:rPr>
                <w:rFonts w:ascii="Arial" w:hAnsi="Arial" w:cs="Arial"/>
                <w:highlight w:val="magenta"/>
                <w:lang w:val="nl-NL"/>
              </w:rPr>
              <w:t>X+</w:t>
            </w:r>
            <w:r w:rsidR="00817539" w:rsidRPr="00B5320B">
              <w:rPr>
                <w:rFonts w:ascii="Arial" w:hAnsi="Arial" w:cs="Arial"/>
                <w:highlight w:val="magenta"/>
                <w:lang w:val="nl-NL"/>
              </w:rPr>
              <w:t>43</w:t>
            </w:r>
            <w:r w:rsidRPr="00766FB4">
              <w:rPr>
                <w:rFonts w:ascii="Arial" w:hAnsi="Arial" w:cs="Arial"/>
                <w:lang w:val="nl-NL"/>
              </w:rPr>
              <w:t xml:space="preserve">, dat </w:t>
            </w:r>
            <w:r>
              <w:rPr>
                <w:rFonts w:ascii="Arial" w:hAnsi="Arial" w:cs="Arial"/>
                <w:lang w:val="nl-NL"/>
              </w:rPr>
              <w:t>uitwerking heeft met ingang van</w:t>
            </w:r>
            <w:r w:rsidRPr="00766FB4">
              <w:rPr>
                <w:rFonts w:ascii="Arial" w:hAnsi="Arial" w:cs="Arial"/>
                <w:lang w:val="nl-NL"/>
              </w:rPr>
              <w:t xml:space="preserve"> 1 januari 2025</w:t>
            </w:r>
            <w:r w:rsidRPr="000F0E66">
              <w:rPr>
                <w:rFonts w:ascii="Arial" w:hAnsi="Arial" w:cs="Arial"/>
                <w:lang w:val="nl-NL"/>
              </w:rPr>
              <w:t xml:space="preserve">. </w:t>
            </w:r>
          </w:p>
        </w:tc>
      </w:tr>
      <w:tr w:rsidR="001E162C" w:rsidRPr="008B1EFD" w14:paraId="3075F031" w14:textId="77777777" w:rsidTr="00D6320B">
        <w:tc>
          <w:tcPr>
            <w:tcW w:w="5104" w:type="dxa"/>
          </w:tcPr>
          <w:p w14:paraId="1F1EBE9B" w14:textId="77777777" w:rsidR="001E162C" w:rsidRPr="00CF3720"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7982F821"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7B5E7BA1" w14:textId="77777777" w:rsidTr="00D6320B">
        <w:tc>
          <w:tcPr>
            <w:tcW w:w="5104" w:type="dxa"/>
          </w:tcPr>
          <w:p w14:paraId="0EE34FA5" w14:textId="4C4E6AD3" w:rsidR="001E162C" w:rsidRPr="00DF4489" w:rsidRDefault="001E162C" w:rsidP="001E162C">
            <w:pPr>
              <w:spacing w:after="0" w:line="240" w:lineRule="auto"/>
              <w:jc w:val="center"/>
              <w:outlineLvl w:val="0"/>
              <w:rPr>
                <w:rFonts w:ascii="Arial" w:eastAsia="Times New Roman" w:hAnsi="Arial" w:cs="Arial"/>
                <w:b/>
                <w:i/>
                <w:lang w:val="fr-FR"/>
              </w:rPr>
            </w:pPr>
            <w:r w:rsidRPr="00DF4489">
              <w:rPr>
                <w:rFonts w:ascii="Arial" w:eastAsia="Times New Roman" w:hAnsi="Arial" w:cs="Arial"/>
                <w:b/>
                <w:i/>
                <w:lang w:val="fr-FR"/>
              </w:rPr>
              <w:t xml:space="preserve">Section </w:t>
            </w:r>
            <w:r>
              <w:rPr>
                <w:rFonts w:ascii="Arial" w:eastAsia="Times New Roman" w:hAnsi="Arial" w:cs="Arial"/>
                <w:b/>
                <w:i/>
                <w:lang w:val="fr-FR"/>
              </w:rPr>
              <w:t>X+7</w:t>
            </w:r>
            <w:r w:rsidRPr="00DF4489">
              <w:rPr>
                <w:rFonts w:ascii="Arial" w:eastAsia="Times New Roman" w:hAnsi="Arial" w:cs="Arial"/>
                <w:b/>
                <w:i/>
                <w:lang w:val="fr-FR"/>
              </w:rPr>
              <w:t xml:space="preserve"> – </w:t>
            </w:r>
            <w:r>
              <w:rPr>
                <w:rFonts w:ascii="Arial" w:eastAsia="Times New Roman" w:hAnsi="Arial" w:cs="Arial"/>
                <w:b/>
                <w:i/>
                <w:lang w:val="fr-FR"/>
              </w:rPr>
              <w:t>Financement des organisations professionnelles représentatives</w:t>
            </w:r>
          </w:p>
        </w:tc>
        <w:tc>
          <w:tcPr>
            <w:tcW w:w="5104" w:type="dxa"/>
          </w:tcPr>
          <w:p w14:paraId="41733253" w14:textId="7B09A17D" w:rsidR="001E162C" w:rsidRPr="00AD428A" w:rsidRDefault="001E162C" w:rsidP="001E162C">
            <w:pPr>
              <w:spacing w:after="0" w:line="240" w:lineRule="auto"/>
              <w:jc w:val="center"/>
              <w:outlineLvl w:val="0"/>
              <w:rPr>
                <w:rFonts w:ascii="Arial" w:eastAsia="Times New Roman" w:hAnsi="Arial" w:cs="Arial"/>
                <w:i/>
                <w:lang w:val="nl-NL"/>
              </w:rPr>
            </w:pPr>
            <w:commentRangeStart w:id="16"/>
            <w:r w:rsidRPr="00DF4489">
              <w:rPr>
                <w:rFonts w:ascii="Arial" w:eastAsia="Times New Roman" w:hAnsi="Arial" w:cs="Arial"/>
                <w:b/>
                <w:i/>
                <w:lang w:val="nl-BE"/>
              </w:rPr>
              <w:t xml:space="preserve">Afdeling </w:t>
            </w:r>
            <w:r>
              <w:rPr>
                <w:rFonts w:ascii="Arial" w:eastAsia="Times New Roman" w:hAnsi="Arial" w:cs="Arial"/>
                <w:b/>
                <w:i/>
                <w:lang w:val="nl-BE"/>
              </w:rPr>
              <w:t>X+7</w:t>
            </w:r>
            <w:r w:rsidRPr="00DF4489">
              <w:rPr>
                <w:rFonts w:ascii="Arial" w:eastAsia="Times New Roman" w:hAnsi="Arial" w:cs="Arial"/>
                <w:b/>
                <w:i/>
                <w:lang w:val="nl-BE"/>
              </w:rPr>
              <w:t xml:space="preserve"> – </w:t>
            </w:r>
            <w:r w:rsidRPr="000F0E66">
              <w:rPr>
                <w:rFonts w:ascii="Arial" w:eastAsia="Times New Roman" w:hAnsi="Arial" w:cs="Arial"/>
                <w:b/>
                <w:i/>
                <w:lang w:val="nl-BE"/>
              </w:rPr>
              <w:t xml:space="preserve">Financiering representatieve beroepsorganisaties </w:t>
            </w:r>
            <w:commentRangeEnd w:id="16"/>
            <w:r>
              <w:rPr>
                <w:rStyle w:val="Verwijzingopmerking"/>
              </w:rPr>
              <w:commentReference w:id="16"/>
            </w:r>
          </w:p>
        </w:tc>
      </w:tr>
      <w:tr w:rsidR="001E162C" w:rsidRPr="008B1EFD" w14:paraId="795AFC4D" w14:textId="77777777" w:rsidTr="00D6320B">
        <w:tc>
          <w:tcPr>
            <w:tcW w:w="5104" w:type="dxa"/>
          </w:tcPr>
          <w:p w14:paraId="37D35C06"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427E10E5"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566C4C9A" w14:textId="77777777" w:rsidTr="00D6320B">
        <w:tc>
          <w:tcPr>
            <w:tcW w:w="5104" w:type="dxa"/>
          </w:tcPr>
          <w:p w14:paraId="4F5C72AD" w14:textId="019B0672" w:rsidR="001E162C" w:rsidRPr="00502CFF" w:rsidRDefault="001E162C" w:rsidP="001E162C">
            <w:pPr>
              <w:tabs>
                <w:tab w:val="left" w:pos="4468"/>
                <w:tab w:val="left" w:pos="5643"/>
                <w:tab w:val="left" w:pos="9747"/>
              </w:tabs>
              <w:spacing w:after="0" w:line="240" w:lineRule="auto"/>
              <w:jc w:val="both"/>
              <w:rPr>
                <w:rFonts w:ascii="Arial" w:hAnsi="Arial" w:cs="Arial"/>
                <w:lang w:val="fr-FR"/>
              </w:rPr>
            </w:pPr>
            <w:r w:rsidRPr="00502CFF">
              <w:rPr>
                <w:rFonts w:ascii="Arial" w:hAnsi="Arial" w:cs="Arial"/>
                <w:b/>
                <w:bCs/>
                <w:lang w:val="fr-FR"/>
              </w:rPr>
              <w:t>Art. X+</w:t>
            </w:r>
            <w:r>
              <w:rPr>
                <w:rFonts w:ascii="Arial" w:hAnsi="Arial" w:cs="Arial"/>
                <w:b/>
                <w:bCs/>
                <w:lang w:val="fr-FR"/>
              </w:rPr>
              <w:t>4</w:t>
            </w:r>
            <w:r w:rsidR="00860AC8">
              <w:rPr>
                <w:rFonts w:ascii="Arial" w:hAnsi="Arial" w:cs="Arial"/>
                <w:b/>
                <w:bCs/>
                <w:lang w:val="fr-FR"/>
              </w:rPr>
              <w:t>6</w:t>
            </w:r>
            <w:r w:rsidRPr="00502CFF">
              <w:rPr>
                <w:rFonts w:ascii="Arial" w:hAnsi="Arial" w:cs="Arial"/>
                <w:b/>
                <w:bCs/>
                <w:lang w:val="fr-FR"/>
              </w:rPr>
              <w:t>.</w:t>
            </w:r>
            <w:r w:rsidRPr="00502CFF">
              <w:rPr>
                <w:rFonts w:ascii="Arial" w:hAnsi="Arial" w:cs="Arial"/>
                <w:lang w:val="fr-FR"/>
              </w:rPr>
              <w:t xml:space="preserve"> </w:t>
            </w:r>
            <w:r w:rsidR="00C130CF">
              <w:rPr>
                <w:rFonts w:ascii="Arial" w:hAnsi="Arial" w:cs="Arial"/>
                <w:lang w:val="fr-FR"/>
              </w:rPr>
              <w:t>A</w:t>
            </w:r>
            <w:r w:rsidR="004218E8">
              <w:rPr>
                <w:rFonts w:ascii="Arial" w:hAnsi="Arial" w:cs="Arial"/>
                <w:lang w:val="fr-FR"/>
              </w:rPr>
              <w:t xml:space="preserve"> l</w:t>
            </w:r>
            <w:r w:rsidRPr="00502CFF">
              <w:rPr>
                <w:rFonts w:ascii="Arial" w:hAnsi="Arial" w:cs="Arial"/>
                <w:lang w:val="fr-FR"/>
              </w:rPr>
              <w:t xml:space="preserve">’article 36nonies de la même loi, inséré par la loi du 22 décembre 2003 et modifié par la loi du 11 août 2017, </w:t>
            </w:r>
            <w:r w:rsidR="004218E8">
              <w:rPr>
                <w:rFonts w:ascii="Arial" w:hAnsi="Arial" w:cs="Arial"/>
                <w:lang w:val="fr-FR"/>
              </w:rPr>
              <w:t>les modifications suivantes sont apportées</w:t>
            </w:r>
            <w:r w:rsidRPr="00502CFF">
              <w:rPr>
                <w:rFonts w:ascii="Arial" w:hAnsi="Arial" w:cs="Arial"/>
                <w:lang w:val="fr-FR"/>
              </w:rPr>
              <w:t xml:space="preserve"> :</w:t>
            </w:r>
          </w:p>
        </w:tc>
        <w:tc>
          <w:tcPr>
            <w:tcW w:w="5104" w:type="dxa"/>
          </w:tcPr>
          <w:p w14:paraId="28A82A52" w14:textId="040A87AB"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AD428A">
              <w:rPr>
                <w:rFonts w:ascii="Arial" w:hAnsi="Arial" w:cs="Arial"/>
                <w:b/>
                <w:bCs/>
                <w:lang w:val="nl-NL"/>
              </w:rPr>
              <w:t>Art. X+</w:t>
            </w:r>
            <w:r>
              <w:rPr>
                <w:rFonts w:ascii="Arial" w:hAnsi="Arial" w:cs="Arial"/>
                <w:b/>
                <w:bCs/>
                <w:lang w:val="nl-NL"/>
              </w:rPr>
              <w:t>4</w:t>
            </w:r>
            <w:r w:rsidR="00860AC8">
              <w:rPr>
                <w:rFonts w:ascii="Arial" w:hAnsi="Arial" w:cs="Arial"/>
                <w:b/>
                <w:bCs/>
                <w:lang w:val="nl-NL"/>
              </w:rPr>
              <w:t>6</w:t>
            </w:r>
            <w:r w:rsidRPr="00AD428A">
              <w:rPr>
                <w:rFonts w:ascii="Arial" w:hAnsi="Arial" w:cs="Arial"/>
                <w:b/>
                <w:bCs/>
                <w:lang w:val="nl-NL"/>
              </w:rPr>
              <w:t>.</w:t>
            </w:r>
            <w:r w:rsidRPr="000F0E66">
              <w:rPr>
                <w:rFonts w:ascii="Arial" w:hAnsi="Arial" w:cs="Arial"/>
                <w:lang w:val="nl-NL"/>
              </w:rPr>
              <w:t xml:space="preserve"> </w:t>
            </w:r>
            <w:r w:rsidR="004218E8">
              <w:rPr>
                <w:rFonts w:ascii="Arial" w:hAnsi="Arial" w:cs="Arial"/>
                <w:lang w:val="nl-NL"/>
              </w:rPr>
              <w:t>In a</w:t>
            </w:r>
            <w:r w:rsidRPr="000F0E66">
              <w:rPr>
                <w:rFonts w:ascii="Arial" w:hAnsi="Arial" w:cs="Arial"/>
                <w:lang w:val="nl-NL"/>
              </w:rPr>
              <w:t xml:space="preserve">rtikel 36nonies van </w:t>
            </w:r>
            <w:r w:rsidRPr="00ED0158">
              <w:rPr>
                <w:rFonts w:ascii="Arial" w:hAnsi="Arial" w:cs="Arial"/>
                <w:lang w:val="nl-NL"/>
              </w:rPr>
              <w:t>dezelfde</w:t>
            </w:r>
            <w:r w:rsidRPr="000F0E66">
              <w:rPr>
                <w:rFonts w:ascii="Arial" w:hAnsi="Arial" w:cs="Arial"/>
                <w:lang w:val="nl-NL"/>
              </w:rPr>
              <w:t xml:space="preserve"> wet, ingevoegd bij de wet van 22 december 2003 en gewijzigd bij de wet van 11 augustus 2017, </w:t>
            </w:r>
            <w:r w:rsidR="004218E8">
              <w:rPr>
                <w:rFonts w:ascii="Arial" w:hAnsi="Arial" w:cs="Arial"/>
                <w:lang w:val="nl-NL"/>
              </w:rPr>
              <w:t xml:space="preserve">worden </w:t>
            </w:r>
            <w:r w:rsidR="004218E8" w:rsidRPr="004218E8">
              <w:rPr>
                <w:rFonts w:ascii="Arial" w:hAnsi="Arial" w:cs="Arial"/>
                <w:lang w:val="nl-NL"/>
              </w:rPr>
              <w:t>de volgende wijzigingen aangebracht</w:t>
            </w:r>
            <w:r w:rsidRPr="000F0E66">
              <w:rPr>
                <w:rFonts w:ascii="Arial" w:hAnsi="Arial" w:cs="Arial"/>
                <w:lang w:val="nl-NL"/>
              </w:rPr>
              <w:t>:</w:t>
            </w:r>
          </w:p>
        </w:tc>
      </w:tr>
      <w:tr w:rsidR="001E162C" w:rsidRPr="008B1EFD" w14:paraId="0BF795DD" w14:textId="77777777" w:rsidTr="00D6320B">
        <w:tc>
          <w:tcPr>
            <w:tcW w:w="5104" w:type="dxa"/>
          </w:tcPr>
          <w:p w14:paraId="5E51E89F"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075611DA"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4218E8" w:rsidRPr="008B1EFD" w14:paraId="0FF275CE" w14:textId="77777777" w:rsidTr="00D6320B">
        <w:tc>
          <w:tcPr>
            <w:tcW w:w="5104" w:type="dxa"/>
          </w:tcPr>
          <w:p w14:paraId="0119EA4A" w14:textId="344A8F39" w:rsidR="004218E8" w:rsidRPr="004218E8" w:rsidRDefault="004218E8" w:rsidP="001E162C">
            <w:pPr>
              <w:tabs>
                <w:tab w:val="left" w:pos="4468"/>
                <w:tab w:val="left" w:pos="5643"/>
                <w:tab w:val="left" w:pos="9747"/>
              </w:tabs>
              <w:spacing w:after="0" w:line="240" w:lineRule="auto"/>
              <w:jc w:val="both"/>
              <w:rPr>
                <w:rFonts w:ascii="Arial" w:hAnsi="Arial" w:cs="Arial"/>
                <w:lang w:val="fr-FR"/>
              </w:rPr>
            </w:pPr>
            <w:r w:rsidRPr="004218E8">
              <w:rPr>
                <w:rFonts w:ascii="Arial" w:hAnsi="Arial" w:cs="Arial"/>
                <w:lang w:val="fr-FR"/>
              </w:rPr>
              <w:t xml:space="preserve">1° les mots </w:t>
            </w:r>
            <w:r w:rsidRPr="00502CFF">
              <w:rPr>
                <w:rFonts w:ascii="Arial" w:hAnsi="Arial" w:cs="Arial"/>
                <w:lang w:val="fr-FR"/>
              </w:rPr>
              <w:t xml:space="preserve">« </w:t>
            </w:r>
            <w:r>
              <w:rPr>
                <w:rFonts w:ascii="Arial" w:hAnsi="Arial" w:cs="Arial"/>
                <w:lang w:val="fr-FR"/>
              </w:rPr>
              <w:t xml:space="preserve">de </w:t>
            </w:r>
            <w:r w:rsidRPr="004218E8">
              <w:rPr>
                <w:rFonts w:ascii="Arial" w:hAnsi="Arial" w:cs="Arial"/>
                <w:lang w:val="fr-FR"/>
              </w:rPr>
              <w:t>conventions ou</w:t>
            </w:r>
            <w:r>
              <w:rPr>
                <w:rFonts w:ascii="Arial" w:hAnsi="Arial" w:cs="Arial"/>
                <w:lang w:val="fr-FR"/>
              </w:rPr>
              <w:t> » sont abrogés ;</w:t>
            </w:r>
          </w:p>
        </w:tc>
        <w:tc>
          <w:tcPr>
            <w:tcW w:w="5104" w:type="dxa"/>
          </w:tcPr>
          <w:p w14:paraId="5A3DCD1B" w14:textId="544BBCA9" w:rsidR="004218E8" w:rsidRPr="00DF4489" w:rsidRDefault="004218E8" w:rsidP="004218E8">
            <w:pPr>
              <w:tabs>
                <w:tab w:val="left" w:pos="4468"/>
                <w:tab w:val="left" w:pos="5643"/>
                <w:tab w:val="left" w:pos="9747"/>
              </w:tabs>
              <w:spacing w:after="0" w:line="240" w:lineRule="auto"/>
              <w:jc w:val="both"/>
              <w:rPr>
                <w:rFonts w:ascii="Arial" w:hAnsi="Arial" w:cs="Arial"/>
                <w:lang w:val="nl-NL"/>
              </w:rPr>
            </w:pPr>
            <w:r w:rsidRPr="004218E8">
              <w:rPr>
                <w:rFonts w:ascii="Arial" w:hAnsi="Arial" w:cs="Arial"/>
                <w:lang w:val="nl-NL"/>
              </w:rPr>
              <w:t>1° de woorden “overeenkomsten- of” worden opgeheven;</w:t>
            </w:r>
          </w:p>
        </w:tc>
      </w:tr>
      <w:tr w:rsidR="004218E8" w:rsidRPr="008B1EFD" w14:paraId="668B87C5" w14:textId="77777777" w:rsidTr="00D6320B">
        <w:tc>
          <w:tcPr>
            <w:tcW w:w="5104" w:type="dxa"/>
          </w:tcPr>
          <w:p w14:paraId="045E0CA8" w14:textId="77777777" w:rsidR="004218E8" w:rsidRPr="00DF4489" w:rsidRDefault="004218E8"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71833E4" w14:textId="77777777" w:rsidR="004218E8" w:rsidRPr="00DF4489" w:rsidRDefault="004218E8" w:rsidP="001E162C">
            <w:pPr>
              <w:tabs>
                <w:tab w:val="left" w:pos="4468"/>
                <w:tab w:val="left" w:pos="5643"/>
                <w:tab w:val="left" w:pos="9747"/>
              </w:tabs>
              <w:spacing w:after="0" w:line="240" w:lineRule="auto"/>
              <w:jc w:val="both"/>
              <w:rPr>
                <w:rFonts w:ascii="Arial" w:hAnsi="Arial" w:cs="Arial"/>
                <w:lang w:val="nl-NL"/>
              </w:rPr>
            </w:pPr>
          </w:p>
        </w:tc>
      </w:tr>
      <w:tr w:rsidR="004218E8" w:rsidRPr="008B1EFD" w14:paraId="35DBE288" w14:textId="77777777" w:rsidTr="00D6320B">
        <w:tc>
          <w:tcPr>
            <w:tcW w:w="5104" w:type="dxa"/>
          </w:tcPr>
          <w:p w14:paraId="2D0D1B1F" w14:textId="636FB65F" w:rsidR="004218E8" w:rsidRPr="004218E8" w:rsidRDefault="004218E8" w:rsidP="001E162C">
            <w:pPr>
              <w:tabs>
                <w:tab w:val="left" w:pos="4468"/>
                <w:tab w:val="left" w:pos="5643"/>
                <w:tab w:val="left" w:pos="9747"/>
              </w:tabs>
              <w:spacing w:after="0" w:line="240" w:lineRule="auto"/>
              <w:jc w:val="both"/>
              <w:rPr>
                <w:rFonts w:ascii="Arial" w:hAnsi="Arial" w:cs="Arial"/>
                <w:lang w:val="fr-FR"/>
              </w:rPr>
            </w:pPr>
            <w:r w:rsidRPr="004218E8">
              <w:rPr>
                <w:rFonts w:ascii="Arial" w:hAnsi="Arial" w:cs="Arial"/>
                <w:lang w:val="fr-FR"/>
              </w:rPr>
              <w:t>2° l’article est complété par u</w:t>
            </w:r>
            <w:r>
              <w:rPr>
                <w:rFonts w:ascii="Arial" w:hAnsi="Arial" w:cs="Arial"/>
                <w:lang w:val="fr-FR"/>
              </w:rPr>
              <w:t>n alinéa rédigé comme suit :</w:t>
            </w:r>
          </w:p>
        </w:tc>
        <w:tc>
          <w:tcPr>
            <w:tcW w:w="5104" w:type="dxa"/>
          </w:tcPr>
          <w:p w14:paraId="6AD62F27" w14:textId="7014E5CF" w:rsidR="004218E8" w:rsidRPr="00DF4489" w:rsidRDefault="004218E8" w:rsidP="001E162C">
            <w:pPr>
              <w:tabs>
                <w:tab w:val="left" w:pos="4468"/>
                <w:tab w:val="left" w:pos="5643"/>
                <w:tab w:val="left" w:pos="9747"/>
              </w:tabs>
              <w:spacing w:after="0" w:line="240" w:lineRule="auto"/>
              <w:jc w:val="both"/>
              <w:rPr>
                <w:rFonts w:ascii="Arial" w:hAnsi="Arial" w:cs="Arial"/>
                <w:lang w:val="nl-NL"/>
              </w:rPr>
            </w:pPr>
            <w:r w:rsidRPr="004218E8">
              <w:rPr>
                <w:rFonts w:ascii="Arial" w:hAnsi="Arial" w:cs="Arial"/>
                <w:lang w:val="nl-NL"/>
              </w:rPr>
              <w:t>2° het artikel wordt aangevuld met een lid, luidende:</w:t>
            </w:r>
          </w:p>
        </w:tc>
      </w:tr>
      <w:tr w:rsidR="004218E8" w:rsidRPr="008B1EFD" w14:paraId="295584B0" w14:textId="77777777" w:rsidTr="00D6320B">
        <w:tc>
          <w:tcPr>
            <w:tcW w:w="5104" w:type="dxa"/>
          </w:tcPr>
          <w:p w14:paraId="55FAAB77" w14:textId="77777777" w:rsidR="004218E8" w:rsidRPr="00DF4489" w:rsidRDefault="004218E8"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0C90C801" w14:textId="77777777" w:rsidR="004218E8" w:rsidRPr="00DF4489" w:rsidRDefault="004218E8"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42A9F4AD" w14:textId="77777777" w:rsidTr="00D6320B">
        <w:tc>
          <w:tcPr>
            <w:tcW w:w="5104" w:type="dxa"/>
          </w:tcPr>
          <w:p w14:paraId="3835E855" w14:textId="23036634" w:rsidR="001E162C" w:rsidRPr="008A7BA7" w:rsidRDefault="001E162C" w:rsidP="001E162C">
            <w:pPr>
              <w:tabs>
                <w:tab w:val="left" w:pos="4468"/>
                <w:tab w:val="left" w:pos="5643"/>
                <w:tab w:val="left" w:pos="9747"/>
              </w:tabs>
              <w:spacing w:after="0" w:line="240" w:lineRule="auto"/>
              <w:jc w:val="both"/>
              <w:rPr>
                <w:rFonts w:ascii="Arial" w:hAnsi="Arial" w:cs="Arial"/>
                <w:lang w:val="fr-FR"/>
              </w:rPr>
            </w:pPr>
            <w:r w:rsidRPr="008A7BA7">
              <w:rPr>
                <w:rFonts w:ascii="Arial" w:hAnsi="Arial" w:cs="Arial"/>
                <w:lang w:val="fr-FR"/>
              </w:rPr>
              <w:t>« L’intervention financière</w:t>
            </w:r>
            <w:r w:rsidR="00C130CF" w:rsidRPr="008A7BA7">
              <w:rPr>
                <w:rFonts w:ascii="Arial" w:hAnsi="Arial" w:cs="Arial"/>
                <w:lang w:val="fr-FR"/>
              </w:rPr>
              <w:t xml:space="preserve"> visée dans l’alinéa 1</w:t>
            </w:r>
            <w:r w:rsidR="00C130CF" w:rsidRPr="008A7BA7">
              <w:rPr>
                <w:rFonts w:ascii="Arial" w:hAnsi="Arial" w:cs="Arial"/>
                <w:vertAlign w:val="superscript"/>
                <w:lang w:val="fr-FR"/>
              </w:rPr>
              <w:t>er</w:t>
            </w:r>
            <w:r w:rsidRPr="008A7BA7">
              <w:rPr>
                <w:rFonts w:ascii="Arial" w:hAnsi="Arial" w:cs="Arial"/>
                <w:lang w:val="fr-FR"/>
              </w:rPr>
              <w:t xml:space="preserve"> se compose d’un montant de base et d’un montant complémentaire qui est déterminé en fonction du nombre de dispensateurs de soins du secteur concerné qui ont adhéré aux accords. </w:t>
            </w:r>
            <w:r w:rsidR="00C130CF" w:rsidRPr="008A7BA7">
              <w:rPr>
                <w:rFonts w:ascii="Arial" w:hAnsi="Arial" w:cs="Arial"/>
                <w:lang w:val="fr-FR"/>
              </w:rPr>
              <w:t xml:space="preserve">Le montant complémentaire s’élève à </w:t>
            </w:r>
            <w:r w:rsidR="009867A3" w:rsidRPr="008A7BA7">
              <w:rPr>
                <w:rFonts w:ascii="Arial" w:hAnsi="Arial" w:cs="Arial"/>
                <w:lang w:val="fr-FR"/>
              </w:rPr>
              <w:t>quinze</w:t>
            </w:r>
            <w:r w:rsidR="00C130CF" w:rsidRPr="008A7BA7">
              <w:rPr>
                <w:rFonts w:ascii="Arial" w:hAnsi="Arial" w:cs="Arial"/>
                <w:lang w:val="fr-FR"/>
              </w:rPr>
              <w:t xml:space="preserve"> pour cent de l’intervention totale pour le secteur ou l’organisation professionnelle concerné. </w:t>
            </w:r>
            <w:r w:rsidR="0054331F" w:rsidRPr="008A7BA7">
              <w:rPr>
                <w:rFonts w:ascii="Arial" w:hAnsi="Arial" w:cs="Arial"/>
                <w:lang w:val="fr-FR"/>
              </w:rPr>
              <w:t xml:space="preserve">Le Roi fixe, sur proposition de la commission d’accords concernée, les modalités selon lesquelles le montant de base et le montant complémentaire sont déterminés et répartis. </w:t>
            </w:r>
            <w:r w:rsidR="00DB6BA6" w:rsidRPr="008A7BA7">
              <w:rPr>
                <w:rFonts w:ascii="Arial" w:hAnsi="Arial" w:cs="Arial"/>
                <w:lang w:val="fr-FR"/>
              </w:rPr>
              <w:t xml:space="preserve">En l’absence de proposition de la commission d’accords concernée, le Roi fixe ces modalités par arrêté délibéré en Conseil des ministres. </w:t>
            </w:r>
            <w:r w:rsidRPr="008A7BA7">
              <w:rPr>
                <w:rFonts w:ascii="Arial" w:hAnsi="Arial" w:cs="Arial"/>
                <w:lang w:val="fr-FR"/>
              </w:rPr>
              <w:t>»</w:t>
            </w:r>
          </w:p>
        </w:tc>
        <w:tc>
          <w:tcPr>
            <w:tcW w:w="5104" w:type="dxa"/>
          </w:tcPr>
          <w:p w14:paraId="071EC64C" w14:textId="5474A820"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8A7BA7">
              <w:rPr>
                <w:rFonts w:ascii="Arial" w:hAnsi="Arial" w:cs="Arial"/>
                <w:lang w:val="nl-NL"/>
              </w:rPr>
              <w:t xml:space="preserve">“De financiële tegemoetkoming </w:t>
            </w:r>
            <w:r w:rsidR="004218E8" w:rsidRPr="008A7BA7">
              <w:rPr>
                <w:rFonts w:ascii="Arial" w:hAnsi="Arial" w:cs="Arial"/>
                <w:lang w:val="nl-NL"/>
              </w:rPr>
              <w:t xml:space="preserve">bedoeld in het eerste lid </w:t>
            </w:r>
            <w:r w:rsidRPr="008A7BA7">
              <w:rPr>
                <w:rFonts w:ascii="Arial" w:hAnsi="Arial" w:cs="Arial"/>
                <w:lang w:val="nl-NL"/>
              </w:rPr>
              <w:t>bestaat uit een basisbedrag en een aanvullend bedrag dat wordt bepaald in functie van het aantal zorgverleners in de betreffende sector  dat is toegetreden tot de akkoorden.</w:t>
            </w:r>
            <w:r w:rsidR="004218E8" w:rsidRPr="008A7BA7">
              <w:rPr>
                <w:lang w:val="nl-NL"/>
              </w:rPr>
              <w:t xml:space="preserve"> </w:t>
            </w:r>
            <w:r w:rsidR="004218E8" w:rsidRPr="008A7BA7">
              <w:rPr>
                <w:rFonts w:ascii="Arial" w:hAnsi="Arial" w:cs="Arial"/>
                <w:lang w:val="nl-NL"/>
              </w:rPr>
              <w:t xml:space="preserve">Het aanvullend bedrag bedraagt </w:t>
            </w:r>
            <w:r w:rsidR="009867A3" w:rsidRPr="008A7BA7">
              <w:rPr>
                <w:rFonts w:ascii="Arial" w:hAnsi="Arial" w:cs="Arial"/>
                <w:lang w:val="nl-NL"/>
              </w:rPr>
              <w:t>vijftien</w:t>
            </w:r>
            <w:r w:rsidR="004218E8" w:rsidRPr="008A7BA7">
              <w:rPr>
                <w:rFonts w:ascii="Arial" w:hAnsi="Arial" w:cs="Arial"/>
                <w:lang w:val="nl-NL"/>
              </w:rPr>
              <w:t xml:space="preserve"> procent van de totale tegemoetkoming voor de betrokken sector of beroepsorganisatie.</w:t>
            </w:r>
            <w:r w:rsidR="009867A3" w:rsidRPr="008A7BA7">
              <w:rPr>
                <w:rFonts w:ascii="Arial" w:hAnsi="Arial" w:cs="Arial"/>
                <w:lang w:val="nl-NL"/>
              </w:rPr>
              <w:t xml:space="preserve"> De Koning bepaalt, op voorstel van de betrokken akkoordencommissie, de modaliteiten waarop het basisbedrag en het aanvullend bedrag worden bepaald en verdeeld.</w:t>
            </w:r>
            <w:r w:rsidR="00DB6BA6" w:rsidRPr="008A7BA7">
              <w:rPr>
                <w:lang w:val="nl-NL"/>
              </w:rPr>
              <w:t xml:space="preserve"> </w:t>
            </w:r>
            <w:r w:rsidR="00DB6BA6" w:rsidRPr="008A7BA7">
              <w:rPr>
                <w:rFonts w:ascii="Arial" w:hAnsi="Arial" w:cs="Arial"/>
                <w:lang w:val="nl-NL"/>
              </w:rPr>
              <w:t>In afwezigheid van een voorstel van de betrokken akkoordencommissie legt de Koning die modaliteiten vast bij een in Ministerraad overlegd besluit.</w:t>
            </w:r>
            <w:r w:rsidRPr="008A7BA7">
              <w:rPr>
                <w:rFonts w:ascii="Arial" w:hAnsi="Arial" w:cs="Arial"/>
                <w:lang w:val="nl-NL"/>
              </w:rPr>
              <w:t>“</w:t>
            </w:r>
          </w:p>
        </w:tc>
      </w:tr>
      <w:tr w:rsidR="001E162C" w:rsidRPr="008B1EFD" w14:paraId="524EC3B3" w14:textId="77777777" w:rsidTr="00D6320B">
        <w:tc>
          <w:tcPr>
            <w:tcW w:w="5104" w:type="dxa"/>
          </w:tcPr>
          <w:p w14:paraId="5D2CEF68"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1FE94026"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0B2A0070" w14:textId="77777777" w:rsidTr="00D6320B">
        <w:tc>
          <w:tcPr>
            <w:tcW w:w="5104" w:type="dxa"/>
          </w:tcPr>
          <w:p w14:paraId="48B8AFBB" w14:textId="2A65D6BF" w:rsidR="001E162C" w:rsidRPr="00502CFF" w:rsidRDefault="001E162C" w:rsidP="001E162C">
            <w:pPr>
              <w:tabs>
                <w:tab w:val="left" w:pos="4468"/>
                <w:tab w:val="left" w:pos="5643"/>
                <w:tab w:val="left" w:pos="9747"/>
              </w:tabs>
              <w:spacing w:after="0" w:line="240" w:lineRule="auto"/>
              <w:jc w:val="both"/>
              <w:rPr>
                <w:rFonts w:ascii="Arial" w:hAnsi="Arial" w:cs="Arial"/>
                <w:lang w:val="fr-FR"/>
              </w:rPr>
            </w:pPr>
            <w:r w:rsidRPr="00502CFF">
              <w:rPr>
                <w:rFonts w:ascii="Arial" w:hAnsi="Arial" w:cs="Arial"/>
                <w:b/>
                <w:bCs/>
                <w:lang w:val="fr-FR"/>
              </w:rPr>
              <w:t>Art. X+</w:t>
            </w:r>
            <w:r>
              <w:rPr>
                <w:rFonts w:ascii="Arial" w:hAnsi="Arial" w:cs="Arial"/>
                <w:b/>
                <w:bCs/>
                <w:lang w:val="fr-FR"/>
              </w:rPr>
              <w:t>4</w:t>
            </w:r>
            <w:r w:rsidR="00860AC8">
              <w:rPr>
                <w:rFonts w:ascii="Arial" w:hAnsi="Arial" w:cs="Arial"/>
                <w:b/>
                <w:bCs/>
                <w:lang w:val="fr-FR"/>
              </w:rPr>
              <w:t>7</w:t>
            </w:r>
            <w:r w:rsidRPr="00502CFF">
              <w:rPr>
                <w:rFonts w:ascii="Arial" w:hAnsi="Arial" w:cs="Arial"/>
                <w:b/>
                <w:bCs/>
                <w:lang w:val="fr-FR"/>
              </w:rPr>
              <w:t>.</w:t>
            </w:r>
            <w:r w:rsidRPr="00502CFF">
              <w:rPr>
                <w:rFonts w:ascii="Arial" w:hAnsi="Arial" w:cs="Arial"/>
                <w:lang w:val="fr-FR"/>
              </w:rPr>
              <w:t xml:space="preserve"> La présente </w:t>
            </w:r>
            <w:r w:rsidRPr="008673FB">
              <w:rPr>
                <w:rFonts w:ascii="Arial" w:hAnsi="Arial" w:cs="Arial"/>
                <w:lang w:val="fr-FR"/>
              </w:rPr>
              <w:t>section</w:t>
            </w:r>
            <w:r w:rsidRPr="00502CFF">
              <w:rPr>
                <w:rFonts w:ascii="Arial" w:hAnsi="Arial" w:cs="Arial"/>
                <w:lang w:val="fr-FR"/>
              </w:rPr>
              <w:t xml:space="preserve"> entre en vigueur le 1</w:t>
            </w:r>
            <w:r w:rsidRPr="00502CFF">
              <w:rPr>
                <w:rFonts w:ascii="Arial" w:hAnsi="Arial" w:cs="Arial"/>
                <w:vertAlign w:val="superscript"/>
                <w:lang w:val="fr-FR"/>
              </w:rPr>
              <w:t>er</w:t>
            </w:r>
            <w:r w:rsidRPr="00502CFF">
              <w:rPr>
                <w:rFonts w:ascii="Arial" w:hAnsi="Arial" w:cs="Arial"/>
                <w:lang w:val="fr-FR"/>
              </w:rPr>
              <w:t xml:space="preserve"> janvier 2026.</w:t>
            </w:r>
          </w:p>
        </w:tc>
        <w:tc>
          <w:tcPr>
            <w:tcW w:w="5104" w:type="dxa"/>
          </w:tcPr>
          <w:p w14:paraId="703A6462" w14:textId="1DB926F1"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AD428A">
              <w:rPr>
                <w:rFonts w:ascii="Arial" w:hAnsi="Arial" w:cs="Arial"/>
                <w:b/>
                <w:bCs/>
                <w:lang w:val="nl-NL"/>
              </w:rPr>
              <w:t>Art. X+</w:t>
            </w:r>
            <w:r>
              <w:rPr>
                <w:rFonts w:ascii="Arial" w:hAnsi="Arial" w:cs="Arial"/>
                <w:b/>
                <w:bCs/>
                <w:lang w:val="nl-NL"/>
              </w:rPr>
              <w:t>4</w:t>
            </w:r>
            <w:r w:rsidR="00860AC8">
              <w:rPr>
                <w:rFonts w:ascii="Arial" w:hAnsi="Arial" w:cs="Arial"/>
                <w:b/>
                <w:bCs/>
                <w:lang w:val="nl-NL"/>
              </w:rPr>
              <w:t>7</w:t>
            </w:r>
            <w:r w:rsidRPr="00AD428A">
              <w:rPr>
                <w:rFonts w:ascii="Arial" w:hAnsi="Arial" w:cs="Arial"/>
                <w:b/>
                <w:bCs/>
                <w:lang w:val="nl-NL"/>
              </w:rPr>
              <w:t>.</w:t>
            </w:r>
            <w:r w:rsidRPr="000F0E66">
              <w:rPr>
                <w:rFonts w:ascii="Arial" w:hAnsi="Arial" w:cs="Arial"/>
                <w:lang w:val="nl-NL"/>
              </w:rPr>
              <w:t xml:space="preserve"> </w:t>
            </w:r>
            <w:r w:rsidRPr="008673FB">
              <w:rPr>
                <w:rFonts w:ascii="Arial" w:hAnsi="Arial" w:cs="Arial"/>
                <w:lang w:val="nl-NL"/>
              </w:rPr>
              <w:t>Deze afdeling</w:t>
            </w:r>
            <w:r w:rsidRPr="000F0E66">
              <w:rPr>
                <w:rFonts w:ascii="Arial" w:hAnsi="Arial" w:cs="Arial"/>
                <w:lang w:val="nl-NL"/>
              </w:rPr>
              <w:t xml:space="preserve"> treedt in werking op 1 januari 2026.</w:t>
            </w:r>
          </w:p>
        </w:tc>
      </w:tr>
      <w:bookmarkEnd w:id="14"/>
      <w:tr w:rsidR="001E162C" w:rsidRPr="008B1EFD" w14:paraId="700E62E8" w14:textId="77777777" w:rsidTr="00D6320B">
        <w:tc>
          <w:tcPr>
            <w:tcW w:w="5104" w:type="dxa"/>
          </w:tcPr>
          <w:p w14:paraId="11821082"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45BFF45D"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3325B65B" w14:textId="77777777" w:rsidTr="00D6320B">
        <w:tc>
          <w:tcPr>
            <w:tcW w:w="5104" w:type="dxa"/>
          </w:tcPr>
          <w:p w14:paraId="34D0EB0E" w14:textId="13A38A5F" w:rsidR="001E162C" w:rsidRPr="00DF4489" w:rsidRDefault="001E162C" w:rsidP="001E162C">
            <w:pPr>
              <w:spacing w:after="0" w:line="240" w:lineRule="auto"/>
              <w:jc w:val="center"/>
              <w:outlineLvl w:val="0"/>
              <w:rPr>
                <w:rFonts w:ascii="Arial" w:eastAsia="Times New Roman" w:hAnsi="Arial" w:cs="Arial"/>
                <w:b/>
                <w:i/>
                <w:lang w:val="fr-FR"/>
              </w:rPr>
            </w:pPr>
            <w:bookmarkStart w:id="17" w:name="_Hlk192512047"/>
            <w:r w:rsidRPr="00DF4489">
              <w:rPr>
                <w:rFonts w:ascii="Arial" w:eastAsia="Times New Roman" w:hAnsi="Arial" w:cs="Arial"/>
                <w:b/>
                <w:i/>
                <w:lang w:val="fr-FR"/>
              </w:rPr>
              <w:t xml:space="preserve">Section </w:t>
            </w:r>
            <w:r>
              <w:rPr>
                <w:rFonts w:ascii="Arial" w:eastAsia="Times New Roman" w:hAnsi="Arial" w:cs="Arial"/>
                <w:b/>
                <w:i/>
                <w:lang w:val="fr-FR"/>
              </w:rPr>
              <w:t>X+8</w:t>
            </w:r>
            <w:r w:rsidRPr="00DF4489">
              <w:rPr>
                <w:rFonts w:ascii="Arial" w:eastAsia="Times New Roman" w:hAnsi="Arial" w:cs="Arial"/>
                <w:b/>
                <w:i/>
                <w:lang w:val="fr-FR"/>
              </w:rPr>
              <w:t xml:space="preserve"> – </w:t>
            </w:r>
            <w:r w:rsidRPr="00AA6EB7">
              <w:rPr>
                <w:rFonts w:ascii="Arial" w:eastAsia="Times New Roman" w:hAnsi="Arial" w:cs="Arial"/>
                <w:b/>
                <w:i/>
                <w:lang w:val="fr-FR"/>
              </w:rPr>
              <w:t xml:space="preserve">Obligation d’utilisation de services électroniques par </w:t>
            </w:r>
            <w:r>
              <w:rPr>
                <w:rFonts w:ascii="Arial" w:eastAsia="Times New Roman" w:hAnsi="Arial" w:cs="Arial"/>
                <w:b/>
                <w:i/>
                <w:lang w:val="fr-FR"/>
              </w:rPr>
              <w:t xml:space="preserve">les </w:t>
            </w:r>
            <w:r w:rsidRPr="00AA6EB7">
              <w:rPr>
                <w:rFonts w:ascii="Arial" w:eastAsia="Times New Roman" w:hAnsi="Arial" w:cs="Arial"/>
                <w:b/>
                <w:i/>
                <w:lang w:val="fr-FR"/>
              </w:rPr>
              <w:t>dispensateurs de soins</w:t>
            </w:r>
          </w:p>
        </w:tc>
        <w:tc>
          <w:tcPr>
            <w:tcW w:w="5104" w:type="dxa"/>
          </w:tcPr>
          <w:p w14:paraId="4DD6591E" w14:textId="1528C145" w:rsidR="001E162C" w:rsidRPr="005D6999" w:rsidRDefault="001E162C" w:rsidP="001E162C">
            <w:pPr>
              <w:spacing w:after="0" w:line="240" w:lineRule="auto"/>
              <w:jc w:val="center"/>
              <w:outlineLvl w:val="0"/>
              <w:rPr>
                <w:rFonts w:ascii="Arial" w:eastAsia="Times New Roman" w:hAnsi="Arial" w:cs="Arial"/>
                <w:i/>
                <w:lang w:val="nl-NL"/>
              </w:rPr>
            </w:pPr>
            <w:commentRangeStart w:id="18"/>
            <w:r w:rsidRPr="00DF4489">
              <w:rPr>
                <w:rFonts w:ascii="Arial" w:eastAsia="Times New Roman" w:hAnsi="Arial" w:cs="Arial"/>
                <w:b/>
                <w:i/>
                <w:lang w:val="nl-BE"/>
              </w:rPr>
              <w:t xml:space="preserve">Afdeling </w:t>
            </w:r>
            <w:r>
              <w:rPr>
                <w:rFonts w:ascii="Arial" w:eastAsia="Times New Roman" w:hAnsi="Arial" w:cs="Arial"/>
                <w:b/>
                <w:i/>
                <w:lang w:val="nl-BE"/>
              </w:rPr>
              <w:t>X+8</w:t>
            </w:r>
            <w:r w:rsidRPr="00DF4489">
              <w:rPr>
                <w:rFonts w:ascii="Arial" w:eastAsia="Times New Roman" w:hAnsi="Arial" w:cs="Arial"/>
                <w:b/>
                <w:i/>
                <w:lang w:val="nl-BE"/>
              </w:rPr>
              <w:t xml:space="preserve"> – </w:t>
            </w:r>
            <w:r>
              <w:rPr>
                <w:rFonts w:ascii="Arial" w:eastAsia="Times New Roman" w:hAnsi="Arial" w:cs="Arial"/>
                <w:b/>
                <w:i/>
                <w:lang w:val="nl-BE"/>
              </w:rPr>
              <w:t xml:space="preserve">Verplicht </w:t>
            </w:r>
            <w:r w:rsidRPr="00AA6EB7">
              <w:rPr>
                <w:rFonts w:ascii="Arial" w:eastAsia="Times New Roman" w:hAnsi="Arial" w:cs="Arial"/>
                <w:b/>
                <w:i/>
                <w:lang w:val="nl-BE"/>
              </w:rPr>
              <w:t>gebruik van elektronische diensten door zorgverleners</w:t>
            </w:r>
            <w:commentRangeEnd w:id="18"/>
            <w:r>
              <w:rPr>
                <w:rStyle w:val="Verwijzingopmerking"/>
              </w:rPr>
              <w:commentReference w:id="18"/>
            </w:r>
          </w:p>
        </w:tc>
      </w:tr>
      <w:bookmarkEnd w:id="17"/>
      <w:tr w:rsidR="001E162C" w:rsidRPr="008B1EFD" w14:paraId="25AA9D84" w14:textId="77777777" w:rsidTr="00D6320B">
        <w:tc>
          <w:tcPr>
            <w:tcW w:w="5104" w:type="dxa"/>
          </w:tcPr>
          <w:p w14:paraId="0BF42236"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12D88B1" w14:textId="295A657D"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482765EC" w14:textId="77777777" w:rsidTr="00D6320B">
        <w:tc>
          <w:tcPr>
            <w:tcW w:w="5104" w:type="dxa"/>
          </w:tcPr>
          <w:p w14:paraId="07EFFFB8" w14:textId="7A8A0129" w:rsidR="001E162C" w:rsidRPr="00121B9E" w:rsidRDefault="001E162C" w:rsidP="001E162C">
            <w:pPr>
              <w:tabs>
                <w:tab w:val="left" w:pos="4468"/>
                <w:tab w:val="left" w:pos="5643"/>
                <w:tab w:val="left" w:pos="9747"/>
              </w:tabs>
              <w:spacing w:after="0" w:line="240" w:lineRule="auto"/>
              <w:jc w:val="both"/>
              <w:rPr>
                <w:rFonts w:ascii="Arial" w:hAnsi="Arial" w:cs="Arial"/>
                <w:lang w:val="fr-FR"/>
              </w:rPr>
            </w:pPr>
            <w:r w:rsidRPr="00121B9E">
              <w:rPr>
                <w:rFonts w:ascii="Arial" w:hAnsi="Arial" w:cs="Arial"/>
                <w:b/>
                <w:bCs/>
                <w:lang w:val="fr-FR"/>
              </w:rPr>
              <w:t>Art. X+</w:t>
            </w:r>
            <w:r>
              <w:rPr>
                <w:rFonts w:ascii="Arial" w:hAnsi="Arial" w:cs="Arial"/>
                <w:b/>
                <w:bCs/>
                <w:lang w:val="fr-FR"/>
              </w:rPr>
              <w:t>4</w:t>
            </w:r>
            <w:r w:rsidR="00860AC8">
              <w:rPr>
                <w:rFonts w:ascii="Arial" w:hAnsi="Arial" w:cs="Arial"/>
                <w:b/>
                <w:bCs/>
                <w:lang w:val="fr-FR"/>
              </w:rPr>
              <w:t>8</w:t>
            </w:r>
            <w:r w:rsidRPr="00121B9E">
              <w:rPr>
                <w:rFonts w:ascii="Arial" w:hAnsi="Arial" w:cs="Arial"/>
                <w:b/>
                <w:bCs/>
                <w:lang w:val="fr-FR"/>
              </w:rPr>
              <w:t>.</w:t>
            </w:r>
            <w:r w:rsidRPr="00121B9E">
              <w:rPr>
                <w:rFonts w:ascii="Arial" w:hAnsi="Arial" w:cs="Arial"/>
                <w:lang w:val="fr-FR"/>
              </w:rPr>
              <w:t xml:space="preserve"> L’article 53, § 1</w:t>
            </w:r>
            <w:r w:rsidRPr="00121B9E">
              <w:rPr>
                <w:rFonts w:ascii="Arial" w:hAnsi="Arial" w:cs="Arial"/>
                <w:vertAlign w:val="superscript"/>
                <w:lang w:val="fr-FR"/>
              </w:rPr>
              <w:t>er</w:t>
            </w:r>
            <w:r w:rsidRPr="00121B9E">
              <w:rPr>
                <w:rFonts w:ascii="Arial" w:hAnsi="Arial" w:cs="Arial"/>
                <w:lang w:val="fr-FR"/>
              </w:rPr>
              <w:t>, alinéa 6, de</w:t>
            </w:r>
            <w:r>
              <w:rPr>
                <w:rFonts w:ascii="Arial" w:hAnsi="Arial" w:cs="Arial"/>
                <w:lang w:val="fr-FR"/>
              </w:rPr>
              <w:t xml:space="preserve"> la même loi, est remplacé par ce qui suit :</w:t>
            </w:r>
          </w:p>
        </w:tc>
        <w:tc>
          <w:tcPr>
            <w:tcW w:w="5104" w:type="dxa"/>
          </w:tcPr>
          <w:p w14:paraId="1D69930B" w14:textId="396DFFF9"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7E3342">
              <w:rPr>
                <w:rFonts w:ascii="Arial" w:hAnsi="Arial" w:cs="Arial"/>
                <w:b/>
                <w:bCs/>
                <w:lang w:val="nl-NL"/>
              </w:rPr>
              <w:t>Art. X</w:t>
            </w:r>
            <w:r>
              <w:rPr>
                <w:rFonts w:ascii="Arial" w:hAnsi="Arial" w:cs="Arial"/>
                <w:b/>
                <w:bCs/>
                <w:lang w:val="nl-NL"/>
              </w:rPr>
              <w:t>+4</w:t>
            </w:r>
            <w:r w:rsidR="00860AC8">
              <w:rPr>
                <w:rFonts w:ascii="Arial" w:hAnsi="Arial" w:cs="Arial"/>
                <w:b/>
                <w:bCs/>
                <w:lang w:val="nl-NL"/>
              </w:rPr>
              <w:t>8</w:t>
            </w:r>
            <w:r w:rsidRPr="007E3342">
              <w:rPr>
                <w:rFonts w:ascii="Arial" w:hAnsi="Arial" w:cs="Arial"/>
                <w:b/>
                <w:bCs/>
                <w:lang w:val="nl-NL"/>
              </w:rPr>
              <w:t>.</w:t>
            </w:r>
            <w:r w:rsidRPr="007E3342">
              <w:rPr>
                <w:rFonts w:ascii="Arial" w:hAnsi="Arial" w:cs="Arial"/>
                <w:lang w:val="nl-NL"/>
              </w:rPr>
              <w:t xml:space="preserve"> Artikel 53, §</w:t>
            </w:r>
            <w:r>
              <w:rPr>
                <w:rFonts w:ascii="Arial" w:hAnsi="Arial" w:cs="Arial"/>
                <w:lang w:val="nl-NL"/>
              </w:rPr>
              <w:t xml:space="preserve"> </w:t>
            </w:r>
            <w:r w:rsidRPr="007E3342">
              <w:rPr>
                <w:rFonts w:ascii="Arial" w:hAnsi="Arial" w:cs="Arial"/>
                <w:lang w:val="nl-NL"/>
              </w:rPr>
              <w:t>1, zesde lid</w:t>
            </w:r>
            <w:r>
              <w:rPr>
                <w:rFonts w:ascii="Arial" w:hAnsi="Arial" w:cs="Arial"/>
                <w:lang w:val="nl-NL"/>
              </w:rPr>
              <w:t>,</w:t>
            </w:r>
            <w:r w:rsidRPr="007E3342">
              <w:rPr>
                <w:rFonts w:ascii="Arial" w:hAnsi="Arial" w:cs="Arial"/>
                <w:lang w:val="nl-NL"/>
              </w:rPr>
              <w:t xml:space="preserve"> van </w:t>
            </w:r>
            <w:r w:rsidRPr="000F0E66">
              <w:rPr>
                <w:rFonts w:ascii="Arial" w:hAnsi="Arial" w:cs="Arial"/>
                <w:lang w:val="nl-NL"/>
              </w:rPr>
              <w:t>dezelfde</w:t>
            </w:r>
            <w:r w:rsidRPr="007E3342">
              <w:rPr>
                <w:rFonts w:ascii="Arial" w:hAnsi="Arial" w:cs="Arial"/>
                <w:lang w:val="nl-NL"/>
              </w:rPr>
              <w:t xml:space="preserve"> </w:t>
            </w:r>
            <w:r>
              <w:rPr>
                <w:rFonts w:ascii="Arial" w:hAnsi="Arial" w:cs="Arial"/>
                <w:lang w:val="nl-NL"/>
              </w:rPr>
              <w:t xml:space="preserve">wet </w:t>
            </w:r>
            <w:r w:rsidRPr="007E3342">
              <w:rPr>
                <w:rFonts w:ascii="Arial" w:hAnsi="Arial" w:cs="Arial"/>
                <w:lang w:val="nl-NL"/>
              </w:rPr>
              <w:t>wordt vervangen als volgt:</w:t>
            </w:r>
          </w:p>
        </w:tc>
      </w:tr>
      <w:tr w:rsidR="001E162C" w:rsidRPr="008B1EFD" w14:paraId="486652D3" w14:textId="77777777" w:rsidTr="00D6320B">
        <w:tc>
          <w:tcPr>
            <w:tcW w:w="5104" w:type="dxa"/>
          </w:tcPr>
          <w:p w14:paraId="1E0F8FD0"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60CE97D"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0DE56EEE" w14:textId="77777777" w:rsidTr="00D6320B">
        <w:tc>
          <w:tcPr>
            <w:tcW w:w="5104" w:type="dxa"/>
          </w:tcPr>
          <w:p w14:paraId="58B066A7" w14:textId="5A026935" w:rsidR="001E162C" w:rsidRPr="00342410" w:rsidRDefault="001E162C" w:rsidP="001E162C">
            <w:pPr>
              <w:tabs>
                <w:tab w:val="left" w:pos="4468"/>
                <w:tab w:val="left" w:pos="5643"/>
                <w:tab w:val="left" w:pos="9747"/>
              </w:tabs>
              <w:spacing w:after="0" w:line="240" w:lineRule="auto"/>
              <w:jc w:val="both"/>
              <w:rPr>
                <w:rFonts w:ascii="Arial" w:hAnsi="Arial" w:cs="Arial"/>
                <w:lang w:val="fr-FR"/>
              </w:rPr>
            </w:pPr>
            <w:r w:rsidRPr="00121B9E">
              <w:rPr>
                <w:rFonts w:ascii="Arial" w:hAnsi="Arial" w:cs="Arial"/>
                <w:lang w:val="fr-FR"/>
              </w:rPr>
              <w:t>« Par dérogation aux alinéa</w:t>
            </w:r>
            <w:r>
              <w:rPr>
                <w:rFonts w:ascii="Arial" w:hAnsi="Arial" w:cs="Arial"/>
                <w:lang w:val="fr-FR"/>
              </w:rPr>
              <w:t>s 3 et 4</w:t>
            </w:r>
            <w:r w:rsidRPr="00121B9E">
              <w:rPr>
                <w:rFonts w:ascii="Arial" w:hAnsi="Arial" w:cs="Arial"/>
                <w:lang w:val="fr-FR"/>
              </w:rPr>
              <w:t xml:space="preserve">, l’obligation visée </w:t>
            </w:r>
            <w:r>
              <w:rPr>
                <w:rFonts w:ascii="Arial" w:hAnsi="Arial" w:cs="Arial"/>
                <w:lang w:val="fr-FR"/>
              </w:rPr>
              <w:t>à l’</w:t>
            </w:r>
            <w:r w:rsidRPr="00121B9E">
              <w:rPr>
                <w:rFonts w:ascii="Arial" w:hAnsi="Arial" w:cs="Arial"/>
                <w:lang w:val="fr-FR"/>
              </w:rPr>
              <w:t xml:space="preserve">alinéa </w:t>
            </w:r>
            <w:r>
              <w:rPr>
                <w:rFonts w:ascii="Arial" w:hAnsi="Arial" w:cs="Arial"/>
                <w:lang w:val="fr-FR"/>
              </w:rPr>
              <w:t xml:space="preserve">2 </w:t>
            </w:r>
            <w:r w:rsidRPr="00121B9E">
              <w:rPr>
                <w:rFonts w:ascii="Arial" w:hAnsi="Arial" w:cs="Arial"/>
                <w:lang w:val="fr-FR"/>
              </w:rPr>
              <w:t>prend effet le 1</w:t>
            </w:r>
            <w:r w:rsidRPr="00121B9E">
              <w:rPr>
                <w:rFonts w:ascii="Arial" w:hAnsi="Arial" w:cs="Arial"/>
                <w:vertAlign w:val="superscript"/>
                <w:lang w:val="fr-FR"/>
              </w:rPr>
              <w:t>er</w:t>
            </w:r>
            <w:r w:rsidRPr="00121B9E">
              <w:rPr>
                <w:rFonts w:ascii="Arial" w:hAnsi="Arial" w:cs="Arial"/>
                <w:lang w:val="fr-FR"/>
              </w:rPr>
              <w:t xml:space="preserve"> juillet 2015 pour les infirmiers dans le cadre du régime du tiers payant, et le 1</w:t>
            </w:r>
            <w:r w:rsidRPr="00121B9E">
              <w:rPr>
                <w:rFonts w:ascii="Arial" w:hAnsi="Arial" w:cs="Arial"/>
                <w:vertAlign w:val="superscript"/>
                <w:lang w:val="fr-FR"/>
              </w:rPr>
              <w:t>er</w:t>
            </w:r>
            <w:r w:rsidRPr="00121B9E">
              <w:rPr>
                <w:rFonts w:ascii="Arial" w:hAnsi="Arial" w:cs="Arial"/>
                <w:lang w:val="fr-FR"/>
              </w:rPr>
              <w:t xml:space="preserve"> </w:t>
            </w:r>
            <w:r w:rsidR="00DF6D85">
              <w:rPr>
                <w:rFonts w:ascii="Arial" w:hAnsi="Arial" w:cs="Arial"/>
                <w:lang w:val="fr-FR"/>
              </w:rPr>
              <w:t>janvier 2027</w:t>
            </w:r>
            <w:r w:rsidRPr="00121B9E">
              <w:rPr>
                <w:rFonts w:ascii="Arial" w:hAnsi="Arial" w:cs="Arial"/>
                <w:lang w:val="fr-FR"/>
              </w:rPr>
              <w:t xml:space="preserve"> pour les </w:t>
            </w:r>
            <w:r w:rsidRPr="00121B9E">
              <w:rPr>
                <w:rFonts w:ascii="Arial" w:hAnsi="Arial" w:cs="Arial"/>
                <w:lang w:val="fr-FR"/>
              </w:rPr>
              <w:lastRenderedPageBreak/>
              <w:t>kinésithérapeutes en ce qui concerne les notifications électroniques et les demandes d’accord électroniques ainsi que le transfert de données électronique dans ou en dehors du régime du tiers payant. Tous les dispensateurs de soins disposeront, au plus tard le 1</w:t>
            </w:r>
            <w:r w:rsidRPr="00342410">
              <w:rPr>
                <w:rFonts w:ascii="Arial" w:hAnsi="Arial" w:cs="Arial"/>
                <w:vertAlign w:val="superscript"/>
                <w:lang w:val="fr-FR"/>
              </w:rPr>
              <w:t>er</w:t>
            </w:r>
            <w:r w:rsidRPr="00121B9E">
              <w:rPr>
                <w:rFonts w:ascii="Arial" w:hAnsi="Arial" w:cs="Arial"/>
                <w:lang w:val="fr-FR"/>
              </w:rPr>
              <w:t xml:space="preserve"> janvier 2029, de la possibilité d’attester ou de facturer électroniquement aux organismes assureurs les prestations médicales donnant lieu à une intervention de l’assurance. </w:t>
            </w:r>
            <w:r w:rsidRPr="00AA6EB7">
              <w:rPr>
                <w:rFonts w:ascii="Arial" w:hAnsi="Arial" w:cs="Arial"/>
                <w:lang w:val="fr-FR"/>
              </w:rPr>
              <w:t>Tous les dispensateurs de soins disposeront aussi, au plus tard le 1</w:t>
            </w:r>
            <w:r w:rsidRPr="00AA6EB7">
              <w:rPr>
                <w:rFonts w:ascii="Arial" w:hAnsi="Arial" w:cs="Arial"/>
                <w:vertAlign w:val="superscript"/>
                <w:lang w:val="fr-FR"/>
              </w:rPr>
              <w:t>er</w:t>
            </w:r>
            <w:r w:rsidRPr="00AA6EB7">
              <w:rPr>
                <w:rFonts w:ascii="Arial" w:hAnsi="Arial" w:cs="Arial"/>
                <w:lang w:val="fr-FR"/>
              </w:rPr>
              <w:t xml:space="preserve"> janvier 2029, de tous les services électroniques pour consulter des données auprès des organismes assureurs et échanger des données avec ceux-ci dans le cadre des interventions de l’as</w:t>
            </w:r>
            <w:r>
              <w:rPr>
                <w:rFonts w:ascii="Arial" w:hAnsi="Arial" w:cs="Arial"/>
                <w:lang w:val="fr-FR"/>
              </w:rPr>
              <w:t>s</w:t>
            </w:r>
            <w:r w:rsidRPr="00AA6EB7">
              <w:rPr>
                <w:rFonts w:ascii="Arial" w:hAnsi="Arial" w:cs="Arial"/>
                <w:lang w:val="fr-FR"/>
              </w:rPr>
              <w:t xml:space="preserve">urance.  </w:t>
            </w:r>
            <w:r w:rsidRPr="00121B9E">
              <w:rPr>
                <w:rFonts w:ascii="Arial" w:hAnsi="Arial" w:cs="Arial"/>
                <w:lang w:val="fr-FR"/>
              </w:rPr>
              <w:t xml:space="preserve">L’obligation visée </w:t>
            </w:r>
            <w:r>
              <w:rPr>
                <w:rFonts w:ascii="Arial" w:hAnsi="Arial" w:cs="Arial"/>
                <w:lang w:val="fr-FR"/>
              </w:rPr>
              <w:t>à l’</w:t>
            </w:r>
            <w:r w:rsidRPr="00121B9E">
              <w:rPr>
                <w:rFonts w:ascii="Arial" w:hAnsi="Arial" w:cs="Arial"/>
                <w:lang w:val="fr-FR"/>
              </w:rPr>
              <w:t xml:space="preserve">alinéa </w:t>
            </w:r>
            <w:r>
              <w:rPr>
                <w:rFonts w:ascii="Arial" w:hAnsi="Arial" w:cs="Arial"/>
                <w:lang w:val="fr-FR"/>
              </w:rPr>
              <w:t xml:space="preserve">2 d’attester ou de facturer électroniquement aux organismes assureurs les prestations médicales </w:t>
            </w:r>
            <w:r w:rsidRPr="00121B9E">
              <w:rPr>
                <w:rFonts w:ascii="Arial" w:hAnsi="Arial" w:cs="Arial"/>
                <w:lang w:val="fr-FR"/>
              </w:rPr>
              <w:t>prendra effet au plus tard le 1</w:t>
            </w:r>
            <w:r w:rsidRPr="00342410">
              <w:rPr>
                <w:rFonts w:ascii="Arial" w:hAnsi="Arial" w:cs="Arial"/>
                <w:vertAlign w:val="superscript"/>
                <w:lang w:val="fr-FR"/>
              </w:rPr>
              <w:t>er</w:t>
            </w:r>
            <w:r w:rsidRPr="00121B9E">
              <w:rPr>
                <w:rFonts w:ascii="Arial" w:hAnsi="Arial" w:cs="Arial"/>
                <w:lang w:val="fr-FR"/>
              </w:rPr>
              <w:t xml:space="preserve"> janvier 2030 pour tous les dispensateurs de soins. </w:t>
            </w:r>
            <w:r w:rsidRPr="00AA6EB7">
              <w:rPr>
                <w:rFonts w:ascii="Arial" w:hAnsi="Arial" w:cs="Arial"/>
                <w:lang w:val="fr-FR"/>
              </w:rPr>
              <w:t>Au 1</w:t>
            </w:r>
            <w:r w:rsidRPr="00AA6EB7">
              <w:rPr>
                <w:rFonts w:ascii="Arial" w:hAnsi="Arial" w:cs="Arial"/>
                <w:vertAlign w:val="superscript"/>
                <w:lang w:val="fr-FR"/>
              </w:rPr>
              <w:t>er</w:t>
            </w:r>
            <w:r w:rsidRPr="00AA6EB7">
              <w:rPr>
                <w:rFonts w:ascii="Arial" w:hAnsi="Arial" w:cs="Arial"/>
                <w:lang w:val="fr-FR"/>
              </w:rPr>
              <w:t xml:space="preserve"> janvier 2030, il deviendra aussi obligatoire pour tous les dispensateurs de soins d’utiliser les autres services électroniques pour consulter des données auprès des organismes assureurs et échanger des données avec ceux-ci dans le cadre des interventions de l’as</w:t>
            </w:r>
            <w:r>
              <w:rPr>
                <w:rFonts w:ascii="Arial" w:hAnsi="Arial" w:cs="Arial"/>
                <w:lang w:val="fr-FR"/>
              </w:rPr>
              <w:t>s</w:t>
            </w:r>
            <w:r w:rsidRPr="00AA6EB7">
              <w:rPr>
                <w:rFonts w:ascii="Arial" w:hAnsi="Arial" w:cs="Arial"/>
                <w:lang w:val="fr-FR"/>
              </w:rPr>
              <w:t xml:space="preserve">urance. </w:t>
            </w:r>
            <w:r w:rsidR="00A33DDB" w:rsidRPr="00A33DDB">
              <w:rPr>
                <w:rFonts w:ascii="Arial" w:hAnsi="Arial" w:cs="Arial"/>
                <w:lang w:val="fr-FR"/>
              </w:rPr>
              <w:t>Les obligations prévues au présent alinéa ne s’appliquent pas lorsque la facturation a lieu en dehors du cabinet du dispensateur de soins et que la facturation électronique n’est techniquement pas possible, en cas de force majeure qui rend la transmission électronique de données impossible et si le dispensateur de soins a atteint l’âge de 67 ans au 1</w:t>
            </w:r>
            <w:r w:rsidR="00A33DDB" w:rsidRPr="00A33DDB">
              <w:rPr>
                <w:rFonts w:ascii="Arial" w:hAnsi="Arial" w:cs="Arial"/>
                <w:vertAlign w:val="superscript"/>
                <w:lang w:val="fr-FR"/>
              </w:rPr>
              <w:t>er</w:t>
            </w:r>
            <w:r w:rsidR="00A33DDB" w:rsidRPr="00A33DDB">
              <w:rPr>
                <w:rFonts w:ascii="Arial" w:hAnsi="Arial" w:cs="Arial"/>
                <w:lang w:val="fr-FR"/>
              </w:rPr>
              <w:t xml:space="preserve"> janvier 2027. </w:t>
            </w:r>
            <w:r w:rsidRPr="00342410">
              <w:rPr>
                <w:rFonts w:ascii="Arial" w:hAnsi="Arial" w:cs="Arial"/>
                <w:lang w:val="fr-FR"/>
              </w:rPr>
              <w:t>Le Roi peut</w:t>
            </w:r>
            <w:r w:rsidR="00A33DDB" w:rsidRPr="00A33DDB">
              <w:rPr>
                <w:rFonts w:ascii="Arial" w:hAnsi="Arial" w:cs="Arial"/>
                <w:lang w:val="fr-FR"/>
              </w:rPr>
              <w:t>, moyennant avis conforme de la commission d’accord compétente ou, à défaut de commission compétente, du Comité de l’assurance, adapter ces</w:t>
            </w:r>
            <w:r w:rsidRPr="00342410">
              <w:rPr>
                <w:rFonts w:ascii="Arial" w:hAnsi="Arial" w:cs="Arial"/>
                <w:lang w:val="fr-FR"/>
              </w:rPr>
              <w:t xml:space="preserve"> exceptions</w:t>
            </w:r>
            <w:r w:rsidR="00A33DDB">
              <w:rPr>
                <w:rFonts w:ascii="Arial" w:hAnsi="Arial" w:cs="Arial"/>
                <w:lang w:val="fr-FR"/>
              </w:rPr>
              <w:t xml:space="preserve"> ou en rajouter</w:t>
            </w:r>
            <w:r w:rsidRPr="00342410">
              <w:rPr>
                <w:rFonts w:ascii="Arial" w:hAnsi="Arial" w:cs="Arial"/>
                <w:lang w:val="fr-FR"/>
              </w:rPr>
              <w:t>. »</w:t>
            </w:r>
            <w:r w:rsidR="00F10EEF">
              <w:rPr>
                <w:rFonts w:ascii="Arial" w:hAnsi="Arial" w:cs="Arial"/>
                <w:lang w:val="fr-FR"/>
              </w:rPr>
              <w:t xml:space="preserve"> </w:t>
            </w:r>
          </w:p>
        </w:tc>
        <w:tc>
          <w:tcPr>
            <w:tcW w:w="5104" w:type="dxa"/>
          </w:tcPr>
          <w:p w14:paraId="025EE78B" w14:textId="298AEC80"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7E3342">
              <w:rPr>
                <w:rFonts w:ascii="Arial" w:hAnsi="Arial" w:cs="Arial"/>
                <w:lang w:val="nl-NL"/>
              </w:rPr>
              <w:lastRenderedPageBreak/>
              <w:t xml:space="preserve">“In afwijking van het derde en vierde lid, ontstaat de verplichting bedoeld in het tweede lid op 1 juli 2015 voor de verpleegkundigen in het kader van de derdebetalersregeling, en op 1 </w:t>
            </w:r>
            <w:r w:rsidR="00DF6D85">
              <w:rPr>
                <w:rFonts w:ascii="Arial" w:hAnsi="Arial" w:cs="Arial"/>
                <w:lang w:val="nl-NL"/>
              </w:rPr>
              <w:t>januari 2027</w:t>
            </w:r>
            <w:r w:rsidRPr="007E3342">
              <w:rPr>
                <w:rFonts w:ascii="Arial" w:hAnsi="Arial" w:cs="Arial"/>
                <w:lang w:val="nl-NL"/>
              </w:rPr>
              <w:t xml:space="preserve"> voor </w:t>
            </w:r>
            <w:r w:rsidRPr="007E3342">
              <w:rPr>
                <w:rFonts w:ascii="Arial" w:hAnsi="Arial" w:cs="Arial"/>
                <w:lang w:val="nl-NL"/>
              </w:rPr>
              <w:lastRenderedPageBreak/>
              <w:t xml:space="preserve">de kinesitherapeuten voor wat de elektronische kennisgevingen en akkoordaanvragen betreft alsook de elektronische gegevensoverdracht binnen of buiten de derdebetalersregeling. Alle zorgverleners zullen uiterlijk op 1 januari 2029 beschikken over de mogelijkheid om geneeskundige verstrekkingen die aanleiding geven tot een tegemoetkoming van de verzekering elektronisch te attesteren of te factureren aan de verzekeringsinstellingen. </w:t>
            </w:r>
            <w:r w:rsidRPr="00AA6EB7">
              <w:rPr>
                <w:rFonts w:ascii="Arial" w:hAnsi="Arial" w:cs="Arial"/>
                <w:lang w:val="nl-NL"/>
              </w:rPr>
              <w:t xml:space="preserve">Alle zorgverleners zullen uiterlijk op 1 januari 2029 eveneens beschikken over alle elektronische diensten om gegevens te consulteren bij en mee te delen aan de verzekeringsinstellingen in het kader van de tegemoetkomingen van de verzekering. </w:t>
            </w:r>
            <w:r w:rsidRPr="007E3342">
              <w:rPr>
                <w:rFonts w:ascii="Arial" w:hAnsi="Arial" w:cs="Arial"/>
                <w:lang w:val="nl-NL"/>
              </w:rPr>
              <w:t xml:space="preserve">De verplichting bedoeld in het tweede lid </w:t>
            </w:r>
            <w:r w:rsidRPr="00AA6EB7">
              <w:rPr>
                <w:rFonts w:ascii="Arial" w:hAnsi="Arial" w:cs="Arial"/>
                <w:lang w:val="nl-NL"/>
              </w:rPr>
              <w:t xml:space="preserve">om geneeskundige verstrekkingen die aanleiding geven tot een tegemoetkoming van de verzekering elektronisch te attesteren of te factureren aan de verzekeringsinstellingen </w:t>
            </w:r>
            <w:r w:rsidRPr="007E3342">
              <w:rPr>
                <w:rFonts w:ascii="Arial" w:hAnsi="Arial" w:cs="Arial"/>
                <w:lang w:val="nl-NL"/>
              </w:rPr>
              <w:t xml:space="preserve">zal uiterlijk op 1 januari 2030 ontstaan voor alle zorgverleners. </w:t>
            </w:r>
            <w:r w:rsidRPr="00AA6EB7">
              <w:rPr>
                <w:rFonts w:ascii="Arial" w:hAnsi="Arial" w:cs="Arial"/>
                <w:lang w:val="nl-NL"/>
              </w:rPr>
              <w:t xml:space="preserve">Op 1 januari 2030 ontstaat ook de verplichting voor alle zorgverleners om de andere elektronische diensten te gebruiken om gegevens te consulteren bij en mee te delen aan de verzekeringsinstellingen in het kader van de tegemoetkomingen van de verzekering. </w:t>
            </w:r>
            <w:r w:rsidR="00A33DDB" w:rsidRPr="00A33DDB">
              <w:rPr>
                <w:rFonts w:ascii="Arial" w:hAnsi="Arial" w:cs="Arial"/>
                <w:lang w:val="nl-NL"/>
              </w:rPr>
              <w:t xml:space="preserve">De verplichtingen zoals bedoeld in deze alinea vinden geen toepassing als de facturatie plaatsvindt buiten het kabinet van de zorgverlener en de elektronische facturatie technisch onmogelijk is, in geval van overmacht die de elektronische gegevensoverdracht onmogelijk maakt en indien de zorgverlener de leeftijd van 67 jaar heeft bereikt op 1 januari 2027. </w:t>
            </w:r>
            <w:r w:rsidRPr="007E3342">
              <w:rPr>
                <w:rFonts w:ascii="Arial" w:hAnsi="Arial" w:cs="Arial"/>
                <w:lang w:val="nl-NL"/>
              </w:rPr>
              <w:t>De Koning kan</w:t>
            </w:r>
            <w:r w:rsidR="00A33DDB" w:rsidRPr="00A33DDB">
              <w:rPr>
                <w:rFonts w:ascii="Arial" w:hAnsi="Arial" w:cs="Arial"/>
                <w:lang w:val="nl-NL"/>
              </w:rPr>
              <w:t>, na eensluidend advies van de bevoegde akkoordencommissie of, bij gebrek aan bevoegde commissie, van het Verzekeringscomité, deze</w:t>
            </w:r>
            <w:r w:rsidRPr="007E3342">
              <w:rPr>
                <w:rFonts w:ascii="Arial" w:hAnsi="Arial" w:cs="Arial"/>
                <w:lang w:val="nl-NL"/>
              </w:rPr>
              <w:t xml:space="preserve"> uitzonderingen </w:t>
            </w:r>
            <w:r w:rsidR="00A33DDB">
              <w:rPr>
                <w:rFonts w:ascii="Arial" w:hAnsi="Arial" w:cs="Arial"/>
                <w:lang w:val="nl-NL"/>
              </w:rPr>
              <w:t xml:space="preserve">aanpassen of er bijkomende </w:t>
            </w:r>
            <w:r w:rsidRPr="007E3342">
              <w:rPr>
                <w:rFonts w:ascii="Arial" w:hAnsi="Arial" w:cs="Arial"/>
                <w:lang w:val="nl-NL"/>
              </w:rPr>
              <w:t>voorzien.”</w:t>
            </w:r>
          </w:p>
        </w:tc>
      </w:tr>
      <w:tr w:rsidR="001E162C" w:rsidRPr="008B1EFD" w14:paraId="0163FAD7" w14:textId="77777777" w:rsidTr="00D6320B">
        <w:tc>
          <w:tcPr>
            <w:tcW w:w="5104" w:type="dxa"/>
          </w:tcPr>
          <w:p w14:paraId="67EC1C95"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68117936"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DF4489" w14:paraId="3884BE5F" w14:textId="77777777" w:rsidTr="00D6320B">
        <w:tc>
          <w:tcPr>
            <w:tcW w:w="5104" w:type="dxa"/>
          </w:tcPr>
          <w:p w14:paraId="7F09482F" w14:textId="2526A78F" w:rsidR="001E162C" w:rsidRPr="00DF4489" w:rsidRDefault="001E162C" w:rsidP="001E162C">
            <w:pPr>
              <w:spacing w:after="0" w:line="240" w:lineRule="auto"/>
              <w:jc w:val="center"/>
              <w:outlineLvl w:val="0"/>
              <w:rPr>
                <w:rFonts w:ascii="Arial" w:eastAsia="Times New Roman" w:hAnsi="Arial" w:cs="Arial"/>
                <w:b/>
                <w:i/>
                <w:lang w:val="fr-FR"/>
              </w:rPr>
            </w:pPr>
            <w:r w:rsidRPr="00DF4489">
              <w:rPr>
                <w:rFonts w:ascii="Arial" w:eastAsia="Times New Roman" w:hAnsi="Arial" w:cs="Arial"/>
                <w:b/>
                <w:i/>
                <w:lang w:val="fr-FR"/>
              </w:rPr>
              <w:t xml:space="preserve">Section </w:t>
            </w:r>
            <w:r>
              <w:rPr>
                <w:rFonts w:ascii="Arial" w:eastAsia="Times New Roman" w:hAnsi="Arial" w:cs="Arial"/>
                <w:b/>
                <w:i/>
                <w:lang w:val="fr-FR"/>
              </w:rPr>
              <w:t>X+9</w:t>
            </w:r>
            <w:r w:rsidRPr="00DF4489">
              <w:rPr>
                <w:rFonts w:ascii="Arial" w:eastAsia="Times New Roman" w:hAnsi="Arial" w:cs="Arial"/>
                <w:b/>
                <w:i/>
                <w:lang w:val="fr-FR"/>
              </w:rPr>
              <w:t xml:space="preserve"> – </w:t>
            </w:r>
            <w:r>
              <w:rPr>
                <w:rFonts w:ascii="Arial" w:eastAsia="Times New Roman" w:hAnsi="Arial" w:cs="Arial"/>
                <w:b/>
                <w:i/>
                <w:lang w:val="fr-FR"/>
              </w:rPr>
              <w:t>Numéros INAMI</w:t>
            </w:r>
          </w:p>
        </w:tc>
        <w:tc>
          <w:tcPr>
            <w:tcW w:w="5104" w:type="dxa"/>
          </w:tcPr>
          <w:p w14:paraId="22231FB9" w14:textId="5A7F648C" w:rsidR="001E162C" w:rsidRPr="00DF4489" w:rsidRDefault="001E162C" w:rsidP="001E162C">
            <w:pPr>
              <w:spacing w:after="0" w:line="240" w:lineRule="auto"/>
              <w:jc w:val="center"/>
              <w:outlineLvl w:val="0"/>
              <w:rPr>
                <w:rFonts w:ascii="Arial" w:eastAsia="Times New Roman" w:hAnsi="Arial" w:cs="Arial"/>
                <w:i/>
                <w:lang w:val="fr-BE"/>
              </w:rPr>
            </w:pPr>
            <w:commentRangeStart w:id="19"/>
            <w:r w:rsidRPr="00DF4489">
              <w:rPr>
                <w:rFonts w:ascii="Arial" w:eastAsia="Times New Roman" w:hAnsi="Arial" w:cs="Arial"/>
                <w:b/>
                <w:i/>
                <w:lang w:val="nl-BE"/>
              </w:rPr>
              <w:t xml:space="preserve">Afdeling </w:t>
            </w:r>
            <w:r>
              <w:rPr>
                <w:rFonts w:ascii="Arial" w:eastAsia="Times New Roman" w:hAnsi="Arial" w:cs="Arial"/>
                <w:b/>
                <w:i/>
                <w:lang w:val="nl-BE"/>
              </w:rPr>
              <w:t>X+9</w:t>
            </w:r>
            <w:r w:rsidRPr="00DF4489">
              <w:rPr>
                <w:rFonts w:ascii="Arial" w:eastAsia="Times New Roman" w:hAnsi="Arial" w:cs="Arial"/>
                <w:b/>
                <w:i/>
                <w:lang w:val="nl-BE"/>
              </w:rPr>
              <w:t xml:space="preserve"> –</w:t>
            </w:r>
            <w:r>
              <w:rPr>
                <w:rFonts w:ascii="Arial" w:eastAsia="Times New Roman" w:hAnsi="Arial" w:cs="Arial"/>
                <w:b/>
                <w:i/>
                <w:lang w:val="nl-BE"/>
              </w:rPr>
              <w:t xml:space="preserve"> RIZIV-nummers</w:t>
            </w:r>
            <w:r w:rsidRPr="00DF4489">
              <w:rPr>
                <w:rFonts w:ascii="Arial" w:eastAsia="Times New Roman" w:hAnsi="Arial" w:cs="Arial"/>
                <w:b/>
                <w:i/>
                <w:lang w:val="nl-BE"/>
              </w:rPr>
              <w:t xml:space="preserve"> </w:t>
            </w:r>
            <w:commentRangeEnd w:id="19"/>
            <w:r>
              <w:rPr>
                <w:rStyle w:val="Verwijzingopmerking"/>
              </w:rPr>
              <w:commentReference w:id="19"/>
            </w:r>
          </w:p>
        </w:tc>
      </w:tr>
      <w:tr w:rsidR="001E162C" w:rsidRPr="00310C4C" w14:paraId="31357E95" w14:textId="77777777" w:rsidTr="00D6320B">
        <w:tc>
          <w:tcPr>
            <w:tcW w:w="5104" w:type="dxa"/>
          </w:tcPr>
          <w:p w14:paraId="30EA85CC" w14:textId="2C4C1756" w:rsidR="001E162C" w:rsidRPr="00DF4489" w:rsidRDefault="001E162C" w:rsidP="001E162C">
            <w:pPr>
              <w:tabs>
                <w:tab w:val="left" w:pos="4468"/>
                <w:tab w:val="left" w:pos="5643"/>
                <w:tab w:val="left" w:pos="9747"/>
              </w:tabs>
              <w:spacing w:after="0" w:line="240" w:lineRule="auto"/>
              <w:jc w:val="both"/>
              <w:rPr>
                <w:rFonts w:ascii="Arial" w:hAnsi="Arial" w:cs="Arial"/>
                <w:lang w:val="fr-FR"/>
              </w:rPr>
            </w:pPr>
          </w:p>
        </w:tc>
        <w:tc>
          <w:tcPr>
            <w:tcW w:w="5104" w:type="dxa"/>
          </w:tcPr>
          <w:p w14:paraId="301BAFD6" w14:textId="7777777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158C9BE1" w14:textId="77777777" w:rsidTr="00D6320B">
        <w:tc>
          <w:tcPr>
            <w:tcW w:w="5104" w:type="dxa"/>
          </w:tcPr>
          <w:p w14:paraId="5A35C97A" w14:textId="076715EB" w:rsidR="001E162C" w:rsidRPr="00E244C3" w:rsidRDefault="001E162C" w:rsidP="001E162C">
            <w:pPr>
              <w:tabs>
                <w:tab w:val="left" w:pos="4468"/>
                <w:tab w:val="left" w:pos="5643"/>
                <w:tab w:val="left" w:pos="9747"/>
              </w:tabs>
              <w:spacing w:after="0" w:line="240" w:lineRule="auto"/>
              <w:jc w:val="both"/>
              <w:rPr>
                <w:rFonts w:ascii="Arial" w:hAnsi="Arial" w:cs="Arial"/>
                <w:lang w:val="fr-FR"/>
              </w:rPr>
            </w:pPr>
            <w:r w:rsidRPr="00E244C3">
              <w:rPr>
                <w:rFonts w:ascii="Arial" w:hAnsi="Arial" w:cs="Arial"/>
                <w:b/>
                <w:bCs/>
                <w:lang w:val="fr-FR"/>
              </w:rPr>
              <w:t>Art. X+</w:t>
            </w:r>
            <w:r>
              <w:rPr>
                <w:rFonts w:ascii="Arial" w:hAnsi="Arial" w:cs="Arial"/>
                <w:b/>
                <w:bCs/>
                <w:lang w:val="fr-FR"/>
              </w:rPr>
              <w:t>4</w:t>
            </w:r>
            <w:r w:rsidR="00860AC8">
              <w:rPr>
                <w:rFonts w:ascii="Arial" w:hAnsi="Arial" w:cs="Arial"/>
                <w:b/>
                <w:bCs/>
                <w:lang w:val="fr-FR"/>
              </w:rPr>
              <w:t>9</w:t>
            </w:r>
            <w:r w:rsidRPr="00E244C3">
              <w:rPr>
                <w:rFonts w:ascii="Arial" w:hAnsi="Arial" w:cs="Arial"/>
                <w:b/>
                <w:bCs/>
                <w:lang w:val="fr-FR"/>
              </w:rPr>
              <w:t>.</w:t>
            </w:r>
            <w:r w:rsidRPr="00E244C3">
              <w:rPr>
                <w:rFonts w:ascii="Arial" w:hAnsi="Arial" w:cs="Arial"/>
                <w:lang w:val="fr-FR"/>
              </w:rPr>
              <w:t xml:space="preserve"> L’article 53 de la</w:t>
            </w:r>
            <w:r>
              <w:rPr>
                <w:rFonts w:ascii="Arial" w:hAnsi="Arial" w:cs="Arial"/>
                <w:lang w:val="fr-FR"/>
              </w:rPr>
              <w:t xml:space="preserve"> même</w:t>
            </w:r>
            <w:r w:rsidRPr="00E244C3">
              <w:rPr>
                <w:rFonts w:ascii="Arial" w:hAnsi="Arial" w:cs="Arial"/>
                <w:lang w:val="fr-FR"/>
              </w:rPr>
              <w:t xml:space="preserve"> loi est complété par un paragraphe </w:t>
            </w:r>
            <w:r>
              <w:rPr>
                <w:rFonts w:ascii="Arial" w:hAnsi="Arial" w:cs="Arial"/>
                <w:lang w:val="fr-FR"/>
              </w:rPr>
              <w:t>6</w:t>
            </w:r>
            <w:r w:rsidRPr="00E244C3">
              <w:rPr>
                <w:rFonts w:ascii="Arial" w:hAnsi="Arial" w:cs="Arial"/>
                <w:lang w:val="fr-FR"/>
              </w:rPr>
              <w:t>, rédigé comme suit :</w:t>
            </w:r>
          </w:p>
        </w:tc>
        <w:tc>
          <w:tcPr>
            <w:tcW w:w="5104" w:type="dxa"/>
          </w:tcPr>
          <w:p w14:paraId="5C7F2A74" w14:textId="1EB7E08F"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7E3342">
              <w:rPr>
                <w:rFonts w:ascii="Arial" w:hAnsi="Arial" w:cs="Arial"/>
                <w:b/>
                <w:bCs/>
                <w:lang w:val="nl-NL"/>
              </w:rPr>
              <w:t>Art. X+</w:t>
            </w:r>
            <w:r>
              <w:rPr>
                <w:rFonts w:ascii="Arial" w:hAnsi="Arial" w:cs="Arial"/>
                <w:b/>
                <w:bCs/>
                <w:lang w:val="nl-NL"/>
              </w:rPr>
              <w:t>4</w:t>
            </w:r>
            <w:r w:rsidR="00860AC8">
              <w:rPr>
                <w:rFonts w:ascii="Arial" w:hAnsi="Arial" w:cs="Arial"/>
                <w:b/>
                <w:bCs/>
                <w:lang w:val="nl-NL"/>
              </w:rPr>
              <w:t>9</w:t>
            </w:r>
            <w:r w:rsidRPr="007E3342">
              <w:rPr>
                <w:rFonts w:ascii="Arial" w:hAnsi="Arial" w:cs="Arial"/>
                <w:b/>
                <w:bCs/>
                <w:lang w:val="nl-NL"/>
              </w:rPr>
              <w:t>.</w:t>
            </w:r>
            <w:r w:rsidRPr="007E3342">
              <w:rPr>
                <w:rFonts w:ascii="Arial" w:hAnsi="Arial" w:cs="Arial"/>
                <w:lang w:val="nl-NL"/>
              </w:rPr>
              <w:t xml:space="preserve"> In artikel 53 van de</w:t>
            </w:r>
            <w:r>
              <w:rPr>
                <w:rFonts w:ascii="Arial" w:hAnsi="Arial" w:cs="Arial"/>
                <w:lang w:val="nl-NL"/>
              </w:rPr>
              <w:t>zelfde</w:t>
            </w:r>
            <w:r w:rsidRPr="007E3342">
              <w:rPr>
                <w:rFonts w:ascii="Arial" w:hAnsi="Arial" w:cs="Arial"/>
                <w:lang w:val="nl-NL"/>
              </w:rPr>
              <w:t xml:space="preserve"> wet wordt een paragraaf </w:t>
            </w:r>
            <w:r>
              <w:rPr>
                <w:rFonts w:ascii="Arial" w:hAnsi="Arial" w:cs="Arial"/>
                <w:lang w:val="nl-NL"/>
              </w:rPr>
              <w:t>6</w:t>
            </w:r>
            <w:r w:rsidRPr="007E3342">
              <w:rPr>
                <w:rFonts w:ascii="Arial" w:hAnsi="Arial" w:cs="Arial"/>
                <w:lang w:val="nl-NL"/>
              </w:rPr>
              <w:t xml:space="preserve"> toegevoegd, luidende:</w:t>
            </w:r>
          </w:p>
        </w:tc>
      </w:tr>
      <w:tr w:rsidR="001E162C" w:rsidRPr="008B1EFD" w14:paraId="714AA7C7" w14:textId="77777777" w:rsidTr="00D6320B">
        <w:tc>
          <w:tcPr>
            <w:tcW w:w="5104" w:type="dxa"/>
          </w:tcPr>
          <w:p w14:paraId="32F76E26" w14:textId="63252FD1" w:rsidR="001E162C" w:rsidRPr="007E3342"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9496F96" w14:textId="7E2817C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2FDCDB3D" w14:textId="77777777" w:rsidTr="00D6320B">
        <w:tc>
          <w:tcPr>
            <w:tcW w:w="5104" w:type="dxa"/>
          </w:tcPr>
          <w:p w14:paraId="2074FDEC" w14:textId="73E0ECF7" w:rsidR="001E162C" w:rsidRPr="00342410" w:rsidRDefault="001E162C" w:rsidP="001E162C">
            <w:pPr>
              <w:tabs>
                <w:tab w:val="left" w:pos="4468"/>
                <w:tab w:val="left" w:pos="5643"/>
                <w:tab w:val="left" w:pos="9747"/>
              </w:tabs>
              <w:spacing w:after="0" w:line="240" w:lineRule="auto"/>
              <w:jc w:val="both"/>
              <w:rPr>
                <w:rFonts w:ascii="Arial" w:hAnsi="Arial" w:cs="Arial"/>
                <w:lang w:val="fr-FR"/>
              </w:rPr>
            </w:pPr>
            <w:r w:rsidRPr="00342410">
              <w:rPr>
                <w:rFonts w:ascii="Arial" w:hAnsi="Arial" w:cs="Arial"/>
                <w:lang w:val="fr-FR"/>
              </w:rPr>
              <w:t>« §</w:t>
            </w:r>
            <w:r>
              <w:rPr>
                <w:rFonts w:ascii="Arial" w:hAnsi="Arial" w:cs="Arial"/>
                <w:lang w:val="fr-FR"/>
              </w:rPr>
              <w:t xml:space="preserve"> </w:t>
            </w:r>
            <w:r w:rsidRPr="00342410">
              <w:rPr>
                <w:rFonts w:ascii="Arial" w:hAnsi="Arial" w:cs="Arial"/>
                <w:lang w:val="fr-FR"/>
              </w:rPr>
              <w:t xml:space="preserve">6. Le dispensateur de soins peut </w:t>
            </w:r>
            <w:r w:rsidR="005E7B07">
              <w:rPr>
                <w:rFonts w:ascii="Arial" w:hAnsi="Arial" w:cs="Arial"/>
                <w:lang w:val="fr-FR"/>
              </w:rPr>
              <w:t xml:space="preserve">uniquement </w:t>
            </w:r>
            <w:r w:rsidRPr="00342410">
              <w:rPr>
                <w:rFonts w:ascii="Arial" w:hAnsi="Arial" w:cs="Arial"/>
                <w:lang w:val="fr-FR"/>
              </w:rPr>
              <w:t>attester  des prestations donnant lieu à une intervention de l’assurance s’il dispose d’un numéro actif attribué par l’Institut.</w:t>
            </w:r>
          </w:p>
          <w:p w14:paraId="148EC004" w14:textId="4D76CCAA" w:rsidR="001E162C" w:rsidRPr="00342410" w:rsidRDefault="001E162C" w:rsidP="001E162C">
            <w:pPr>
              <w:tabs>
                <w:tab w:val="left" w:pos="4468"/>
                <w:tab w:val="left" w:pos="5643"/>
                <w:tab w:val="left" w:pos="9747"/>
              </w:tabs>
              <w:spacing w:after="0" w:line="240" w:lineRule="auto"/>
              <w:jc w:val="both"/>
              <w:rPr>
                <w:rFonts w:ascii="Arial" w:hAnsi="Arial" w:cs="Arial"/>
                <w:lang w:val="fr-FR"/>
              </w:rPr>
            </w:pPr>
          </w:p>
        </w:tc>
        <w:tc>
          <w:tcPr>
            <w:tcW w:w="5104" w:type="dxa"/>
          </w:tcPr>
          <w:p w14:paraId="43690B21" w14:textId="16EFA257" w:rsidR="001E162C" w:rsidRPr="00DF4489" w:rsidRDefault="001E162C" w:rsidP="001E162C">
            <w:pPr>
              <w:tabs>
                <w:tab w:val="left" w:pos="4468"/>
                <w:tab w:val="left" w:pos="5643"/>
                <w:tab w:val="left" w:pos="9747"/>
              </w:tabs>
              <w:spacing w:after="0" w:line="240" w:lineRule="auto"/>
              <w:jc w:val="both"/>
              <w:rPr>
                <w:rFonts w:ascii="Arial" w:hAnsi="Arial" w:cs="Arial"/>
                <w:lang w:val="nl-NL"/>
              </w:rPr>
            </w:pPr>
            <w:r w:rsidRPr="007E3342">
              <w:rPr>
                <w:rFonts w:ascii="Arial" w:hAnsi="Arial" w:cs="Arial"/>
                <w:lang w:val="nl-NL"/>
              </w:rPr>
              <w:t>“§</w:t>
            </w:r>
            <w:r>
              <w:rPr>
                <w:rFonts w:ascii="Arial" w:hAnsi="Arial" w:cs="Arial"/>
                <w:lang w:val="nl-NL"/>
              </w:rPr>
              <w:t xml:space="preserve"> 6</w:t>
            </w:r>
            <w:r w:rsidRPr="007E3342">
              <w:rPr>
                <w:rFonts w:ascii="Arial" w:hAnsi="Arial" w:cs="Arial"/>
                <w:lang w:val="nl-NL"/>
              </w:rPr>
              <w:t>. De zorgverlener mag enkel verstrekkingen die aanleiding geven tot een tegemoetkoming van de verzekering attesteren indien hij beschikt over een actief nummer dat wordt uitgereikt door het Instituut.</w:t>
            </w:r>
          </w:p>
        </w:tc>
      </w:tr>
      <w:tr w:rsidR="00951429" w:rsidRPr="008B1EFD" w14:paraId="73478E85" w14:textId="77777777" w:rsidTr="00D6320B">
        <w:tc>
          <w:tcPr>
            <w:tcW w:w="5104" w:type="dxa"/>
          </w:tcPr>
          <w:p w14:paraId="259234C3" w14:textId="77777777" w:rsidR="00951429" w:rsidRPr="007E3342" w:rsidRDefault="00951429"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74FEEFEF" w14:textId="77777777" w:rsidR="00951429" w:rsidRPr="00DF4489" w:rsidRDefault="00951429" w:rsidP="001E162C">
            <w:pPr>
              <w:tabs>
                <w:tab w:val="left" w:pos="4468"/>
                <w:tab w:val="left" w:pos="5643"/>
                <w:tab w:val="left" w:pos="9747"/>
              </w:tabs>
              <w:spacing w:after="0" w:line="240" w:lineRule="auto"/>
              <w:jc w:val="both"/>
              <w:rPr>
                <w:rFonts w:ascii="Arial" w:hAnsi="Arial" w:cs="Arial"/>
                <w:lang w:val="nl-NL"/>
              </w:rPr>
            </w:pPr>
          </w:p>
        </w:tc>
      </w:tr>
      <w:tr w:rsidR="00951429" w:rsidRPr="008B1EFD" w14:paraId="0FEE7C2D" w14:textId="77777777" w:rsidTr="00D6320B">
        <w:tc>
          <w:tcPr>
            <w:tcW w:w="5104" w:type="dxa"/>
          </w:tcPr>
          <w:p w14:paraId="7D3F29A2" w14:textId="63819DB1" w:rsidR="00951429" w:rsidRPr="00951429" w:rsidRDefault="00951429" w:rsidP="002D207B">
            <w:pPr>
              <w:tabs>
                <w:tab w:val="left" w:pos="4468"/>
                <w:tab w:val="left" w:pos="5643"/>
                <w:tab w:val="left" w:pos="9747"/>
              </w:tabs>
              <w:spacing w:after="0" w:line="240" w:lineRule="auto"/>
              <w:jc w:val="both"/>
              <w:rPr>
                <w:rFonts w:ascii="Arial" w:hAnsi="Arial" w:cs="Arial"/>
                <w:lang w:val="fr-FR"/>
              </w:rPr>
            </w:pPr>
            <w:r w:rsidRPr="00951429">
              <w:rPr>
                <w:rFonts w:ascii="Arial" w:hAnsi="Arial" w:cs="Arial"/>
                <w:lang w:val="fr-FR"/>
              </w:rPr>
              <w:lastRenderedPageBreak/>
              <w:t>Le numéro est automatiquement suspendu durant une période d'interdiction temporaire ou définitive d'exercice de la profession.</w:t>
            </w:r>
          </w:p>
        </w:tc>
        <w:tc>
          <w:tcPr>
            <w:tcW w:w="5104" w:type="dxa"/>
          </w:tcPr>
          <w:p w14:paraId="7B2D3245" w14:textId="2050F2EB" w:rsidR="00951429" w:rsidRPr="00951429" w:rsidRDefault="00951429" w:rsidP="00951429">
            <w:pPr>
              <w:tabs>
                <w:tab w:val="left" w:pos="4468"/>
                <w:tab w:val="left" w:pos="5643"/>
                <w:tab w:val="left" w:pos="9747"/>
              </w:tabs>
              <w:spacing w:after="0" w:line="240" w:lineRule="auto"/>
              <w:jc w:val="both"/>
              <w:rPr>
                <w:rFonts w:ascii="Arial" w:hAnsi="Arial" w:cs="Arial"/>
                <w:lang w:val="nl-NL"/>
              </w:rPr>
            </w:pPr>
            <w:r w:rsidRPr="00951429">
              <w:rPr>
                <w:rFonts w:ascii="Arial" w:hAnsi="Arial" w:cs="Arial"/>
                <w:lang w:val="nl-NL"/>
              </w:rPr>
              <w:t>Gedurende een tijdelijke of definitieve periode van verbod tot uitoefening van het beroep wordt het nummer automatisch opgeschort.</w:t>
            </w:r>
          </w:p>
        </w:tc>
      </w:tr>
      <w:tr w:rsidR="00951429" w:rsidRPr="008B1EFD" w14:paraId="18B120FB" w14:textId="77777777" w:rsidTr="00D6320B">
        <w:tc>
          <w:tcPr>
            <w:tcW w:w="5104" w:type="dxa"/>
          </w:tcPr>
          <w:p w14:paraId="589869ED" w14:textId="73F1E9FC" w:rsidR="00951429" w:rsidRPr="00951429" w:rsidRDefault="00951429"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6A249691" w14:textId="77777777" w:rsidR="00951429" w:rsidRPr="00951429" w:rsidRDefault="00951429" w:rsidP="001E162C">
            <w:pPr>
              <w:tabs>
                <w:tab w:val="left" w:pos="4468"/>
                <w:tab w:val="left" w:pos="5643"/>
                <w:tab w:val="left" w:pos="9747"/>
              </w:tabs>
              <w:spacing w:after="0" w:line="240" w:lineRule="auto"/>
              <w:jc w:val="both"/>
              <w:rPr>
                <w:rFonts w:ascii="Arial" w:hAnsi="Arial" w:cs="Arial"/>
                <w:lang w:val="nl-NL"/>
              </w:rPr>
            </w:pPr>
          </w:p>
        </w:tc>
      </w:tr>
      <w:tr w:rsidR="00951429" w:rsidRPr="008B1EFD" w14:paraId="7396F56D" w14:textId="77777777" w:rsidTr="00D6320B">
        <w:tc>
          <w:tcPr>
            <w:tcW w:w="5104" w:type="dxa"/>
          </w:tcPr>
          <w:p w14:paraId="30248AC3" w14:textId="1E1B7CFA" w:rsidR="00951429" w:rsidRPr="00951429" w:rsidRDefault="00951429" w:rsidP="001E162C">
            <w:pPr>
              <w:tabs>
                <w:tab w:val="left" w:pos="4468"/>
                <w:tab w:val="left" w:pos="5643"/>
                <w:tab w:val="left" w:pos="9747"/>
              </w:tabs>
              <w:spacing w:after="0" w:line="240" w:lineRule="auto"/>
              <w:jc w:val="both"/>
              <w:rPr>
                <w:rFonts w:ascii="Arial" w:hAnsi="Arial" w:cs="Arial"/>
                <w:lang w:val="fr-FR"/>
              </w:rPr>
            </w:pPr>
            <w:r w:rsidRPr="00951429">
              <w:rPr>
                <w:rFonts w:ascii="Arial" w:hAnsi="Arial" w:cs="Arial"/>
                <w:lang w:val="fr-FR"/>
              </w:rPr>
              <w:t>Le dispensateur de soins peut porter en compte pendant la période d’interdiction les prestations dont la date de prestation est antérieure à cette période d’interdiction.</w:t>
            </w:r>
            <w:r>
              <w:rPr>
                <w:rFonts w:ascii="Arial" w:hAnsi="Arial" w:cs="Arial"/>
                <w:lang w:val="fr-FR"/>
              </w:rPr>
              <w:t> »</w:t>
            </w:r>
          </w:p>
        </w:tc>
        <w:tc>
          <w:tcPr>
            <w:tcW w:w="5104" w:type="dxa"/>
          </w:tcPr>
          <w:p w14:paraId="04EC2D6A" w14:textId="07F3A9A8" w:rsidR="00951429" w:rsidRPr="00951429" w:rsidRDefault="00951429" w:rsidP="001E162C">
            <w:pPr>
              <w:tabs>
                <w:tab w:val="left" w:pos="4468"/>
                <w:tab w:val="left" w:pos="5643"/>
                <w:tab w:val="left" w:pos="9747"/>
              </w:tabs>
              <w:spacing w:after="0" w:line="240" w:lineRule="auto"/>
              <w:jc w:val="both"/>
              <w:rPr>
                <w:rFonts w:ascii="Arial" w:hAnsi="Arial" w:cs="Arial"/>
                <w:lang w:val="nl-NL"/>
              </w:rPr>
            </w:pPr>
            <w:r w:rsidRPr="00951429">
              <w:rPr>
                <w:rFonts w:ascii="Arial" w:hAnsi="Arial" w:cs="Arial"/>
                <w:lang w:val="nl-NL"/>
              </w:rPr>
              <w:t>De zorgverlener mag tijdens de periode van verbod de prestaties waarvan de prestatiedatum voor die periode van verbod valt wel aanrekenen.</w:t>
            </w:r>
            <w:r>
              <w:rPr>
                <w:rFonts w:ascii="Arial" w:hAnsi="Arial" w:cs="Arial"/>
                <w:lang w:val="nl-NL"/>
              </w:rPr>
              <w:t>”</w:t>
            </w:r>
          </w:p>
        </w:tc>
      </w:tr>
      <w:tr w:rsidR="001E162C" w:rsidRPr="008B1EFD" w14:paraId="5E565704" w14:textId="77777777" w:rsidTr="00D6320B">
        <w:tc>
          <w:tcPr>
            <w:tcW w:w="5104" w:type="dxa"/>
          </w:tcPr>
          <w:p w14:paraId="11E7910F" w14:textId="326F413A" w:rsidR="001E162C" w:rsidRPr="00951429"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7BB4B37A" w14:textId="07E9E127" w:rsidR="001E162C" w:rsidRPr="00951429" w:rsidRDefault="001E162C" w:rsidP="001E162C">
            <w:pPr>
              <w:tabs>
                <w:tab w:val="left" w:pos="4468"/>
                <w:tab w:val="left" w:pos="5643"/>
                <w:tab w:val="left" w:pos="9747"/>
              </w:tabs>
              <w:spacing w:after="0" w:line="240" w:lineRule="auto"/>
              <w:jc w:val="both"/>
              <w:rPr>
                <w:rFonts w:ascii="Arial" w:hAnsi="Arial" w:cs="Arial"/>
                <w:lang w:val="nl-NL"/>
              </w:rPr>
            </w:pPr>
          </w:p>
        </w:tc>
      </w:tr>
      <w:tr w:rsidR="004B0DA9" w:rsidRPr="008B1EFD" w14:paraId="7B0BC73A" w14:textId="77777777" w:rsidTr="007F2F69">
        <w:tc>
          <w:tcPr>
            <w:tcW w:w="5104" w:type="dxa"/>
          </w:tcPr>
          <w:p w14:paraId="77D052B5" w14:textId="51FAA998" w:rsidR="004B0DA9" w:rsidRPr="00635107" w:rsidRDefault="004B0DA9" w:rsidP="007F2F69">
            <w:pPr>
              <w:tabs>
                <w:tab w:val="left" w:pos="4468"/>
                <w:tab w:val="left" w:pos="5643"/>
                <w:tab w:val="left" w:pos="9747"/>
              </w:tabs>
              <w:spacing w:after="0" w:line="240" w:lineRule="auto"/>
              <w:jc w:val="both"/>
              <w:rPr>
                <w:rFonts w:ascii="Arial" w:hAnsi="Arial" w:cs="Arial"/>
                <w:lang w:val="fr-FR"/>
              </w:rPr>
            </w:pPr>
            <w:r w:rsidRPr="00635107">
              <w:rPr>
                <w:rFonts w:ascii="Arial" w:hAnsi="Arial" w:cs="Arial"/>
                <w:b/>
                <w:bCs/>
                <w:lang w:val="fr-FR"/>
              </w:rPr>
              <w:t>Art. X+</w:t>
            </w:r>
            <w:r>
              <w:rPr>
                <w:rFonts w:ascii="Arial" w:hAnsi="Arial" w:cs="Arial"/>
                <w:b/>
                <w:bCs/>
                <w:lang w:val="fr-FR"/>
              </w:rPr>
              <w:t>50</w:t>
            </w:r>
            <w:r w:rsidRPr="00635107">
              <w:rPr>
                <w:rFonts w:ascii="Arial" w:hAnsi="Arial" w:cs="Arial"/>
                <w:b/>
                <w:bCs/>
                <w:lang w:val="fr-FR"/>
              </w:rPr>
              <w:t>.</w:t>
            </w:r>
            <w:r w:rsidRPr="00635107">
              <w:rPr>
                <w:rFonts w:ascii="Arial" w:hAnsi="Arial" w:cs="Arial"/>
                <w:lang w:val="fr-FR"/>
              </w:rPr>
              <w:t xml:space="preserve"> L’article 73, §</w:t>
            </w:r>
            <w:r>
              <w:rPr>
                <w:rFonts w:ascii="Arial" w:hAnsi="Arial" w:cs="Arial"/>
                <w:lang w:val="fr-FR"/>
              </w:rPr>
              <w:t xml:space="preserve"> </w:t>
            </w:r>
            <w:r w:rsidRPr="00635107">
              <w:rPr>
                <w:rFonts w:ascii="Arial" w:hAnsi="Arial" w:cs="Arial"/>
                <w:lang w:val="fr-FR"/>
              </w:rPr>
              <w:t>1</w:t>
            </w:r>
            <w:r w:rsidRPr="00635107">
              <w:rPr>
                <w:rFonts w:ascii="Arial" w:hAnsi="Arial" w:cs="Arial"/>
                <w:vertAlign w:val="superscript"/>
                <w:lang w:val="fr-FR"/>
              </w:rPr>
              <w:t>er</w:t>
            </w:r>
            <w:r w:rsidRPr="00635107">
              <w:rPr>
                <w:rFonts w:ascii="Arial" w:hAnsi="Arial" w:cs="Arial"/>
                <w:lang w:val="fr-FR"/>
              </w:rPr>
              <w:t>, de la même loi, modifié en dernier lieu par la loi du 18 mai 2022, est complété par un alinéa, rédigé comme suit :</w:t>
            </w:r>
          </w:p>
        </w:tc>
        <w:tc>
          <w:tcPr>
            <w:tcW w:w="5104" w:type="dxa"/>
          </w:tcPr>
          <w:p w14:paraId="0E01EDC8" w14:textId="452F56F9" w:rsidR="004B0DA9" w:rsidRPr="00635107" w:rsidRDefault="004B0DA9" w:rsidP="007F2F69">
            <w:pPr>
              <w:tabs>
                <w:tab w:val="left" w:pos="4468"/>
                <w:tab w:val="left" w:pos="5643"/>
                <w:tab w:val="left" w:pos="9747"/>
              </w:tabs>
              <w:spacing w:after="0" w:line="240" w:lineRule="auto"/>
              <w:jc w:val="both"/>
              <w:rPr>
                <w:rFonts w:ascii="Arial" w:hAnsi="Arial" w:cs="Arial"/>
                <w:lang w:val="nl-NL"/>
              </w:rPr>
            </w:pPr>
            <w:commentRangeStart w:id="20"/>
            <w:r w:rsidRPr="00635107">
              <w:rPr>
                <w:rFonts w:ascii="Arial" w:hAnsi="Arial" w:cs="Arial"/>
                <w:b/>
                <w:bCs/>
                <w:lang w:val="nl-NL"/>
              </w:rPr>
              <w:t>Art. X+</w:t>
            </w:r>
            <w:r>
              <w:rPr>
                <w:rFonts w:ascii="Arial" w:hAnsi="Arial" w:cs="Arial"/>
                <w:b/>
                <w:bCs/>
                <w:lang w:val="nl-NL"/>
              </w:rPr>
              <w:t>50</w:t>
            </w:r>
            <w:r w:rsidRPr="00635107">
              <w:rPr>
                <w:rFonts w:ascii="Arial" w:hAnsi="Arial" w:cs="Arial"/>
                <w:b/>
                <w:bCs/>
                <w:lang w:val="nl-NL"/>
              </w:rPr>
              <w:t>.</w:t>
            </w:r>
            <w:r w:rsidRPr="00635107">
              <w:rPr>
                <w:rFonts w:ascii="Arial" w:hAnsi="Arial" w:cs="Arial"/>
                <w:lang w:val="nl-NL"/>
              </w:rPr>
              <w:t xml:space="preserve"> </w:t>
            </w:r>
            <w:commentRangeEnd w:id="20"/>
            <w:r>
              <w:rPr>
                <w:rStyle w:val="Verwijzingopmerking"/>
              </w:rPr>
              <w:commentReference w:id="20"/>
            </w:r>
            <w:r w:rsidRPr="00635107">
              <w:rPr>
                <w:rFonts w:ascii="Arial" w:hAnsi="Arial" w:cs="Arial"/>
                <w:lang w:val="nl-NL"/>
              </w:rPr>
              <w:t>Artikel 73, § 1, van dezelfde wet, laatstelijk gewijzigd door de wet van 18 mei 2022, wordt aangevuld met een lid, luidend</w:t>
            </w:r>
            <w:r>
              <w:rPr>
                <w:rFonts w:ascii="Arial" w:hAnsi="Arial" w:cs="Arial"/>
                <w:lang w:val="nl-NL"/>
              </w:rPr>
              <w:t>e</w:t>
            </w:r>
            <w:r w:rsidRPr="00635107">
              <w:rPr>
                <w:rFonts w:ascii="Arial" w:hAnsi="Arial" w:cs="Arial"/>
                <w:lang w:val="nl-NL"/>
              </w:rPr>
              <w:t>:</w:t>
            </w:r>
          </w:p>
        </w:tc>
      </w:tr>
      <w:tr w:rsidR="004B0DA9" w:rsidRPr="008B1EFD" w14:paraId="5ECF2AAE" w14:textId="77777777" w:rsidTr="007F2F69">
        <w:tc>
          <w:tcPr>
            <w:tcW w:w="5104" w:type="dxa"/>
          </w:tcPr>
          <w:p w14:paraId="0DE6F768" w14:textId="77777777" w:rsidR="004B0DA9" w:rsidRPr="00635107"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70AE03A8" w14:textId="77777777" w:rsidR="004B0DA9" w:rsidRPr="00635107"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22E26F69" w14:textId="77777777" w:rsidTr="007F2F69">
        <w:tc>
          <w:tcPr>
            <w:tcW w:w="5104" w:type="dxa"/>
          </w:tcPr>
          <w:p w14:paraId="4CA54FB8" w14:textId="77777777" w:rsidR="004B0DA9" w:rsidRPr="00635107" w:rsidRDefault="004B0DA9" w:rsidP="007F2F69">
            <w:pPr>
              <w:tabs>
                <w:tab w:val="left" w:pos="4468"/>
                <w:tab w:val="left" w:pos="5643"/>
                <w:tab w:val="left" w:pos="9747"/>
              </w:tabs>
              <w:spacing w:after="0" w:line="240" w:lineRule="auto"/>
              <w:jc w:val="both"/>
              <w:rPr>
                <w:rFonts w:ascii="Arial" w:hAnsi="Arial" w:cs="Arial"/>
                <w:lang w:val="fr-FR"/>
              </w:rPr>
            </w:pPr>
            <w:r w:rsidRPr="00635107">
              <w:rPr>
                <w:rFonts w:ascii="Arial" w:hAnsi="Arial" w:cs="Arial"/>
                <w:lang w:val="fr-FR"/>
              </w:rPr>
              <w:t>« Les dispensateurs de soins sont également tenus d'informer clairement les bénéficiaires de la suspension de leur numéro INAMI ou de l'interdiction d'appliquer le système de tiers payant qui leur est imposée par les organes visés à l'article 144, §</w:t>
            </w:r>
            <w:r>
              <w:rPr>
                <w:rFonts w:ascii="Arial" w:hAnsi="Arial" w:cs="Arial"/>
                <w:lang w:val="fr-FR"/>
              </w:rPr>
              <w:t xml:space="preserve"> </w:t>
            </w:r>
            <w:r w:rsidRPr="00635107">
              <w:rPr>
                <w:rFonts w:ascii="Arial" w:hAnsi="Arial" w:cs="Arial"/>
                <w:lang w:val="fr-FR"/>
              </w:rPr>
              <w:t>1</w:t>
            </w:r>
            <w:r w:rsidRPr="00635107">
              <w:rPr>
                <w:rFonts w:ascii="Arial" w:hAnsi="Arial" w:cs="Arial"/>
                <w:vertAlign w:val="superscript"/>
                <w:lang w:val="fr-FR"/>
              </w:rPr>
              <w:t>er</w:t>
            </w:r>
            <w:r w:rsidRPr="00635107">
              <w:rPr>
                <w:rFonts w:ascii="Arial" w:hAnsi="Arial" w:cs="Arial"/>
                <w:lang w:val="fr-FR"/>
              </w:rPr>
              <w:t>. Le Roi peut fixer les modalités d’application pratique en rapport avec l’information que les dispensateurs de soins doivent communiquer aux bénéficiaires à cet égard.</w:t>
            </w:r>
            <w:r>
              <w:rPr>
                <w:rFonts w:ascii="Arial" w:hAnsi="Arial" w:cs="Arial"/>
                <w:lang w:val="fr-FR"/>
              </w:rPr>
              <w:t xml:space="preserve"> </w:t>
            </w:r>
            <w:r w:rsidRPr="00635107">
              <w:rPr>
                <w:rFonts w:ascii="Arial" w:hAnsi="Arial" w:cs="Arial"/>
                <w:lang w:val="fr-FR"/>
              </w:rPr>
              <w:t>»</w:t>
            </w:r>
          </w:p>
        </w:tc>
        <w:tc>
          <w:tcPr>
            <w:tcW w:w="5104" w:type="dxa"/>
          </w:tcPr>
          <w:p w14:paraId="7CF01F01" w14:textId="77777777" w:rsidR="004B0DA9" w:rsidRPr="00635107" w:rsidRDefault="004B0DA9" w:rsidP="007F2F69">
            <w:pPr>
              <w:tabs>
                <w:tab w:val="left" w:pos="4468"/>
                <w:tab w:val="left" w:pos="5643"/>
                <w:tab w:val="left" w:pos="9747"/>
              </w:tabs>
              <w:spacing w:after="0" w:line="240" w:lineRule="auto"/>
              <w:jc w:val="both"/>
              <w:rPr>
                <w:rFonts w:ascii="Arial" w:hAnsi="Arial" w:cs="Arial"/>
                <w:lang w:val="nl-NL"/>
              </w:rPr>
            </w:pPr>
            <w:r w:rsidRPr="00635107">
              <w:rPr>
                <w:rFonts w:ascii="Arial" w:hAnsi="Arial" w:cs="Arial"/>
                <w:lang w:val="nl-NL"/>
              </w:rPr>
              <w:t>“De zorgverleners zijn eveneens verplicht om de rechthebbenden duidelijk te informeren over de opschorting van hun RIZIV-nummer of het verbod op de toepassing van de derdebetalersregeling dat aan hen werd opgelegd door de organen bedoeld in artikel 144, § 1. De Koning kan de praktische toepassingsregels vastleggen met betrekking tot de informatie die de zorgverleners daaromtrent moeten meedelen aan de rechthebbenden.”</w:t>
            </w:r>
          </w:p>
        </w:tc>
      </w:tr>
      <w:tr w:rsidR="004B0DA9" w:rsidRPr="008B1EFD" w14:paraId="251C6D24" w14:textId="77777777" w:rsidTr="007F2F69">
        <w:tc>
          <w:tcPr>
            <w:tcW w:w="5104" w:type="dxa"/>
          </w:tcPr>
          <w:p w14:paraId="63D8E755" w14:textId="77777777" w:rsidR="004B0DA9" w:rsidRPr="00635107"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132FA011" w14:textId="77777777" w:rsidR="004B0DA9" w:rsidRPr="00635107"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36C2F65C" w14:textId="77777777" w:rsidTr="007F2F69">
        <w:tc>
          <w:tcPr>
            <w:tcW w:w="5104" w:type="dxa"/>
          </w:tcPr>
          <w:p w14:paraId="4E93C410" w14:textId="5E7ACEAA" w:rsidR="004B0DA9" w:rsidRPr="00635107" w:rsidRDefault="004B0DA9" w:rsidP="007F2F69">
            <w:pPr>
              <w:tabs>
                <w:tab w:val="left" w:pos="4468"/>
                <w:tab w:val="left" w:pos="5643"/>
                <w:tab w:val="left" w:pos="9747"/>
              </w:tabs>
              <w:spacing w:after="0" w:line="240" w:lineRule="auto"/>
              <w:jc w:val="both"/>
              <w:rPr>
                <w:rFonts w:ascii="Arial" w:hAnsi="Arial" w:cs="Arial"/>
                <w:lang w:val="fr-FR"/>
              </w:rPr>
            </w:pPr>
            <w:r w:rsidRPr="002121F5">
              <w:rPr>
                <w:rFonts w:ascii="Arial" w:hAnsi="Arial" w:cs="Arial"/>
                <w:b/>
                <w:bCs/>
                <w:lang w:val="fr-FR"/>
              </w:rPr>
              <w:t>Art. X+</w:t>
            </w:r>
            <w:r>
              <w:rPr>
                <w:rFonts w:ascii="Arial" w:hAnsi="Arial" w:cs="Arial"/>
                <w:b/>
                <w:bCs/>
                <w:lang w:val="fr-FR"/>
              </w:rPr>
              <w:t>51</w:t>
            </w:r>
            <w:r w:rsidRPr="002121F5">
              <w:rPr>
                <w:rFonts w:ascii="Arial" w:hAnsi="Arial" w:cs="Arial"/>
                <w:b/>
                <w:bCs/>
                <w:lang w:val="fr-FR"/>
              </w:rPr>
              <w:t>.</w:t>
            </w:r>
            <w:r w:rsidRPr="00635107">
              <w:rPr>
                <w:rFonts w:ascii="Arial" w:hAnsi="Arial" w:cs="Arial"/>
                <w:lang w:val="fr-FR"/>
              </w:rPr>
              <w:t xml:space="preserve"> A l’article 73bis, alinéa 1</w:t>
            </w:r>
            <w:r w:rsidRPr="002121F5">
              <w:rPr>
                <w:rFonts w:ascii="Arial" w:hAnsi="Arial" w:cs="Arial"/>
                <w:vertAlign w:val="superscript"/>
                <w:lang w:val="fr-FR"/>
              </w:rPr>
              <w:t>er</w:t>
            </w:r>
            <w:r w:rsidRPr="00635107">
              <w:rPr>
                <w:rFonts w:ascii="Arial" w:hAnsi="Arial" w:cs="Arial"/>
                <w:lang w:val="fr-FR"/>
              </w:rPr>
              <w:t xml:space="preserve">, de la même loi, modifié en dernier lieu par la loi du 30 octobre 2018, </w:t>
            </w:r>
            <w:r w:rsidRPr="00EE7416">
              <w:rPr>
                <w:rFonts w:ascii="Arial" w:hAnsi="Arial" w:cs="Arial"/>
                <w:lang w:val="fr-FR"/>
              </w:rPr>
              <w:t>le 1° est complété par les mots « ou durant une période de suspension du numéro Inami »</w:t>
            </w:r>
            <w:r>
              <w:rPr>
                <w:rFonts w:ascii="Arial" w:hAnsi="Arial" w:cs="Arial"/>
                <w:lang w:val="fr-FR"/>
              </w:rPr>
              <w:t>.</w:t>
            </w:r>
          </w:p>
        </w:tc>
        <w:tc>
          <w:tcPr>
            <w:tcW w:w="5104" w:type="dxa"/>
          </w:tcPr>
          <w:p w14:paraId="15D56651" w14:textId="37C60BFF"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commentRangeStart w:id="21"/>
            <w:r w:rsidRPr="002121F5">
              <w:rPr>
                <w:rFonts w:ascii="Arial" w:hAnsi="Arial" w:cs="Arial"/>
                <w:b/>
                <w:bCs/>
                <w:lang w:val="nl-NL"/>
              </w:rPr>
              <w:t>Art. X+</w:t>
            </w:r>
            <w:r>
              <w:rPr>
                <w:rFonts w:ascii="Arial" w:hAnsi="Arial" w:cs="Arial"/>
                <w:b/>
                <w:bCs/>
                <w:lang w:val="nl-NL"/>
              </w:rPr>
              <w:t>51</w:t>
            </w:r>
            <w:r w:rsidRPr="002121F5">
              <w:rPr>
                <w:rFonts w:ascii="Arial" w:hAnsi="Arial" w:cs="Arial"/>
                <w:b/>
                <w:bCs/>
                <w:lang w:val="nl-NL"/>
              </w:rPr>
              <w:t>.</w:t>
            </w:r>
            <w:r w:rsidRPr="002121F5">
              <w:rPr>
                <w:rFonts w:ascii="Arial" w:hAnsi="Arial" w:cs="Arial"/>
                <w:lang w:val="nl-NL"/>
              </w:rPr>
              <w:t xml:space="preserve"> </w:t>
            </w:r>
            <w:commentRangeEnd w:id="21"/>
            <w:r>
              <w:rPr>
                <w:rStyle w:val="Verwijzingopmerking"/>
              </w:rPr>
              <w:commentReference w:id="21"/>
            </w:r>
            <w:r w:rsidRPr="002121F5">
              <w:rPr>
                <w:rFonts w:ascii="Arial" w:hAnsi="Arial" w:cs="Arial"/>
                <w:lang w:val="nl-NL"/>
              </w:rPr>
              <w:t xml:space="preserve">In artikel 73bis, eerste lid,  van dezelfde wet, laatstelijk gewijzigd bij de wet van 30 oktober 2018, </w:t>
            </w:r>
            <w:r>
              <w:rPr>
                <w:rFonts w:ascii="Arial" w:hAnsi="Arial" w:cs="Arial"/>
                <w:lang w:val="nl-NL"/>
              </w:rPr>
              <w:t xml:space="preserve">wordt </w:t>
            </w:r>
            <w:r w:rsidRPr="00EE7416">
              <w:rPr>
                <w:rFonts w:ascii="Arial" w:hAnsi="Arial" w:cs="Arial"/>
                <w:lang w:val="nl-NL"/>
              </w:rPr>
              <w:t>de bepaling onder 1° aangevuld met de woorden “of gedurende een periode van opschorting van het RIZIV-nummer”</w:t>
            </w:r>
            <w:r>
              <w:rPr>
                <w:rFonts w:ascii="Arial" w:hAnsi="Arial" w:cs="Arial"/>
                <w:lang w:val="nl-NL"/>
              </w:rPr>
              <w:t>.</w:t>
            </w:r>
          </w:p>
        </w:tc>
      </w:tr>
      <w:tr w:rsidR="004B0DA9" w:rsidRPr="008B1EFD" w14:paraId="29AA2B82" w14:textId="77777777" w:rsidTr="007F2F69">
        <w:tc>
          <w:tcPr>
            <w:tcW w:w="5104" w:type="dxa"/>
          </w:tcPr>
          <w:p w14:paraId="70720574"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614831C5"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6B559733" w14:textId="77777777" w:rsidTr="007F2F69">
        <w:tc>
          <w:tcPr>
            <w:tcW w:w="5104" w:type="dxa"/>
          </w:tcPr>
          <w:p w14:paraId="0053E502" w14:textId="4827DBCB" w:rsidR="004B0DA9" w:rsidRPr="002121F5" w:rsidRDefault="004B0DA9" w:rsidP="007F2F69">
            <w:pPr>
              <w:tabs>
                <w:tab w:val="left" w:pos="4468"/>
                <w:tab w:val="left" w:pos="5643"/>
                <w:tab w:val="left" w:pos="9747"/>
              </w:tabs>
              <w:spacing w:after="0" w:line="240" w:lineRule="auto"/>
              <w:jc w:val="both"/>
              <w:rPr>
                <w:rFonts w:ascii="Arial" w:hAnsi="Arial" w:cs="Arial"/>
                <w:lang w:val="fr-FR"/>
              </w:rPr>
            </w:pPr>
            <w:r w:rsidRPr="002121F5">
              <w:rPr>
                <w:rFonts w:ascii="Arial" w:hAnsi="Arial" w:cs="Arial"/>
                <w:b/>
                <w:bCs/>
                <w:lang w:val="fr-FR"/>
              </w:rPr>
              <w:t>Art. X+</w:t>
            </w:r>
            <w:r>
              <w:rPr>
                <w:rFonts w:ascii="Arial" w:hAnsi="Arial" w:cs="Arial"/>
                <w:b/>
                <w:bCs/>
                <w:lang w:val="fr-FR"/>
              </w:rPr>
              <w:t>52</w:t>
            </w:r>
            <w:r w:rsidRPr="002121F5">
              <w:rPr>
                <w:rFonts w:ascii="Arial" w:hAnsi="Arial" w:cs="Arial"/>
                <w:b/>
                <w:bCs/>
                <w:lang w:val="fr-FR"/>
              </w:rPr>
              <w:t>.</w:t>
            </w:r>
            <w:r w:rsidRPr="002121F5">
              <w:rPr>
                <w:rFonts w:ascii="Arial" w:hAnsi="Arial" w:cs="Arial"/>
                <w:lang w:val="fr-FR"/>
              </w:rPr>
              <w:t xml:space="preserve"> </w:t>
            </w:r>
            <w:r>
              <w:rPr>
                <w:rFonts w:ascii="Arial" w:hAnsi="Arial" w:cs="Arial"/>
                <w:lang w:val="fr-FR"/>
              </w:rPr>
              <w:t>Dans</w:t>
            </w:r>
            <w:r w:rsidRPr="002121F5">
              <w:rPr>
                <w:rFonts w:ascii="Arial" w:hAnsi="Arial" w:cs="Arial"/>
                <w:lang w:val="fr-FR"/>
              </w:rPr>
              <w:t xml:space="preserve"> l’article 142 de la même loi, modifié en dernier lieu par la loi du 6 novembre 2023, </w:t>
            </w:r>
            <w:r>
              <w:rPr>
                <w:rFonts w:ascii="Arial" w:hAnsi="Arial" w:cs="Arial"/>
                <w:lang w:val="fr-FR"/>
              </w:rPr>
              <w:t xml:space="preserve">il </w:t>
            </w:r>
            <w:r w:rsidRPr="002121F5">
              <w:rPr>
                <w:rFonts w:ascii="Arial" w:hAnsi="Arial" w:cs="Arial"/>
                <w:lang w:val="fr-FR"/>
              </w:rPr>
              <w:t xml:space="preserve">est </w:t>
            </w:r>
            <w:r>
              <w:rPr>
                <w:rFonts w:ascii="Arial" w:hAnsi="Arial" w:cs="Arial"/>
                <w:lang w:val="fr-FR"/>
              </w:rPr>
              <w:t>inséré</w:t>
            </w:r>
            <w:r w:rsidRPr="002121F5">
              <w:rPr>
                <w:rFonts w:ascii="Arial" w:hAnsi="Arial" w:cs="Arial"/>
                <w:lang w:val="fr-FR"/>
              </w:rPr>
              <w:t xml:space="preserve"> un §1</w:t>
            </w:r>
            <w:r w:rsidRPr="002121F5">
              <w:rPr>
                <w:rFonts w:ascii="Arial" w:hAnsi="Arial" w:cs="Arial"/>
                <w:vertAlign w:val="superscript"/>
                <w:lang w:val="fr-FR"/>
              </w:rPr>
              <w:t>er</w:t>
            </w:r>
            <w:r w:rsidRPr="002121F5">
              <w:rPr>
                <w:rFonts w:ascii="Arial" w:hAnsi="Arial" w:cs="Arial"/>
                <w:lang w:val="fr-FR"/>
              </w:rPr>
              <w:t>/1, rédigé comme suit :</w:t>
            </w:r>
          </w:p>
        </w:tc>
        <w:tc>
          <w:tcPr>
            <w:tcW w:w="5104" w:type="dxa"/>
          </w:tcPr>
          <w:p w14:paraId="2D853BD8" w14:textId="5D5B83F3"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commentRangeStart w:id="22"/>
            <w:r w:rsidRPr="002121F5">
              <w:rPr>
                <w:rFonts w:ascii="Arial" w:hAnsi="Arial" w:cs="Arial"/>
                <w:b/>
                <w:bCs/>
                <w:lang w:val="nl-NL"/>
              </w:rPr>
              <w:t>Art. X+</w:t>
            </w:r>
            <w:r>
              <w:rPr>
                <w:rFonts w:ascii="Arial" w:hAnsi="Arial" w:cs="Arial"/>
                <w:b/>
                <w:bCs/>
                <w:lang w:val="nl-NL"/>
              </w:rPr>
              <w:t>52</w:t>
            </w:r>
            <w:r w:rsidRPr="002121F5">
              <w:rPr>
                <w:rFonts w:ascii="Arial" w:hAnsi="Arial" w:cs="Arial"/>
                <w:b/>
                <w:bCs/>
                <w:lang w:val="nl-NL"/>
              </w:rPr>
              <w:t>.</w:t>
            </w:r>
            <w:r w:rsidRPr="002121F5">
              <w:rPr>
                <w:rFonts w:ascii="Arial" w:hAnsi="Arial" w:cs="Arial"/>
                <w:lang w:val="nl-NL"/>
              </w:rPr>
              <w:t xml:space="preserve"> </w:t>
            </w:r>
            <w:commentRangeEnd w:id="22"/>
            <w:r>
              <w:rPr>
                <w:rStyle w:val="Verwijzingopmerking"/>
              </w:rPr>
              <w:commentReference w:id="22"/>
            </w:r>
            <w:r w:rsidRPr="002121F5">
              <w:rPr>
                <w:rFonts w:ascii="Arial" w:hAnsi="Arial" w:cs="Arial"/>
                <w:lang w:val="nl-NL"/>
              </w:rPr>
              <w:t>In artikel 142 van dezelfde wet, laatstelijk gewijzigd door de wet van 6 november 2023, wordt een §1/1 ingevoegd, luidend</w:t>
            </w:r>
            <w:r>
              <w:rPr>
                <w:rFonts w:ascii="Arial" w:hAnsi="Arial" w:cs="Arial"/>
                <w:lang w:val="nl-NL"/>
              </w:rPr>
              <w:t>e</w:t>
            </w:r>
            <w:r w:rsidRPr="002121F5">
              <w:rPr>
                <w:rFonts w:ascii="Arial" w:hAnsi="Arial" w:cs="Arial"/>
                <w:lang w:val="nl-NL"/>
              </w:rPr>
              <w:t xml:space="preserve">: </w:t>
            </w:r>
          </w:p>
        </w:tc>
      </w:tr>
      <w:tr w:rsidR="004B0DA9" w:rsidRPr="008B1EFD" w14:paraId="6367276D" w14:textId="77777777" w:rsidTr="007F2F69">
        <w:tc>
          <w:tcPr>
            <w:tcW w:w="5104" w:type="dxa"/>
          </w:tcPr>
          <w:p w14:paraId="4D965D90"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1C9035A8"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14113329" w14:textId="77777777" w:rsidTr="007F2F69">
        <w:tc>
          <w:tcPr>
            <w:tcW w:w="5104" w:type="dxa"/>
          </w:tcPr>
          <w:p w14:paraId="07605FAF" w14:textId="52F7D343" w:rsidR="004B0DA9" w:rsidRPr="002121F5" w:rsidRDefault="004B0DA9" w:rsidP="007F2F69">
            <w:pPr>
              <w:tabs>
                <w:tab w:val="left" w:pos="4468"/>
                <w:tab w:val="left" w:pos="5643"/>
                <w:tab w:val="left" w:pos="9747"/>
              </w:tabs>
              <w:spacing w:after="0" w:line="240" w:lineRule="auto"/>
              <w:jc w:val="both"/>
              <w:rPr>
                <w:rFonts w:ascii="Arial" w:hAnsi="Arial" w:cs="Arial"/>
                <w:lang w:val="fr-FR"/>
              </w:rPr>
            </w:pPr>
            <w:r w:rsidRPr="002121F5">
              <w:rPr>
                <w:rFonts w:ascii="Arial" w:hAnsi="Arial" w:cs="Arial"/>
                <w:lang w:val="fr-FR"/>
              </w:rPr>
              <w:t>« §1</w:t>
            </w:r>
            <w:r w:rsidRPr="002121F5">
              <w:rPr>
                <w:rFonts w:ascii="Arial" w:hAnsi="Arial" w:cs="Arial"/>
                <w:vertAlign w:val="superscript"/>
                <w:lang w:val="fr-FR"/>
              </w:rPr>
              <w:t>er</w:t>
            </w:r>
            <w:r w:rsidRPr="002121F5">
              <w:rPr>
                <w:rFonts w:ascii="Arial" w:hAnsi="Arial" w:cs="Arial"/>
                <w:lang w:val="fr-FR"/>
              </w:rPr>
              <w:t xml:space="preserve">/1. </w:t>
            </w:r>
            <w:r w:rsidRPr="004B0DA9">
              <w:rPr>
                <w:rFonts w:ascii="Arial" w:hAnsi="Arial" w:cs="Arial"/>
                <w:lang w:val="fr-FR"/>
              </w:rPr>
              <w:t xml:space="preserve">Les Chambres de première instance et les Chambres de recours peuvent, à la demande du Service d’évaluation et de contrôle médicaux, imposer la suspension du numéro </w:t>
            </w:r>
            <w:r w:rsidR="000D5D0F">
              <w:rPr>
                <w:rFonts w:ascii="Arial" w:hAnsi="Arial" w:cs="Arial"/>
                <w:lang w:val="fr-FR"/>
              </w:rPr>
              <w:t>INAMI</w:t>
            </w:r>
            <w:r w:rsidRPr="004B0DA9">
              <w:rPr>
                <w:rFonts w:ascii="Arial" w:hAnsi="Arial" w:cs="Arial"/>
                <w:lang w:val="fr-FR"/>
              </w:rPr>
              <w:t xml:space="preserve"> comme alternative à l’amende administrative pour les infractions prévues à l’article 73bis, 1° à 4°</w:t>
            </w:r>
            <w:r w:rsidR="000D5D0F">
              <w:rPr>
                <w:rFonts w:ascii="Arial" w:hAnsi="Arial" w:cs="Arial"/>
                <w:lang w:val="fr-FR"/>
              </w:rPr>
              <w:t>,</w:t>
            </w:r>
            <w:r w:rsidRPr="004B0DA9">
              <w:rPr>
                <w:rFonts w:ascii="Arial" w:hAnsi="Arial" w:cs="Arial"/>
                <w:lang w:val="fr-FR"/>
              </w:rPr>
              <w:t xml:space="preserve"> quand la valeur des prestations litigieuses est supérieure à 35.000 euros.</w:t>
            </w:r>
          </w:p>
        </w:tc>
        <w:tc>
          <w:tcPr>
            <w:tcW w:w="5104" w:type="dxa"/>
          </w:tcPr>
          <w:p w14:paraId="1743834F" w14:textId="6116AFB1"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r w:rsidRPr="002121F5">
              <w:rPr>
                <w:rFonts w:ascii="Arial" w:hAnsi="Arial" w:cs="Arial"/>
                <w:lang w:val="nl-NL"/>
              </w:rPr>
              <w:t>“§</w:t>
            </w:r>
            <w:r>
              <w:rPr>
                <w:rFonts w:ascii="Arial" w:hAnsi="Arial" w:cs="Arial"/>
                <w:lang w:val="nl-NL"/>
              </w:rPr>
              <w:t xml:space="preserve"> </w:t>
            </w:r>
            <w:r w:rsidRPr="002121F5">
              <w:rPr>
                <w:rFonts w:ascii="Arial" w:hAnsi="Arial" w:cs="Arial"/>
                <w:lang w:val="nl-NL"/>
              </w:rPr>
              <w:t xml:space="preserve">1/1. </w:t>
            </w:r>
            <w:r w:rsidR="000D5D0F" w:rsidRPr="000D5D0F">
              <w:rPr>
                <w:rFonts w:ascii="Arial" w:hAnsi="Arial" w:cs="Arial"/>
                <w:lang w:val="nl-NL"/>
              </w:rPr>
              <w:t>De Kamers van eerste aanleg en de Kamers van beroep kunnen, op vraag van de Dienst voor geneeskundige evaluatie en controle, een opschorting van het RIZIV-nummer opleggen als alternatief op de administratieve geldboete voor de inbreuken voorzien in artikel 73bis, 1° tot en met 4° wanneer de waarde van de betwiste verstrekkingen hoger is dan 35.000 euro.</w:t>
            </w:r>
          </w:p>
        </w:tc>
      </w:tr>
      <w:tr w:rsidR="004B0DA9" w:rsidRPr="008B1EFD" w14:paraId="28103A38" w14:textId="77777777" w:rsidTr="007F2F69">
        <w:tc>
          <w:tcPr>
            <w:tcW w:w="5104" w:type="dxa"/>
          </w:tcPr>
          <w:p w14:paraId="72E46DFA"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405C17F7"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0B954AEB" w14:textId="77777777" w:rsidTr="007F2F69">
        <w:tc>
          <w:tcPr>
            <w:tcW w:w="5104" w:type="dxa"/>
          </w:tcPr>
          <w:p w14:paraId="119647DE"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fr-FR"/>
              </w:rPr>
            </w:pPr>
            <w:r w:rsidRPr="002121F5">
              <w:rPr>
                <w:rFonts w:ascii="Arial" w:hAnsi="Arial" w:cs="Arial"/>
                <w:lang w:val="fr-FR"/>
              </w:rPr>
              <w:t>Cette suspension peut être imposée pour une durée de minimum un mois à maximum deux ans.</w:t>
            </w:r>
          </w:p>
        </w:tc>
        <w:tc>
          <w:tcPr>
            <w:tcW w:w="5104" w:type="dxa"/>
          </w:tcPr>
          <w:p w14:paraId="4D4FDB1A"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r w:rsidRPr="002121F5">
              <w:rPr>
                <w:rFonts w:ascii="Arial" w:hAnsi="Arial" w:cs="Arial"/>
                <w:lang w:val="nl-NL"/>
              </w:rPr>
              <w:t xml:space="preserve">Die opschorting kan opgelegd worden voor minimum één maand en maximum twee jaar. </w:t>
            </w:r>
          </w:p>
        </w:tc>
      </w:tr>
      <w:tr w:rsidR="004B0DA9" w:rsidRPr="008B1EFD" w14:paraId="1301B1E8" w14:textId="77777777" w:rsidTr="007F2F69">
        <w:tc>
          <w:tcPr>
            <w:tcW w:w="5104" w:type="dxa"/>
          </w:tcPr>
          <w:p w14:paraId="7967BE02"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1BF14C1D"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0416BADC" w14:textId="77777777" w:rsidTr="007F2F69">
        <w:tc>
          <w:tcPr>
            <w:tcW w:w="5104" w:type="dxa"/>
          </w:tcPr>
          <w:p w14:paraId="4312BBB1"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fr-FR"/>
              </w:rPr>
            </w:pPr>
            <w:r w:rsidRPr="002121F5">
              <w:rPr>
                <w:rFonts w:ascii="Arial" w:hAnsi="Arial" w:cs="Arial"/>
                <w:lang w:val="fr-FR"/>
              </w:rPr>
              <w:t xml:space="preserve">La date de l’entrée en vigueur de la suspension et la durée de celle-ci sont précisées dans la décision prononcée. Les dispensateurs de soins ne peuvent pas porter en compte ni attester dans le cadre de l’assurance soins de santé les prestations dont la date de prestation est comprise dans la période de </w:t>
            </w:r>
            <w:r w:rsidRPr="002121F5">
              <w:rPr>
                <w:rFonts w:ascii="Arial" w:hAnsi="Arial" w:cs="Arial"/>
                <w:lang w:val="fr-FR"/>
              </w:rPr>
              <w:lastRenderedPageBreak/>
              <w:t>suspension, même après la période de suspension.</w:t>
            </w:r>
          </w:p>
        </w:tc>
        <w:tc>
          <w:tcPr>
            <w:tcW w:w="5104" w:type="dxa"/>
          </w:tcPr>
          <w:p w14:paraId="40B747CC"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r w:rsidRPr="002121F5">
              <w:rPr>
                <w:rFonts w:ascii="Arial" w:hAnsi="Arial" w:cs="Arial"/>
                <w:lang w:val="nl-NL"/>
              </w:rPr>
              <w:lastRenderedPageBreak/>
              <w:t xml:space="preserve">De datum waarop de opschorting ingaat en de duur er van, worden gespecifieerd in de uitgesproken beslissing. De zorgverleners mogen prestaties waarvan de prestatiedatum binnen de periode van opschorting valt niet aanrekenen of attesteren </w:t>
            </w:r>
            <w:r w:rsidRPr="002121F5">
              <w:rPr>
                <w:rFonts w:ascii="Arial" w:hAnsi="Arial" w:cs="Arial"/>
                <w:lang w:val="nl-NL"/>
              </w:rPr>
              <w:lastRenderedPageBreak/>
              <w:t>binnen de verzekering geneeskundige verzorging, ook niet na de periode van opschorting.</w:t>
            </w:r>
          </w:p>
          <w:p w14:paraId="524A366C"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1C810C94" w14:textId="77777777" w:rsidTr="007F2F69">
        <w:tc>
          <w:tcPr>
            <w:tcW w:w="5104" w:type="dxa"/>
          </w:tcPr>
          <w:p w14:paraId="770B336E"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03C0F4EE"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5B5A4214" w14:textId="77777777" w:rsidTr="007F2F69">
        <w:tc>
          <w:tcPr>
            <w:tcW w:w="5104" w:type="dxa"/>
          </w:tcPr>
          <w:p w14:paraId="1DCC537F"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fr-FR"/>
              </w:rPr>
            </w:pPr>
            <w:r w:rsidRPr="002121F5">
              <w:rPr>
                <w:rFonts w:ascii="Arial" w:hAnsi="Arial" w:cs="Arial"/>
                <w:lang w:val="fr-FR"/>
              </w:rPr>
              <w:t>Simultanément à la notification visée à l’article 156, §</w:t>
            </w:r>
            <w:r>
              <w:rPr>
                <w:rFonts w:ascii="Arial" w:hAnsi="Arial" w:cs="Arial"/>
                <w:lang w:val="fr-FR"/>
              </w:rPr>
              <w:t> </w:t>
            </w:r>
            <w:r w:rsidRPr="002121F5">
              <w:rPr>
                <w:rFonts w:ascii="Arial" w:hAnsi="Arial" w:cs="Arial"/>
                <w:lang w:val="fr-FR"/>
              </w:rPr>
              <w:t xml:space="preserve">2, le greffe communique aux organismes assureurs une copie conforme de la décision prononçant la suspension. </w:t>
            </w:r>
          </w:p>
        </w:tc>
        <w:tc>
          <w:tcPr>
            <w:tcW w:w="5104" w:type="dxa"/>
          </w:tcPr>
          <w:p w14:paraId="42ABFEC9"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r w:rsidRPr="002121F5">
              <w:rPr>
                <w:rFonts w:ascii="Arial" w:hAnsi="Arial" w:cs="Arial"/>
                <w:lang w:val="nl-NL"/>
              </w:rPr>
              <w:t>Tegelijk met de kennisgeving voorzien in artikel 156, § 2, communiceert de griffie een eensluidend afschrift van de beslissing, die de opschorting uitspreekt, aan de verzekeringsinstellingen.</w:t>
            </w:r>
          </w:p>
        </w:tc>
      </w:tr>
      <w:tr w:rsidR="004B0DA9" w:rsidRPr="008B1EFD" w14:paraId="4D31CE9E" w14:textId="77777777" w:rsidTr="007F2F69">
        <w:tc>
          <w:tcPr>
            <w:tcW w:w="5104" w:type="dxa"/>
          </w:tcPr>
          <w:p w14:paraId="30A5EA09"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68101CE8"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0F7E3260" w14:textId="77777777" w:rsidTr="007F2F69">
        <w:tc>
          <w:tcPr>
            <w:tcW w:w="5104" w:type="dxa"/>
          </w:tcPr>
          <w:p w14:paraId="0AD0512D"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fr-FR"/>
              </w:rPr>
            </w:pPr>
            <w:r w:rsidRPr="002121F5">
              <w:rPr>
                <w:rFonts w:ascii="Arial" w:hAnsi="Arial" w:cs="Arial"/>
                <w:lang w:val="fr-FR"/>
              </w:rPr>
              <w:t>La valeur des prestations versées à un bénéficiaire est remboursée à l'organisme assureur par le dispensateur de soins qui n'a pas respecté la suspension.</w:t>
            </w:r>
            <w:r>
              <w:rPr>
                <w:rFonts w:ascii="Arial" w:hAnsi="Arial" w:cs="Arial"/>
                <w:lang w:val="fr-FR"/>
              </w:rPr>
              <w:t xml:space="preserve"> </w:t>
            </w:r>
            <w:r w:rsidRPr="002121F5">
              <w:rPr>
                <w:rFonts w:ascii="Arial" w:hAnsi="Arial" w:cs="Arial"/>
                <w:lang w:val="fr-FR"/>
              </w:rPr>
              <w:t>»</w:t>
            </w:r>
          </w:p>
        </w:tc>
        <w:tc>
          <w:tcPr>
            <w:tcW w:w="5104" w:type="dxa"/>
          </w:tcPr>
          <w:p w14:paraId="74C6F3A7"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r w:rsidRPr="002121F5">
              <w:rPr>
                <w:rFonts w:ascii="Arial" w:hAnsi="Arial" w:cs="Arial"/>
                <w:lang w:val="nl-NL"/>
              </w:rPr>
              <w:t>De waarde van de aan een rechthebbende uitgekeerde prestaties wordt terugbetaald aan de verzekeringsinstelling door de zorgverlener die de opschorting niet respecteerde.”</w:t>
            </w:r>
          </w:p>
        </w:tc>
      </w:tr>
      <w:tr w:rsidR="004B0DA9" w:rsidRPr="008B1EFD" w14:paraId="38E0FEB1" w14:textId="77777777" w:rsidTr="007F2F69">
        <w:tc>
          <w:tcPr>
            <w:tcW w:w="5104" w:type="dxa"/>
          </w:tcPr>
          <w:p w14:paraId="775F4525"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1CEC8618" w14:textId="77777777" w:rsidR="004B0DA9" w:rsidRPr="002121F5"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0FDBE2CB" w14:textId="77777777" w:rsidTr="007F2F69">
        <w:tc>
          <w:tcPr>
            <w:tcW w:w="5104" w:type="dxa"/>
          </w:tcPr>
          <w:p w14:paraId="708B28BE" w14:textId="0719154E" w:rsidR="004B0DA9" w:rsidRPr="00DD418C" w:rsidRDefault="004B0DA9" w:rsidP="007F2F69">
            <w:pPr>
              <w:tabs>
                <w:tab w:val="left" w:pos="4468"/>
                <w:tab w:val="left" w:pos="5643"/>
                <w:tab w:val="left" w:pos="9747"/>
              </w:tabs>
              <w:spacing w:after="0" w:line="240" w:lineRule="auto"/>
              <w:jc w:val="both"/>
              <w:rPr>
                <w:rFonts w:ascii="Arial" w:hAnsi="Arial" w:cs="Arial"/>
                <w:lang w:val="fr-FR"/>
              </w:rPr>
            </w:pPr>
            <w:r w:rsidRPr="00283BD7">
              <w:rPr>
                <w:rFonts w:ascii="Arial" w:hAnsi="Arial" w:cs="Arial"/>
                <w:b/>
                <w:bCs/>
                <w:lang w:val="fr-FR"/>
              </w:rPr>
              <w:t>Art. X+</w:t>
            </w:r>
            <w:r>
              <w:rPr>
                <w:rFonts w:ascii="Arial" w:hAnsi="Arial" w:cs="Arial"/>
                <w:b/>
                <w:bCs/>
                <w:lang w:val="fr-FR"/>
              </w:rPr>
              <w:t>5</w:t>
            </w:r>
            <w:r w:rsidR="00951429">
              <w:rPr>
                <w:rFonts w:ascii="Arial" w:hAnsi="Arial" w:cs="Arial"/>
                <w:b/>
                <w:bCs/>
                <w:lang w:val="fr-FR"/>
              </w:rPr>
              <w:t>3</w:t>
            </w:r>
            <w:r w:rsidRPr="00283BD7">
              <w:rPr>
                <w:rFonts w:ascii="Arial" w:hAnsi="Arial" w:cs="Arial"/>
                <w:b/>
                <w:bCs/>
                <w:lang w:val="fr-FR"/>
              </w:rPr>
              <w:t>.</w:t>
            </w:r>
            <w:r w:rsidRPr="00283BD7">
              <w:rPr>
                <w:rFonts w:ascii="Arial" w:hAnsi="Arial" w:cs="Arial"/>
                <w:lang w:val="fr-FR"/>
              </w:rPr>
              <w:t xml:space="preserve"> A l’article 218, § 2, </w:t>
            </w:r>
            <w:r>
              <w:rPr>
                <w:rFonts w:ascii="Arial" w:hAnsi="Arial" w:cs="Arial"/>
                <w:lang w:val="fr-FR"/>
              </w:rPr>
              <w:t xml:space="preserve">de la même loi, </w:t>
            </w:r>
            <w:r w:rsidRPr="00283BD7">
              <w:rPr>
                <w:rFonts w:ascii="Arial" w:hAnsi="Arial" w:cs="Arial"/>
                <w:lang w:val="fr-FR"/>
              </w:rPr>
              <w:t>modifié en dernier lieu par la loi du 18 décembre 2016, l</w:t>
            </w:r>
            <w:r>
              <w:rPr>
                <w:rFonts w:ascii="Arial" w:hAnsi="Arial" w:cs="Arial"/>
                <w:lang w:val="fr-FR"/>
              </w:rPr>
              <w:t>’</w:t>
            </w:r>
            <w:r w:rsidRPr="00283BD7">
              <w:rPr>
                <w:rFonts w:ascii="Arial" w:hAnsi="Arial" w:cs="Arial"/>
                <w:lang w:val="fr-FR"/>
              </w:rPr>
              <w:t>alinéa</w:t>
            </w:r>
            <w:r>
              <w:rPr>
                <w:rFonts w:ascii="Arial" w:hAnsi="Arial" w:cs="Arial"/>
                <w:lang w:val="fr-FR"/>
              </w:rPr>
              <w:t xml:space="preserve"> 1</w:t>
            </w:r>
            <w:r w:rsidRPr="00283BD7">
              <w:rPr>
                <w:rFonts w:ascii="Arial" w:hAnsi="Arial" w:cs="Arial"/>
                <w:vertAlign w:val="superscript"/>
                <w:lang w:val="fr-FR"/>
              </w:rPr>
              <w:t>er</w:t>
            </w:r>
            <w:r>
              <w:rPr>
                <w:rFonts w:ascii="Arial" w:hAnsi="Arial" w:cs="Arial"/>
                <w:lang w:val="fr-FR"/>
              </w:rPr>
              <w:t xml:space="preserve"> </w:t>
            </w:r>
            <w:r w:rsidRPr="00283BD7">
              <w:rPr>
                <w:rFonts w:ascii="Arial" w:hAnsi="Arial" w:cs="Arial"/>
                <w:lang w:val="fr-FR"/>
              </w:rPr>
              <w:t xml:space="preserve">est remplacé </w:t>
            </w:r>
            <w:r>
              <w:rPr>
                <w:rFonts w:ascii="Arial" w:hAnsi="Arial" w:cs="Arial"/>
                <w:lang w:val="fr-FR"/>
              </w:rPr>
              <w:t>par ce qui</w:t>
            </w:r>
            <w:r w:rsidRPr="00283BD7">
              <w:rPr>
                <w:rFonts w:ascii="Arial" w:hAnsi="Arial" w:cs="Arial"/>
                <w:lang w:val="fr-FR"/>
              </w:rPr>
              <w:t xml:space="preserve"> suit :</w:t>
            </w:r>
          </w:p>
        </w:tc>
        <w:tc>
          <w:tcPr>
            <w:tcW w:w="5104" w:type="dxa"/>
          </w:tcPr>
          <w:p w14:paraId="25A6ECEC" w14:textId="685316DE" w:rsidR="004B0DA9" w:rsidRPr="00283BD7" w:rsidRDefault="004B0DA9" w:rsidP="007F2F69">
            <w:pPr>
              <w:tabs>
                <w:tab w:val="left" w:pos="4468"/>
                <w:tab w:val="left" w:pos="5643"/>
                <w:tab w:val="left" w:pos="9747"/>
              </w:tabs>
              <w:spacing w:after="0" w:line="240" w:lineRule="auto"/>
              <w:jc w:val="both"/>
              <w:rPr>
                <w:rFonts w:ascii="Arial" w:hAnsi="Arial" w:cs="Arial"/>
                <w:lang w:val="nl-NL"/>
              </w:rPr>
            </w:pPr>
            <w:r w:rsidRPr="00283BD7">
              <w:rPr>
                <w:rFonts w:ascii="Arial" w:hAnsi="Arial" w:cs="Arial"/>
                <w:b/>
                <w:bCs/>
                <w:lang w:val="nl-NL"/>
              </w:rPr>
              <w:t>Art. X+</w:t>
            </w:r>
            <w:r>
              <w:rPr>
                <w:rFonts w:ascii="Arial" w:hAnsi="Arial" w:cs="Arial"/>
                <w:b/>
                <w:bCs/>
                <w:lang w:val="nl-NL"/>
              </w:rPr>
              <w:t>5</w:t>
            </w:r>
            <w:r w:rsidR="00951429">
              <w:rPr>
                <w:rFonts w:ascii="Arial" w:hAnsi="Arial" w:cs="Arial"/>
                <w:b/>
                <w:bCs/>
                <w:lang w:val="nl-NL"/>
              </w:rPr>
              <w:t>3</w:t>
            </w:r>
            <w:r w:rsidRPr="00283BD7">
              <w:rPr>
                <w:rFonts w:ascii="Arial" w:hAnsi="Arial" w:cs="Arial"/>
                <w:b/>
                <w:bCs/>
                <w:lang w:val="nl-NL"/>
              </w:rPr>
              <w:t>.</w:t>
            </w:r>
            <w:r w:rsidRPr="00283BD7">
              <w:rPr>
                <w:rFonts w:ascii="Arial" w:hAnsi="Arial" w:cs="Arial"/>
                <w:lang w:val="nl-NL"/>
              </w:rPr>
              <w:t xml:space="preserve"> In artikel 218, § 2</w:t>
            </w:r>
            <w:r>
              <w:rPr>
                <w:rFonts w:ascii="Arial" w:hAnsi="Arial" w:cs="Arial"/>
                <w:lang w:val="nl-NL"/>
              </w:rPr>
              <w:t>, van dezelfde wet,</w:t>
            </w:r>
            <w:r w:rsidRPr="00283BD7">
              <w:rPr>
                <w:rFonts w:ascii="Arial" w:hAnsi="Arial" w:cs="Arial"/>
                <w:lang w:val="nl-NL"/>
              </w:rPr>
              <w:t xml:space="preserve"> laatstelijk gewijzigd door de wet van 18 december 2016, wordt het eerste lid vervangen als volgt: </w:t>
            </w:r>
          </w:p>
        </w:tc>
      </w:tr>
      <w:tr w:rsidR="004B0DA9" w:rsidRPr="008B1EFD" w14:paraId="3F26A80E" w14:textId="77777777" w:rsidTr="007F2F69">
        <w:tc>
          <w:tcPr>
            <w:tcW w:w="5104" w:type="dxa"/>
          </w:tcPr>
          <w:p w14:paraId="01983D0C" w14:textId="77777777" w:rsidR="004B0DA9" w:rsidRPr="00283BD7"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486AAAC8" w14:textId="77777777" w:rsidR="004B0DA9" w:rsidRPr="00283BD7" w:rsidRDefault="004B0DA9" w:rsidP="007F2F69">
            <w:pPr>
              <w:tabs>
                <w:tab w:val="left" w:pos="4468"/>
                <w:tab w:val="left" w:pos="5643"/>
                <w:tab w:val="left" w:pos="9747"/>
              </w:tabs>
              <w:spacing w:after="0" w:line="240" w:lineRule="auto"/>
              <w:jc w:val="both"/>
              <w:rPr>
                <w:rFonts w:ascii="Arial" w:hAnsi="Arial" w:cs="Arial"/>
                <w:lang w:val="nl-NL"/>
              </w:rPr>
            </w:pPr>
          </w:p>
        </w:tc>
      </w:tr>
      <w:tr w:rsidR="004B0DA9" w:rsidRPr="008B1EFD" w14:paraId="53816846" w14:textId="77777777" w:rsidTr="007F2F69">
        <w:tc>
          <w:tcPr>
            <w:tcW w:w="5104" w:type="dxa"/>
          </w:tcPr>
          <w:p w14:paraId="4909E785" w14:textId="7494D509" w:rsidR="004B0DA9" w:rsidRPr="00DD418C" w:rsidRDefault="004B0DA9" w:rsidP="007F2F69">
            <w:pPr>
              <w:tabs>
                <w:tab w:val="left" w:pos="4468"/>
                <w:tab w:val="left" w:pos="5643"/>
                <w:tab w:val="left" w:pos="9747"/>
              </w:tabs>
              <w:spacing w:after="0" w:line="240" w:lineRule="auto"/>
              <w:jc w:val="both"/>
              <w:rPr>
                <w:rFonts w:ascii="Arial" w:hAnsi="Arial" w:cs="Arial"/>
                <w:lang w:val="fr-FR"/>
              </w:rPr>
            </w:pPr>
            <w:r w:rsidRPr="00283BD7">
              <w:rPr>
                <w:rFonts w:ascii="Arial" w:hAnsi="Arial" w:cs="Arial"/>
                <w:lang w:val="fr-FR"/>
              </w:rPr>
              <w:t xml:space="preserve">« L'Institut met à la disposition du public, sur son site internet, la liste des dispensateurs de soins qui disposent d’un numéro attribué par l’Institut. Cette liste contient les noms, prénoms, adresse(s) professionnelle(s) et situation d'adhésion aux accords. </w:t>
            </w:r>
            <w:r w:rsidR="00C130CF" w:rsidRPr="00C130CF">
              <w:rPr>
                <w:rFonts w:ascii="Arial" w:hAnsi="Arial" w:cs="Arial"/>
                <w:lang w:val="fr-FR"/>
              </w:rPr>
              <w:t xml:space="preserve">Pour les médecins et praticiens de l’art dentaire qui ont adhéré partiellement aux accords, les </w:t>
            </w:r>
            <w:r w:rsidR="0092292C">
              <w:rPr>
                <w:rFonts w:ascii="Arial" w:hAnsi="Arial" w:cs="Arial"/>
                <w:lang w:val="fr-FR"/>
              </w:rPr>
              <w:t>moments</w:t>
            </w:r>
            <w:r w:rsidR="00BB663D">
              <w:rPr>
                <w:rFonts w:ascii="Arial" w:hAnsi="Arial" w:cs="Arial"/>
                <w:lang w:val="fr-FR"/>
              </w:rPr>
              <w:t xml:space="preserve"> </w:t>
            </w:r>
            <w:r w:rsidR="00C130CF" w:rsidRPr="00C130CF">
              <w:rPr>
                <w:rFonts w:ascii="Arial" w:hAnsi="Arial" w:cs="Arial"/>
                <w:lang w:val="fr-FR"/>
              </w:rPr>
              <w:t>pour lesquels ils n’ont pas adhéré</w:t>
            </w:r>
            <w:r w:rsidR="008129EB">
              <w:rPr>
                <w:rFonts w:ascii="Arial" w:hAnsi="Arial" w:cs="Arial"/>
                <w:lang w:val="fr-FR"/>
              </w:rPr>
              <w:t xml:space="preserve"> sont également mentionnés</w:t>
            </w:r>
            <w:r w:rsidR="00C130CF" w:rsidRPr="00C130CF">
              <w:rPr>
                <w:rFonts w:ascii="Arial" w:hAnsi="Arial" w:cs="Arial"/>
                <w:lang w:val="fr-FR"/>
              </w:rPr>
              <w:t xml:space="preserve">. </w:t>
            </w:r>
            <w:r w:rsidRPr="00283BD7">
              <w:rPr>
                <w:rFonts w:ascii="Arial" w:hAnsi="Arial" w:cs="Arial"/>
                <w:lang w:val="fr-FR"/>
              </w:rPr>
              <w:t>Cette liste contient également les numéros Inami des dispensateurs de soins et si ce numéro est temporairement suspendu ou non. Lorsqu'une interdiction d'application du régime du tiers payant a été prononcée conformément à l'article 144, § 3/1, la liste le mentionne également.</w:t>
            </w:r>
            <w:r>
              <w:rPr>
                <w:rFonts w:ascii="Arial" w:hAnsi="Arial" w:cs="Arial"/>
                <w:lang w:val="fr-FR"/>
              </w:rPr>
              <w:t> </w:t>
            </w:r>
            <w:r w:rsidRPr="00283BD7">
              <w:rPr>
                <w:rFonts w:ascii="Arial" w:hAnsi="Arial" w:cs="Arial"/>
                <w:lang w:val="fr-FR"/>
              </w:rPr>
              <w:t>»</w:t>
            </w:r>
          </w:p>
        </w:tc>
        <w:tc>
          <w:tcPr>
            <w:tcW w:w="5104" w:type="dxa"/>
          </w:tcPr>
          <w:p w14:paraId="1C03A944" w14:textId="0CBDAA5E" w:rsidR="004B0DA9" w:rsidRPr="00AA6EB7" w:rsidRDefault="004B0DA9" w:rsidP="007F2F69">
            <w:pPr>
              <w:tabs>
                <w:tab w:val="left" w:pos="4468"/>
                <w:tab w:val="left" w:pos="5643"/>
                <w:tab w:val="left" w:pos="9747"/>
              </w:tabs>
              <w:spacing w:after="0" w:line="240" w:lineRule="auto"/>
              <w:jc w:val="both"/>
              <w:rPr>
                <w:rFonts w:ascii="Arial" w:hAnsi="Arial" w:cs="Arial"/>
                <w:lang w:val="nl-NL"/>
              </w:rPr>
            </w:pPr>
            <w:r w:rsidRPr="00283BD7">
              <w:rPr>
                <w:rFonts w:ascii="Arial" w:hAnsi="Arial" w:cs="Arial"/>
                <w:lang w:val="nl-NL"/>
              </w:rPr>
              <w:t xml:space="preserve">“Het Instituut stelt, op zijn internetsite, de lijst van zorgverleners die beschikken over een door dit Instituut toegekend nummer, ter beschikking van het publiek. Deze lijst bevat de namen, voornamen, werkadres(sen) en toetredingssituatie aan de akkoorden. </w:t>
            </w:r>
            <w:r w:rsidR="004218E8" w:rsidRPr="004218E8">
              <w:rPr>
                <w:rFonts w:ascii="Arial" w:hAnsi="Arial" w:cs="Arial"/>
                <w:lang w:val="nl-NL"/>
              </w:rPr>
              <w:t xml:space="preserve">Voor de artsen en de tandheelkundigen die gedeeltelijk zijn toegetreden tot de akkoorden worden ook de </w:t>
            </w:r>
            <w:r w:rsidR="0092292C">
              <w:rPr>
                <w:rFonts w:ascii="Arial" w:hAnsi="Arial" w:cs="Arial"/>
                <w:lang w:val="nl-NL"/>
              </w:rPr>
              <w:t>tijdstippen</w:t>
            </w:r>
            <w:r w:rsidR="004218E8" w:rsidRPr="004218E8">
              <w:rPr>
                <w:rFonts w:ascii="Arial" w:hAnsi="Arial" w:cs="Arial"/>
                <w:lang w:val="nl-NL"/>
              </w:rPr>
              <w:t xml:space="preserve"> </w:t>
            </w:r>
            <w:r w:rsidR="004C3463">
              <w:rPr>
                <w:rFonts w:ascii="Arial" w:hAnsi="Arial" w:cs="Arial"/>
                <w:lang w:val="nl-NL"/>
              </w:rPr>
              <w:t xml:space="preserve">daarin </w:t>
            </w:r>
            <w:r w:rsidR="004218E8" w:rsidRPr="004218E8">
              <w:rPr>
                <w:rFonts w:ascii="Arial" w:hAnsi="Arial" w:cs="Arial"/>
                <w:lang w:val="nl-NL"/>
              </w:rPr>
              <w:t xml:space="preserve">vermeld waarvoor ze niet zijn toegetreden. </w:t>
            </w:r>
            <w:r w:rsidRPr="00283BD7">
              <w:rPr>
                <w:rFonts w:ascii="Arial" w:hAnsi="Arial" w:cs="Arial"/>
                <w:lang w:val="nl-NL"/>
              </w:rPr>
              <w:t>Deze lijst bevat ook de RIZIV-nummers van de zorgverleners en of dat nummer al dan niet tijdelijk opgeschort is. Wanneer er een verbod op de toepassing van de derdebetalersregeling opgelegd werd zoals voorzien in artikel 144, § 3/1, vermeldt de lijst dat ook.”</w:t>
            </w:r>
          </w:p>
        </w:tc>
      </w:tr>
      <w:tr w:rsidR="004B0DA9" w:rsidRPr="008B1EFD" w14:paraId="4A7F9DA5" w14:textId="77777777" w:rsidTr="007F2F69">
        <w:tc>
          <w:tcPr>
            <w:tcW w:w="5104" w:type="dxa"/>
          </w:tcPr>
          <w:p w14:paraId="268A25B7" w14:textId="77777777" w:rsidR="004B0DA9" w:rsidRPr="00AA6EB7" w:rsidRDefault="004B0DA9" w:rsidP="007F2F69">
            <w:pPr>
              <w:tabs>
                <w:tab w:val="left" w:pos="4468"/>
                <w:tab w:val="left" w:pos="5643"/>
                <w:tab w:val="left" w:pos="9747"/>
              </w:tabs>
              <w:spacing w:after="0" w:line="240" w:lineRule="auto"/>
              <w:jc w:val="both"/>
              <w:rPr>
                <w:rFonts w:ascii="Arial" w:hAnsi="Arial" w:cs="Arial"/>
                <w:lang w:val="nl-NL"/>
              </w:rPr>
            </w:pPr>
          </w:p>
        </w:tc>
        <w:tc>
          <w:tcPr>
            <w:tcW w:w="5104" w:type="dxa"/>
          </w:tcPr>
          <w:p w14:paraId="1CD5A09E" w14:textId="77777777" w:rsidR="004B0DA9" w:rsidRPr="00AA6EB7" w:rsidRDefault="004B0DA9" w:rsidP="007F2F69">
            <w:pPr>
              <w:tabs>
                <w:tab w:val="left" w:pos="4468"/>
                <w:tab w:val="left" w:pos="5643"/>
                <w:tab w:val="left" w:pos="9747"/>
              </w:tabs>
              <w:spacing w:after="0" w:line="240" w:lineRule="auto"/>
              <w:jc w:val="both"/>
              <w:rPr>
                <w:rFonts w:ascii="Arial" w:hAnsi="Arial" w:cs="Arial"/>
                <w:lang w:val="nl-NL"/>
              </w:rPr>
            </w:pPr>
          </w:p>
        </w:tc>
      </w:tr>
      <w:tr w:rsidR="001E162C" w:rsidRPr="008B1EFD" w14:paraId="3FC0FAC1" w14:textId="77777777" w:rsidTr="00D6320B">
        <w:tc>
          <w:tcPr>
            <w:tcW w:w="5104" w:type="dxa"/>
          </w:tcPr>
          <w:p w14:paraId="6DD7689D" w14:textId="6B057978" w:rsidR="001E162C" w:rsidRPr="00DF4489" w:rsidRDefault="001E162C" w:rsidP="001E162C">
            <w:pPr>
              <w:spacing w:after="0" w:line="240" w:lineRule="auto"/>
              <w:jc w:val="center"/>
              <w:outlineLvl w:val="0"/>
              <w:rPr>
                <w:rFonts w:ascii="Arial" w:eastAsia="Times New Roman" w:hAnsi="Arial" w:cs="Arial"/>
                <w:b/>
                <w:i/>
                <w:lang w:val="fr-FR"/>
              </w:rPr>
            </w:pPr>
            <w:r w:rsidRPr="00DF4489">
              <w:rPr>
                <w:rFonts w:ascii="Arial" w:eastAsia="Times New Roman" w:hAnsi="Arial" w:cs="Arial"/>
                <w:b/>
                <w:i/>
                <w:lang w:val="fr-FR"/>
              </w:rPr>
              <w:t xml:space="preserve">Section </w:t>
            </w:r>
            <w:r>
              <w:rPr>
                <w:rFonts w:ascii="Arial" w:eastAsia="Times New Roman" w:hAnsi="Arial" w:cs="Arial"/>
                <w:b/>
                <w:i/>
                <w:lang w:val="fr-FR"/>
              </w:rPr>
              <w:t>X+10</w:t>
            </w:r>
            <w:r w:rsidRPr="00DF4489">
              <w:rPr>
                <w:rFonts w:ascii="Arial" w:eastAsia="Times New Roman" w:hAnsi="Arial" w:cs="Arial"/>
                <w:b/>
                <w:i/>
                <w:lang w:val="fr-FR"/>
              </w:rPr>
              <w:t xml:space="preserve"> – </w:t>
            </w:r>
            <w:r>
              <w:rPr>
                <w:rFonts w:ascii="Arial" w:eastAsia="Times New Roman" w:hAnsi="Arial" w:cs="Arial"/>
                <w:b/>
                <w:i/>
                <w:lang w:val="fr-FR"/>
              </w:rPr>
              <w:t>Evaluation et contrôle médicaux</w:t>
            </w:r>
          </w:p>
        </w:tc>
        <w:tc>
          <w:tcPr>
            <w:tcW w:w="5104" w:type="dxa"/>
          </w:tcPr>
          <w:p w14:paraId="7BD544E5" w14:textId="1B8AF9F3" w:rsidR="001E162C" w:rsidRPr="00843F31" w:rsidRDefault="001E162C" w:rsidP="001E162C">
            <w:pPr>
              <w:spacing w:after="0" w:line="240" w:lineRule="auto"/>
              <w:jc w:val="center"/>
              <w:outlineLvl w:val="0"/>
              <w:rPr>
                <w:rFonts w:ascii="Arial" w:eastAsia="Times New Roman" w:hAnsi="Arial" w:cs="Arial"/>
                <w:i/>
                <w:lang w:val="nl-NL"/>
              </w:rPr>
            </w:pPr>
            <w:r w:rsidRPr="00DF4489">
              <w:rPr>
                <w:rFonts w:ascii="Arial" w:eastAsia="Times New Roman" w:hAnsi="Arial" w:cs="Arial"/>
                <w:b/>
                <w:i/>
                <w:lang w:val="nl-BE"/>
              </w:rPr>
              <w:t xml:space="preserve">Afdeling </w:t>
            </w:r>
            <w:r>
              <w:rPr>
                <w:rFonts w:ascii="Arial" w:eastAsia="Times New Roman" w:hAnsi="Arial" w:cs="Arial"/>
                <w:b/>
                <w:i/>
                <w:lang w:val="nl-BE"/>
              </w:rPr>
              <w:t>X+10</w:t>
            </w:r>
            <w:r w:rsidRPr="00DF4489">
              <w:rPr>
                <w:rFonts w:ascii="Arial" w:eastAsia="Times New Roman" w:hAnsi="Arial" w:cs="Arial"/>
                <w:b/>
                <w:i/>
                <w:lang w:val="nl-BE"/>
              </w:rPr>
              <w:t xml:space="preserve"> – </w:t>
            </w:r>
            <w:r>
              <w:rPr>
                <w:rFonts w:ascii="Arial" w:eastAsia="Times New Roman" w:hAnsi="Arial" w:cs="Arial"/>
                <w:b/>
                <w:i/>
                <w:lang w:val="nl-BE"/>
              </w:rPr>
              <w:t>Geneeskundige evaluatie en controle</w:t>
            </w:r>
          </w:p>
        </w:tc>
      </w:tr>
      <w:tr w:rsidR="001E162C" w:rsidRPr="008B1EFD" w14:paraId="3E5D1FE9" w14:textId="77777777" w:rsidTr="00D6320B">
        <w:tc>
          <w:tcPr>
            <w:tcW w:w="5104" w:type="dxa"/>
          </w:tcPr>
          <w:p w14:paraId="3FD870F1" w14:textId="3644E14E" w:rsidR="001E162C" w:rsidRPr="00843F31"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6D71B5EC" w14:textId="5E7B2B9C" w:rsidR="001E162C" w:rsidRPr="00DF4489" w:rsidRDefault="001E162C" w:rsidP="001E162C">
            <w:pPr>
              <w:tabs>
                <w:tab w:val="left" w:pos="4468"/>
                <w:tab w:val="left" w:pos="5643"/>
                <w:tab w:val="left" w:pos="9747"/>
              </w:tabs>
              <w:spacing w:after="0" w:line="240" w:lineRule="auto"/>
              <w:jc w:val="both"/>
              <w:rPr>
                <w:rFonts w:ascii="Arial" w:hAnsi="Arial" w:cs="Arial"/>
                <w:b/>
                <w:bCs/>
                <w:lang w:val="nl-BE"/>
              </w:rPr>
            </w:pPr>
          </w:p>
        </w:tc>
      </w:tr>
      <w:tr w:rsidR="001E162C" w:rsidRPr="008B1EFD" w14:paraId="0C9E7A68" w14:textId="77777777" w:rsidTr="00D6320B">
        <w:tc>
          <w:tcPr>
            <w:tcW w:w="5104" w:type="dxa"/>
          </w:tcPr>
          <w:p w14:paraId="429F5FD8" w14:textId="56A13211" w:rsidR="001E162C" w:rsidRPr="00843F31" w:rsidRDefault="001E162C" w:rsidP="001E162C">
            <w:pPr>
              <w:tabs>
                <w:tab w:val="left" w:pos="4468"/>
                <w:tab w:val="left" w:pos="5643"/>
                <w:tab w:val="left" w:pos="9747"/>
              </w:tabs>
              <w:spacing w:after="0" w:line="240" w:lineRule="auto"/>
              <w:jc w:val="both"/>
              <w:rPr>
                <w:rFonts w:ascii="Arial" w:hAnsi="Arial" w:cs="Arial"/>
                <w:lang w:val="fr-FR"/>
              </w:rPr>
            </w:pPr>
            <w:r w:rsidRPr="00843F31">
              <w:rPr>
                <w:rFonts w:ascii="Arial" w:hAnsi="Arial" w:cs="Arial"/>
                <w:b/>
                <w:bCs/>
                <w:lang w:val="fr-FR"/>
              </w:rPr>
              <w:t>Art. X+</w:t>
            </w:r>
            <w:r w:rsidR="00860AC8">
              <w:rPr>
                <w:rFonts w:ascii="Arial" w:hAnsi="Arial" w:cs="Arial"/>
                <w:b/>
                <w:bCs/>
                <w:lang w:val="fr-FR"/>
              </w:rPr>
              <w:t>5</w:t>
            </w:r>
            <w:r w:rsidR="00951429">
              <w:rPr>
                <w:rFonts w:ascii="Arial" w:hAnsi="Arial" w:cs="Arial"/>
                <w:b/>
                <w:bCs/>
                <w:lang w:val="fr-FR"/>
              </w:rPr>
              <w:t>4</w:t>
            </w:r>
            <w:r>
              <w:rPr>
                <w:rFonts w:ascii="Arial" w:hAnsi="Arial" w:cs="Arial"/>
                <w:b/>
                <w:bCs/>
                <w:lang w:val="fr-FR"/>
              </w:rPr>
              <w:t>.</w:t>
            </w:r>
            <w:r w:rsidRPr="00843F31">
              <w:rPr>
                <w:rFonts w:ascii="Arial" w:hAnsi="Arial" w:cs="Arial"/>
                <w:lang w:val="fr-FR"/>
              </w:rPr>
              <w:t xml:space="preserve"> </w:t>
            </w:r>
            <w:r>
              <w:rPr>
                <w:rFonts w:ascii="Arial" w:hAnsi="Arial" w:cs="Arial"/>
                <w:lang w:val="fr-FR"/>
              </w:rPr>
              <w:t>Dans l</w:t>
            </w:r>
            <w:r w:rsidRPr="00843F31">
              <w:rPr>
                <w:rFonts w:ascii="Arial" w:hAnsi="Arial" w:cs="Arial"/>
                <w:lang w:val="fr-FR"/>
              </w:rPr>
              <w:t xml:space="preserve">e Titre II de la </w:t>
            </w:r>
            <w:r>
              <w:rPr>
                <w:rFonts w:ascii="Arial" w:hAnsi="Arial" w:cs="Arial"/>
                <w:lang w:val="fr-FR"/>
              </w:rPr>
              <w:t xml:space="preserve">même </w:t>
            </w:r>
            <w:r w:rsidRPr="00843F31">
              <w:rPr>
                <w:rFonts w:ascii="Arial" w:hAnsi="Arial" w:cs="Arial"/>
                <w:lang w:val="fr-FR"/>
              </w:rPr>
              <w:t xml:space="preserve">loi, </w:t>
            </w:r>
            <w:r>
              <w:rPr>
                <w:rFonts w:ascii="Arial" w:hAnsi="Arial" w:cs="Arial"/>
                <w:lang w:val="fr-FR"/>
              </w:rPr>
              <w:t xml:space="preserve">il </w:t>
            </w:r>
            <w:r w:rsidRPr="00843F31">
              <w:rPr>
                <w:rFonts w:ascii="Arial" w:hAnsi="Arial" w:cs="Arial"/>
                <w:lang w:val="fr-FR"/>
              </w:rPr>
              <w:t xml:space="preserve">est </w:t>
            </w:r>
            <w:r>
              <w:rPr>
                <w:rFonts w:ascii="Arial" w:hAnsi="Arial" w:cs="Arial"/>
                <w:lang w:val="fr-FR"/>
              </w:rPr>
              <w:t xml:space="preserve">inséré </w:t>
            </w:r>
            <w:r w:rsidRPr="00843F31">
              <w:rPr>
                <w:rFonts w:ascii="Arial" w:hAnsi="Arial" w:cs="Arial"/>
                <w:lang w:val="fr-FR"/>
              </w:rPr>
              <w:t xml:space="preserve">un article 13/3 rédigé comme suit : </w:t>
            </w:r>
          </w:p>
        </w:tc>
        <w:tc>
          <w:tcPr>
            <w:tcW w:w="5104" w:type="dxa"/>
          </w:tcPr>
          <w:p w14:paraId="772CCC17" w14:textId="010A93D7" w:rsidR="001E162C" w:rsidRPr="00843F31" w:rsidRDefault="001E162C" w:rsidP="001E162C">
            <w:pPr>
              <w:tabs>
                <w:tab w:val="left" w:pos="4468"/>
                <w:tab w:val="left" w:pos="5643"/>
                <w:tab w:val="left" w:pos="9747"/>
              </w:tabs>
              <w:spacing w:after="0" w:line="240" w:lineRule="auto"/>
              <w:jc w:val="both"/>
              <w:rPr>
                <w:rFonts w:ascii="Arial" w:hAnsi="Arial" w:cs="Arial"/>
                <w:lang w:val="nl-NL"/>
              </w:rPr>
            </w:pPr>
            <w:commentRangeStart w:id="23"/>
            <w:r w:rsidRPr="00843F31">
              <w:rPr>
                <w:rFonts w:ascii="Arial" w:hAnsi="Arial" w:cs="Arial"/>
                <w:b/>
                <w:bCs/>
                <w:lang w:val="nl-NL"/>
              </w:rPr>
              <w:t>Art. X+</w:t>
            </w:r>
            <w:r w:rsidR="00860AC8">
              <w:rPr>
                <w:rFonts w:ascii="Arial" w:hAnsi="Arial" w:cs="Arial"/>
                <w:b/>
                <w:bCs/>
                <w:lang w:val="nl-NL"/>
              </w:rPr>
              <w:t>5</w:t>
            </w:r>
            <w:r w:rsidR="00951429">
              <w:rPr>
                <w:rFonts w:ascii="Arial" w:hAnsi="Arial" w:cs="Arial"/>
                <w:b/>
                <w:bCs/>
                <w:lang w:val="nl-NL"/>
              </w:rPr>
              <w:t>4</w:t>
            </w:r>
            <w:r w:rsidRPr="00843F31">
              <w:rPr>
                <w:rFonts w:ascii="Arial" w:hAnsi="Arial" w:cs="Arial"/>
                <w:b/>
                <w:bCs/>
                <w:lang w:val="nl-NL"/>
              </w:rPr>
              <w:t>.</w:t>
            </w:r>
            <w:r w:rsidRPr="00843F31">
              <w:rPr>
                <w:rFonts w:ascii="Arial" w:hAnsi="Arial" w:cs="Arial"/>
                <w:lang w:val="nl-NL"/>
              </w:rPr>
              <w:t xml:space="preserve"> </w:t>
            </w:r>
            <w:commentRangeEnd w:id="23"/>
            <w:r>
              <w:rPr>
                <w:rStyle w:val="Verwijzingopmerking"/>
              </w:rPr>
              <w:commentReference w:id="23"/>
            </w:r>
            <w:r>
              <w:rPr>
                <w:rFonts w:ascii="Arial" w:hAnsi="Arial" w:cs="Arial"/>
                <w:lang w:val="nl-NL"/>
              </w:rPr>
              <w:t xml:space="preserve">In </w:t>
            </w:r>
            <w:r w:rsidRPr="00843F31">
              <w:rPr>
                <w:rFonts w:ascii="Arial" w:hAnsi="Arial" w:cs="Arial"/>
                <w:lang w:val="nl-NL"/>
              </w:rPr>
              <w:t>Titel II van de</w:t>
            </w:r>
            <w:r>
              <w:rPr>
                <w:rFonts w:ascii="Arial" w:hAnsi="Arial" w:cs="Arial"/>
                <w:lang w:val="nl-NL"/>
              </w:rPr>
              <w:t>zelfde</w:t>
            </w:r>
            <w:r w:rsidRPr="00843F31">
              <w:rPr>
                <w:rFonts w:ascii="Arial" w:hAnsi="Arial" w:cs="Arial"/>
                <w:lang w:val="nl-NL"/>
              </w:rPr>
              <w:t xml:space="preserve"> wet wordt </w:t>
            </w:r>
            <w:r>
              <w:rPr>
                <w:rFonts w:ascii="Arial" w:hAnsi="Arial" w:cs="Arial"/>
                <w:lang w:val="nl-NL"/>
              </w:rPr>
              <w:t>e</w:t>
            </w:r>
            <w:r w:rsidRPr="00843F31">
              <w:rPr>
                <w:rFonts w:ascii="Arial" w:hAnsi="Arial" w:cs="Arial"/>
                <w:lang w:val="nl-NL"/>
              </w:rPr>
              <w:t xml:space="preserve">en artikel 13/3 </w:t>
            </w:r>
            <w:r>
              <w:rPr>
                <w:rFonts w:ascii="Arial" w:hAnsi="Arial" w:cs="Arial"/>
                <w:lang w:val="nl-NL"/>
              </w:rPr>
              <w:t xml:space="preserve">ingevoegd, </w:t>
            </w:r>
            <w:r w:rsidRPr="00843F31">
              <w:rPr>
                <w:rFonts w:ascii="Arial" w:hAnsi="Arial" w:cs="Arial"/>
                <w:lang w:val="nl-NL"/>
              </w:rPr>
              <w:t>luidend</w:t>
            </w:r>
            <w:r>
              <w:rPr>
                <w:rFonts w:ascii="Arial" w:hAnsi="Arial" w:cs="Arial"/>
                <w:lang w:val="nl-NL"/>
              </w:rPr>
              <w:t>e</w:t>
            </w:r>
            <w:r w:rsidRPr="00843F31">
              <w:rPr>
                <w:rFonts w:ascii="Arial" w:hAnsi="Arial" w:cs="Arial"/>
                <w:lang w:val="nl-NL"/>
              </w:rPr>
              <w:t>:</w:t>
            </w:r>
          </w:p>
        </w:tc>
      </w:tr>
      <w:tr w:rsidR="001E162C" w:rsidRPr="008B1EFD" w14:paraId="6C978F09" w14:textId="77777777" w:rsidTr="00D6320B">
        <w:tc>
          <w:tcPr>
            <w:tcW w:w="5104" w:type="dxa"/>
          </w:tcPr>
          <w:p w14:paraId="608B1BDC" w14:textId="4EC6A5F9" w:rsidR="001E162C" w:rsidRPr="00843F31" w:rsidRDefault="001E162C" w:rsidP="001E162C">
            <w:pPr>
              <w:tabs>
                <w:tab w:val="left" w:pos="4468"/>
                <w:tab w:val="left" w:pos="5643"/>
                <w:tab w:val="left" w:pos="9747"/>
              </w:tabs>
              <w:spacing w:after="0" w:line="240" w:lineRule="auto"/>
              <w:rPr>
                <w:rFonts w:ascii="Arial" w:hAnsi="Arial" w:cs="Arial"/>
                <w:lang w:val="nl-NL"/>
              </w:rPr>
            </w:pPr>
          </w:p>
        </w:tc>
        <w:tc>
          <w:tcPr>
            <w:tcW w:w="5104" w:type="dxa"/>
          </w:tcPr>
          <w:p w14:paraId="53B89E23" w14:textId="2E6AB5A1" w:rsidR="001E162C" w:rsidRPr="00843F31" w:rsidRDefault="001E162C" w:rsidP="001E162C">
            <w:pPr>
              <w:tabs>
                <w:tab w:val="left" w:pos="4468"/>
                <w:tab w:val="left" w:pos="5643"/>
                <w:tab w:val="left" w:pos="9747"/>
              </w:tabs>
              <w:spacing w:after="0" w:line="240" w:lineRule="auto"/>
              <w:jc w:val="both"/>
              <w:rPr>
                <w:rFonts w:ascii="Arial" w:hAnsi="Arial" w:cs="Arial"/>
                <w:b/>
                <w:bCs/>
                <w:lang w:val="nl-NL"/>
              </w:rPr>
            </w:pPr>
          </w:p>
        </w:tc>
      </w:tr>
      <w:tr w:rsidR="001E162C" w:rsidRPr="008B1EFD" w14:paraId="3F513FB9" w14:textId="77777777" w:rsidTr="00D6320B">
        <w:tc>
          <w:tcPr>
            <w:tcW w:w="5104" w:type="dxa"/>
          </w:tcPr>
          <w:p w14:paraId="219B17CA" w14:textId="4F923EA0" w:rsidR="001E162C" w:rsidRPr="00843F31" w:rsidRDefault="001E162C" w:rsidP="001E162C">
            <w:pPr>
              <w:tabs>
                <w:tab w:val="left" w:pos="4468"/>
                <w:tab w:val="left" w:pos="5643"/>
                <w:tab w:val="left" w:pos="9747"/>
              </w:tabs>
              <w:spacing w:after="0" w:line="240" w:lineRule="auto"/>
              <w:jc w:val="both"/>
              <w:rPr>
                <w:rFonts w:ascii="Arial" w:hAnsi="Arial" w:cs="Arial"/>
                <w:lang w:val="fr-FR"/>
              </w:rPr>
            </w:pPr>
            <w:r w:rsidRPr="00843F31">
              <w:rPr>
                <w:rFonts w:ascii="Arial" w:hAnsi="Arial" w:cs="Arial"/>
                <w:lang w:val="fr-FR"/>
              </w:rPr>
              <w:t>« Art. 13/3</w:t>
            </w:r>
            <w:r>
              <w:rPr>
                <w:rFonts w:ascii="Arial" w:hAnsi="Arial" w:cs="Arial"/>
                <w:lang w:val="fr-FR"/>
              </w:rPr>
              <w:t>.</w:t>
            </w:r>
            <w:r w:rsidRPr="00843F31">
              <w:rPr>
                <w:rFonts w:ascii="Arial" w:hAnsi="Arial" w:cs="Arial"/>
                <w:lang w:val="fr-FR"/>
              </w:rPr>
              <w:t xml:space="preserve"> Les membres des organes de gestion ou d'autres organes de l’Institut et de ses services spéciaux prévus par la présente loi, ne peuvent être nommés si, dans les cinq années précédant leur nomination, ils ont été condamnés par les organes des articles 143 et 144 pour une infraction visée à l’article 73bis ou par le pouvoir judiciaire pour faux, usage de faux, déclarations inexactes ou incomplètes ou escroquerie visés au Code pénal social. Ces membres ne peuvent pas non plus être </w:t>
            </w:r>
            <w:r w:rsidRPr="00843F31">
              <w:rPr>
                <w:rFonts w:ascii="Arial" w:hAnsi="Arial" w:cs="Arial"/>
                <w:lang w:val="fr-FR"/>
              </w:rPr>
              <w:lastRenderedPageBreak/>
              <w:t>nommés quand ils ont encore une dette à l’égard de l’Institut.</w:t>
            </w:r>
          </w:p>
          <w:p w14:paraId="755AF30D" w14:textId="77777777" w:rsidR="001E162C" w:rsidRPr="00D1243E" w:rsidRDefault="001E162C" w:rsidP="001E162C">
            <w:pPr>
              <w:tabs>
                <w:tab w:val="left" w:pos="4468"/>
                <w:tab w:val="left" w:pos="5643"/>
                <w:tab w:val="left" w:pos="9747"/>
              </w:tabs>
              <w:spacing w:after="0" w:line="240" w:lineRule="auto"/>
              <w:jc w:val="both"/>
              <w:rPr>
                <w:rFonts w:ascii="Arial" w:hAnsi="Arial" w:cs="Arial"/>
                <w:lang w:val="fr-FR"/>
              </w:rPr>
            </w:pPr>
          </w:p>
        </w:tc>
        <w:tc>
          <w:tcPr>
            <w:tcW w:w="5104" w:type="dxa"/>
          </w:tcPr>
          <w:p w14:paraId="3D2B405F" w14:textId="262EDFDB" w:rsidR="001E162C" w:rsidRPr="00843F31" w:rsidRDefault="001E162C" w:rsidP="001E162C">
            <w:pPr>
              <w:tabs>
                <w:tab w:val="left" w:pos="4468"/>
                <w:tab w:val="left" w:pos="5643"/>
                <w:tab w:val="left" w:pos="9747"/>
              </w:tabs>
              <w:spacing w:after="0" w:line="240" w:lineRule="auto"/>
              <w:jc w:val="both"/>
              <w:rPr>
                <w:rFonts w:ascii="Arial" w:hAnsi="Arial" w:cs="Arial"/>
                <w:lang w:val="nl-NL"/>
              </w:rPr>
            </w:pPr>
            <w:r w:rsidRPr="00843F31">
              <w:rPr>
                <w:rFonts w:ascii="Arial" w:hAnsi="Arial" w:cs="Arial"/>
                <w:lang w:val="nl-NL"/>
              </w:rPr>
              <w:lastRenderedPageBreak/>
              <w:t>“Art 13/3</w:t>
            </w:r>
            <w:r>
              <w:rPr>
                <w:rFonts w:ascii="Arial" w:hAnsi="Arial" w:cs="Arial"/>
                <w:lang w:val="nl-NL"/>
              </w:rPr>
              <w:t>.</w:t>
            </w:r>
            <w:r w:rsidRPr="00843F31">
              <w:rPr>
                <w:rFonts w:ascii="Arial" w:hAnsi="Arial" w:cs="Arial"/>
                <w:lang w:val="nl-NL"/>
              </w:rPr>
              <w:t xml:space="preserve"> De leden van de beheersorganen of andere organen van het Instituut en zijn bijzondere diensten zoals voorzien in deze wet, kunnen niet benoemd worden wanneer zij in de vijf jaar voorafgaand aan hun benoeming door de organen van artikel 143 en artikel 144 veroordeeld werden  voor een inbreuk zoals bedoeld in artikel 73bis of door de rechterlijke macht voor valsheid, gebruik van valse stukken, onjuiste of onvolledige verklaringen of oplichting zoals bedoeld in het Sociaal Strafwetboek. Deze leden kunnen ook niet </w:t>
            </w:r>
            <w:r w:rsidRPr="00843F31">
              <w:rPr>
                <w:rFonts w:ascii="Arial" w:hAnsi="Arial" w:cs="Arial"/>
                <w:lang w:val="nl-NL"/>
              </w:rPr>
              <w:lastRenderedPageBreak/>
              <w:t>benoemd worden wanneer zij nog een schuld ten aanzien van het Instituut moeten voldoen.</w:t>
            </w:r>
          </w:p>
        </w:tc>
      </w:tr>
      <w:tr w:rsidR="001E162C" w:rsidRPr="008B1EFD" w14:paraId="41AB413A" w14:textId="77777777" w:rsidTr="00D6320B">
        <w:tc>
          <w:tcPr>
            <w:tcW w:w="5104" w:type="dxa"/>
          </w:tcPr>
          <w:p w14:paraId="2D0D310B" w14:textId="77777777" w:rsidR="001E162C" w:rsidRPr="00843F31"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6E1F4BC9" w14:textId="77777777" w:rsidR="001E162C" w:rsidRPr="00843F31"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3E5D963B" w14:textId="77777777" w:rsidTr="00D6320B">
        <w:tc>
          <w:tcPr>
            <w:tcW w:w="5104" w:type="dxa"/>
          </w:tcPr>
          <w:p w14:paraId="2379076F" w14:textId="33DBD904" w:rsidR="001E162C" w:rsidRPr="00843F31" w:rsidRDefault="001E162C" w:rsidP="001E162C">
            <w:pPr>
              <w:tabs>
                <w:tab w:val="left" w:pos="4468"/>
                <w:tab w:val="left" w:pos="5643"/>
                <w:tab w:val="left" w:pos="9747"/>
              </w:tabs>
              <w:spacing w:after="0" w:line="240" w:lineRule="auto"/>
              <w:jc w:val="both"/>
              <w:rPr>
                <w:rFonts w:ascii="Arial" w:hAnsi="Arial" w:cs="Arial"/>
                <w:lang w:val="fr-FR"/>
              </w:rPr>
            </w:pPr>
            <w:r w:rsidRPr="00843F31">
              <w:rPr>
                <w:rFonts w:ascii="Arial" w:hAnsi="Arial" w:cs="Arial"/>
                <w:lang w:val="fr-FR"/>
              </w:rPr>
              <w:t>Le Roi met fin anticipativement au mandat d’un membre qui ne remplit plus les conditions de nomination. »</w:t>
            </w:r>
          </w:p>
        </w:tc>
        <w:tc>
          <w:tcPr>
            <w:tcW w:w="5104" w:type="dxa"/>
          </w:tcPr>
          <w:p w14:paraId="751EEC56" w14:textId="6219466E" w:rsidR="001E162C" w:rsidRPr="00843F31" w:rsidRDefault="001E162C" w:rsidP="001E162C">
            <w:pPr>
              <w:tabs>
                <w:tab w:val="left" w:pos="4468"/>
                <w:tab w:val="left" w:pos="5643"/>
                <w:tab w:val="left" w:pos="9747"/>
              </w:tabs>
              <w:spacing w:after="0" w:line="240" w:lineRule="auto"/>
              <w:jc w:val="both"/>
              <w:rPr>
                <w:rFonts w:ascii="Arial" w:hAnsi="Arial" w:cs="Arial"/>
                <w:lang w:val="nl-NL"/>
              </w:rPr>
            </w:pPr>
            <w:r w:rsidRPr="00843F31">
              <w:rPr>
                <w:rFonts w:ascii="Arial" w:hAnsi="Arial" w:cs="Arial"/>
                <w:lang w:val="nl-NL"/>
              </w:rPr>
              <w:t>De Koning beëindigt vroegtijdig het mandaat van een lid wanneer hij niet meer voldoet aan de benoemingsvoorwaarden.”</w:t>
            </w:r>
          </w:p>
        </w:tc>
      </w:tr>
      <w:tr w:rsidR="001E162C" w:rsidRPr="008B1EFD" w14:paraId="56096ECE" w14:textId="77777777" w:rsidTr="00D6320B">
        <w:tc>
          <w:tcPr>
            <w:tcW w:w="5104" w:type="dxa"/>
          </w:tcPr>
          <w:p w14:paraId="31AA1286" w14:textId="77777777" w:rsidR="001E162C" w:rsidRPr="00843F31"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64957DD6" w14:textId="77777777" w:rsidR="001E162C" w:rsidRPr="00843F31" w:rsidRDefault="001E162C" w:rsidP="001E162C">
            <w:pPr>
              <w:tabs>
                <w:tab w:val="left" w:pos="4468"/>
                <w:tab w:val="left" w:pos="5643"/>
                <w:tab w:val="left" w:pos="9747"/>
              </w:tabs>
              <w:spacing w:after="0" w:line="240" w:lineRule="auto"/>
              <w:jc w:val="both"/>
              <w:rPr>
                <w:rFonts w:ascii="Arial" w:hAnsi="Arial" w:cs="Arial"/>
                <w:lang w:val="nl-NL"/>
              </w:rPr>
            </w:pPr>
          </w:p>
        </w:tc>
      </w:tr>
      <w:tr w:rsidR="00951429" w:rsidRPr="008B1EFD" w14:paraId="76386268" w14:textId="77777777" w:rsidTr="00CA3D5F">
        <w:tc>
          <w:tcPr>
            <w:tcW w:w="5104" w:type="dxa"/>
          </w:tcPr>
          <w:p w14:paraId="6149F804" w14:textId="5D23AC6B" w:rsidR="00951429" w:rsidRPr="002121F5" w:rsidRDefault="00951429" w:rsidP="00CA3D5F">
            <w:pPr>
              <w:tabs>
                <w:tab w:val="left" w:pos="4468"/>
                <w:tab w:val="left" w:pos="5643"/>
                <w:tab w:val="left" w:pos="9747"/>
              </w:tabs>
              <w:spacing w:after="0" w:line="240" w:lineRule="auto"/>
              <w:jc w:val="both"/>
              <w:rPr>
                <w:rFonts w:ascii="Arial" w:hAnsi="Arial" w:cs="Arial"/>
                <w:lang w:val="fr-FR"/>
              </w:rPr>
            </w:pPr>
            <w:r w:rsidRPr="00E17FDB">
              <w:rPr>
                <w:rFonts w:ascii="Arial" w:hAnsi="Arial" w:cs="Arial"/>
                <w:b/>
                <w:bCs/>
                <w:lang w:val="fr-FR"/>
              </w:rPr>
              <w:t>Art. X+</w:t>
            </w:r>
            <w:r>
              <w:rPr>
                <w:rFonts w:ascii="Arial" w:hAnsi="Arial" w:cs="Arial"/>
                <w:b/>
                <w:bCs/>
                <w:lang w:val="fr-FR"/>
              </w:rPr>
              <w:t>55</w:t>
            </w:r>
            <w:r w:rsidRPr="00E17FDB">
              <w:rPr>
                <w:rFonts w:ascii="Arial" w:hAnsi="Arial" w:cs="Arial"/>
                <w:b/>
                <w:bCs/>
                <w:lang w:val="fr-FR"/>
              </w:rPr>
              <w:t>.</w:t>
            </w:r>
            <w:r w:rsidRPr="002121F5">
              <w:rPr>
                <w:rFonts w:ascii="Arial" w:hAnsi="Arial" w:cs="Arial"/>
                <w:lang w:val="fr-FR"/>
              </w:rPr>
              <w:t xml:space="preserve"> </w:t>
            </w:r>
            <w:r>
              <w:rPr>
                <w:rFonts w:ascii="Arial" w:hAnsi="Arial" w:cs="Arial"/>
                <w:lang w:val="fr-FR"/>
              </w:rPr>
              <w:t>L</w:t>
            </w:r>
            <w:r w:rsidRPr="002121F5">
              <w:rPr>
                <w:rFonts w:ascii="Arial" w:hAnsi="Arial" w:cs="Arial"/>
                <w:lang w:val="fr-FR"/>
              </w:rPr>
              <w:t>’article 144, §</w:t>
            </w:r>
            <w:r>
              <w:rPr>
                <w:rFonts w:ascii="Arial" w:hAnsi="Arial" w:cs="Arial"/>
                <w:lang w:val="fr-FR"/>
              </w:rPr>
              <w:t xml:space="preserve"> </w:t>
            </w:r>
            <w:r w:rsidRPr="002121F5">
              <w:rPr>
                <w:rFonts w:ascii="Arial" w:hAnsi="Arial" w:cs="Arial"/>
                <w:lang w:val="fr-FR"/>
              </w:rPr>
              <w:t xml:space="preserve">3/1, alinéa 3, de la même loi, inséré par la loi du 30 octobre 2018, est complété par </w:t>
            </w:r>
            <w:r>
              <w:rPr>
                <w:rFonts w:ascii="Arial" w:hAnsi="Arial" w:cs="Arial"/>
                <w:lang w:val="fr-FR"/>
              </w:rPr>
              <w:t>la</w:t>
            </w:r>
            <w:r w:rsidRPr="002121F5">
              <w:rPr>
                <w:rFonts w:ascii="Arial" w:hAnsi="Arial" w:cs="Arial"/>
                <w:lang w:val="fr-FR"/>
              </w:rPr>
              <w:t xml:space="preserve"> phrase </w:t>
            </w:r>
            <w:r>
              <w:rPr>
                <w:rFonts w:ascii="Arial" w:hAnsi="Arial" w:cs="Arial"/>
                <w:lang w:val="fr-FR"/>
              </w:rPr>
              <w:t>suivante</w:t>
            </w:r>
            <w:r w:rsidRPr="002121F5">
              <w:rPr>
                <w:rFonts w:ascii="Arial" w:hAnsi="Arial" w:cs="Arial"/>
                <w:lang w:val="fr-FR"/>
              </w:rPr>
              <w:t xml:space="preserve"> :</w:t>
            </w:r>
          </w:p>
        </w:tc>
        <w:tc>
          <w:tcPr>
            <w:tcW w:w="5104" w:type="dxa"/>
          </w:tcPr>
          <w:p w14:paraId="6DBC91F5" w14:textId="0C9A167A" w:rsidR="00951429" w:rsidRPr="002121F5" w:rsidRDefault="00951429" w:rsidP="00CA3D5F">
            <w:pPr>
              <w:tabs>
                <w:tab w:val="left" w:pos="4468"/>
                <w:tab w:val="left" w:pos="5643"/>
                <w:tab w:val="left" w:pos="9747"/>
              </w:tabs>
              <w:spacing w:after="0" w:line="240" w:lineRule="auto"/>
              <w:jc w:val="both"/>
              <w:rPr>
                <w:rFonts w:ascii="Arial" w:hAnsi="Arial" w:cs="Arial"/>
                <w:lang w:val="nl-NL"/>
              </w:rPr>
            </w:pPr>
            <w:r w:rsidRPr="00E17FDB">
              <w:rPr>
                <w:rFonts w:ascii="Arial" w:hAnsi="Arial" w:cs="Arial"/>
                <w:b/>
                <w:bCs/>
                <w:lang w:val="nl-NL"/>
              </w:rPr>
              <w:t>Art. X+</w:t>
            </w:r>
            <w:r>
              <w:rPr>
                <w:rFonts w:ascii="Arial" w:hAnsi="Arial" w:cs="Arial"/>
                <w:b/>
                <w:bCs/>
                <w:lang w:val="nl-NL"/>
              </w:rPr>
              <w:t>55</w:t>
            </w:r>
            <w:r w:rsidRPr="00E17FDB">
              <w:rPr>
                <w:rFonts w:ascii="Arial" w:hAnsi="Arial" w:cs="Arial"/>
                <w:b/>
                <w:bCs/>
                <w:lang w:val="nl-NL"/>
              </w:rPr>
              <w:t>.</w:t>
            </w:r>
            <w:r w:rsidRPr="002121F5">
              <w:rPr>
                <w:rFonts w:ascii="Arial" w:hAnsi="Arial" w:cs="Arial"/>
                <w:lang w:val="nl-NL"/>
              </w:rPr>
              <w:t xml:space="preserve"> </w:t>
            </w:r>
            <w:r>
              <w:rPr>
                <w:rFonts w:ascii="Arial" w:hAnsi="Arial" w:cs="Arial"/>
                <w:lang w:val="nl-NL"/>
              </w:rPr>
              <w:t>A</w:t>
            </w:r>
            <w:r w:rsidRPr="002121F5">
              <w:rPr>
                <w:rFonts w:ascii="Arial" w:hAnsi="Arial" w:cs="Arial"/>
                <w:lang w:val="nl-NL"/>
              </w:rPr>
              <w:t>rtikel 144, §</w:t>
            </w:r>
            <w:r>
              <w:rPr>
                <w:rFonts w:ascii="Arial" w:hAnsi="Arial" w:cs="Arial"/>
                <w:lang w:val="nl-NL"/>
              </w:rPr>
              <w:t xml:space="preserve"> </w:t>
            </w:r>
            <w:r w:rsidRPr="002121F5">
              <w:rPr>
                <w:rFonts w:ascii="Arial" w:hAnsi="Arial" w:cs="Arial"/>
                <w:lang w:val="nl-NL"/>
              </w:rPr>
              <w:t xml:space="preserve">3/1, derde lid, van dezelfde wet, ingevoegd bij de wet van 30 oktober 2018, wordt aangevuld met </w:t>
            </w:r>
            <w:r>
              <w:rPr>
                <w:rFonts w:ascii="Arial" w:hAnsi="Arial" w:cs="Arial"/>
                <w:lang w:val="nl-NL"/>
              </w:rPr>
              <w:t>de volgende</w:t>
            </w:r>
            <w:r w:rsidRPr="002121F5">
              <w:rPr>
                <w:rFonts w:ascii="Arial" w:hAnsi="Arial" w:cs="Arial"/>
                <w:lang w:val="nl-NL"/>
              </w:rPr>
              <w:t xml:space="preserve"> zin</w:t>
            </w:r>
            <w:r>
              <w:rPr>
                <w:rFonts w:ascii="Arial" w:hAnsi="Arial" w:cs="Arial"/>
                <w:lang w:val="nl-NL"/>
              </w:rPr>
              <w:t>:</w:t>
            </w:r>
          </w:p>
        </w:tc>
      </w:tr>
      <w:tr w:rsidR="00951429" w:rsidRPr="008B1EFD" w14:paraId="66615D9A" w14:textId="77777777" w:rsidTr="00CA3D5F">
        <w:tc>
          <w:tcPr>
            <w:tcW w:w="5104" w:type="dxa"/>
          </w:tcPr>
          <w:p w14:paraId="6C241A1A" w14:textId="77777777" w:rsidR="00951429" w:rsidRPr="002121F5" w:rsidRDefault="00951429" w:rsidP="00CA3D5F">
            <w:pPr>
              <w:tabs>
                <w:tab w:val="left" w:pos="4468"/>
                <w:tab w:val="left" w:pos="5643"/>
                <w:tab w:val="left" w:pos="9747"/>
              </w:tabs>
              <w:spacing w:after="0" w:line="240" w:lineRule="auto"/>
              <w:jc w:val="both"/>
              <w:rPr>
                <w:rFonts w:ascii="Arial" w:hAnsi="Arial" w:cs="Arial"/>
                <w:lang w:val="nl-NL"/>
              </w:rPr>
            </w:pPr>
          </w:p>
        </w:tc>
        <w:tc>
          <w:tcPr>
            <w:tcW w:w="5104" w:type="dxa"/>
          </w:tcPr>
          <w:p w14:paraId="400A4E0F" w14:textId="77777777" w:rsidR="00951429" w:rsidRPr="002121F5" w:rsidRDefault="00951429" w:rsidP="00CA3D5F">
            <w:pPr>
              <w:tabs>
                <w:tab w:val="left" w:pos="4468"/>
                <w:tab w:val="left" w:pos="5643"/>
                <w:tab w:val="left" w:pos="9747"/>
              </w:tabs>
              <w:spacing w:after="0" w:line="240" w:lineRule="auto"/>
              <w:jc w:val="both"/>
              <w:rPr>
                <w:rFonts w:ascii="Arial" w:hAnsi="Arial" w:cs="Arial"/>
                <w:lang w:val="nl-NL"/>
              </w:rPr>
            </w:pPr>
          </w:p>
        </w:tc>
      </w:tr>
      <w:tr w:rsidR="00951429" w:rsidRPr="008B1EFD" w14:paraId="1CAA4832" w14:textId="77777777" w:rsidTr="00CA3D5F">
        <w:tc>
          <w:tcPr>
            <w:tcW w:w="5104" w:type="dxa"/>
          </w:tcPr>
          <w:p w14:paraId="4050DA13" w14:textId="77777777" w:rsidR="00951429" w:rsidRPr="002121F5" w:rsidRDefault="00951429" w:rsidP="00CA3D5F">
            <w:pPr>
              <w:tabs>
                <w:tab w:val="left" w:pos="4468"/>
                <w:tab w:val="left" w:pos="5643"/>
                <w:tab w:val="left" w:pos="9747"/>
              </w:tabs>
              <w:spacing w:after="0" w:line="240" w:lineRule="auto"/>
              <w:jc w:val="both"/>
              <w:rPr>
                <w:rFonts w:ascii="Arial" w:hAnsi="Arial" w:cs="Arial"/>
                <w:lang w:val="fr-FR"/>
              </w:rPr>
            </w:pPr>
            <w:r w:rsidRPr="002121F5">
              <w:rPr>
                <w:rFonts w:ascii="Arial" w:hAnsi="Arial" w:cs="Arial"/>
                <w:lang w:val="fr-FR"/>
              </w:rPr>
              <w:t>« Les dispensateurs de soins ne peuvent pas porter en compte les prestations dont la date de prestation se situe pendant la période d'interdiction, en utilisant le régime du tiers payant après la période d'interdiction. »</w:t>
            </w:r>
          </w:p>
        </w:tc>
        <w:tc>
          <w:tcPr>
            <w:tcW w:w="5104" w:type="dxa"/>
          </w:tcPr>
          <w:p w14:paraId="78CAF1C7" w14:textId="77777777" w:rsidR="00951429" w:rsidRPr="002121F5" w:rsidRDefault="00951429" w:rsidP="00CA3D5F">
            <w:pPr>
              <w:tabs>
                <w:tab w:val="left" w:pos="4468"/>
                <w:tab w:val="left" w:pos="5643"/>
                <w:tab w:val="left" w:pos="9747"/>
              </w:tabs>
              <w:spacing w:after="0" w:line="240" w:lineRule="auto"/>
              <w:jc w:val="both"/>
              <w:rPr>
                <w:rFonts w:ascii="Arial" w:hAnsi="Arial" w:cs="Arial"/>
                <w:lang w:val="nl-NL"/>
              </w:rPr>
            </w:pPr>
            <w:r w:rsidRPr="002121F5">
              <w:rPr>
                <w:rFonts w:ascii="Arial" w:hAnsi="Arial" w:cs="Arial"/>
                <w:lang w:val="nl-NL"/>
              </w:rPr>
              <w:t>“De zorgverleners mogen prestaties waarvan de prestatiedatum binnen de periode van het verbod valt, niet aanrekenen met toepassing van de derdebetalersregeling na de periode van het verbod.”</w:t>
            </w:r>
          </w:p>
        </w:tc>
      </w:tr>
      <w:tr w:rsidR="00951429" w:rsidRPr="008B1EFD" w14:paraId="2813E206" w14:textId="77777777" w:rsidTr="00CA3D5F">
        <w:tc>
          <w:tcPr>
            <w:tcW w:w="5104" w:type="dxa"/>
          </w:tcPr>
          <w:p w14:paraId="4BA06507" w14:textId="77777777" w:rsidR="00951429" w:rsidRPr="002121F5" w:rsidRDefault="00951429" w:rsidP="00CA3D5F">
            <w:pPr>
              <w:tabs>
                <w:tab w:val="left" w:pos="4468"/>
                <w:tab w:val="left" w:pos="5643"/>
                <w:tab w:val="left" w:pos="9747"/>
              </w:tabs>
              <w:spacing w:after="0" w:line="240" w:lineRule="auto"/>
              <w:jc w:val="both"/>
              <w:rPr>
                <w:rFonts w:ascii="Arial" w:hAnsi="Arial" w:cs="Arial"/>
                <w:lang w:val="nl-NL"/>
              </w:rPr>
            </w:pPr>
          </w:p>
        </w:tc>
        <w:tc>
          <w:tcPr>
            <w:tcW w:w="5104" w:type="dxa"/>
          </w:tcPr>
          <w:p w14:paraId="6350A697" w14:textId="77777777" w:rsidR="00951429" w:rsidRPr="002121F5" w:rsidRDefault="00951429" w:rsidP="00CA3D5F">
            <w:pPr>
              <w:tabs>
                <w:tab w:val="left" w:pos="4468"/>
                <w:tab w:val="left" w:pos="5643"/>
                <w:tab w:val="left" w:pos="9747"/>
              </w:tabs>
              <w:spacing w:after="0" w:line="240" w:lineRule="auto"/>
              <w:jc w:val="both"/>
              <w:rPr>
                <w:rFonts w:ascii="Arial" w:hAnsi="Arial" w:cs="Arial"/>
                <w:lang w:val="nl-NL"/>
              </w:rPr>
            </w:pPr>
          </w:p>
        </w:tc>
      </w:tr>
      <w:tr w:rsidR="001E162C" w:rsidRPr="008B1EFD" w14:paraId="3C53D2E1" w14:textId="77777777" w:rsidTr="00D6320B">
        <w:tc>
          <w:tcPr>
            <w:tcW w:w="5104" w:type="dxa"/>
          </w:tcPr>
          <w:p w14:paraId="44D6CE2F" w14:textId="21D082CC" w:rsidR="001E162C" w:rsidRPr="00715EFA" w:rsidRDefault="001E162C" w:rsidP="001E162C">
            <w:pPr>
              <w:tabs>
                <w:tab w:val="left" w:pos="4468"/>
                <w:tab w:val="left" w:pos="5643"/>
                <w:tab w:val="left" w:pos="9747"/>
              </w:tabs>
              <w:spacing w:after="0" w:line="240" w:lineRule="auto"/>
              <w:jc w:val="both"/>
              <w:rPr>
                <w:rFonts w:ascii="Arial" w:hAnsi="Arial" w:cs="Arial"/>
                <w:lang w:val="fr-FR"/>
              </w:rPr>
            </w:pPr>
            <w:r w:rsidRPr="00ED62A0">
              <w:rPr>
                <w:rFonts w:ascii="Arial" w:hAnsi="Arial" w:cs="Arial"/>
                <w:b/>
                <w:bCs/>
                <w:lang w:val="fr-FR"/>
              </w:rPr>
              <w:t>Art. X+5</w:t>
            </w:r>
            <w:r w:rsidR="004B0DA9">
              <w:rPr>
                <w:rFonts w:ascii="Arial" w:hAnsi="Arial" w:cs="Arial"/>
                <w:b/>
                <w:bCs/>
                <w:lang w:val="fr-FR"/>
              </w:rPr>
              <w:t>6</w:t>
            </w:r>
            <w:r w:rsidRPr="00ED62A0">
              <w:rPr>
                <w:rFonts w:ascii="Arial" w:hAnsi="Arial" w:cs="Arial"/>
                <w:b/>
                <w:bCs/>
                <w:lang w:val="fr-FR"/>
              </w:rPr>
              <w:t>.</w:t>
            </w:r>
            <w:r w:rsidRPr="00715EFA">
              <w:rPr>
                <w:rFonts w:ascii="Arial" w:hAnsi="Arial" w:cs="Arial"/>
                <w:lang w:val="fr-FR"/>
              </w:rPr>
              <w:t xml:space="preserve"> A l’article 145 de la même loi, modifié en dernier lieu par la loi du 6 novembre 2023, les modifications suivantes sont apportées :</w:t>
            </w:r>
          </w:p>
        </w:tc>
        <w:tc>
          <w:tcPr>
            <w:tcW w:w="5104" w:type="dxa"/>
          </w:tcPr>
          <w:p w14:paraId="7FB0CA74" w14:textId="64F6BF0E"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commentRangeStart w:id="24"/>
            <w:r w:rsidRPr="00ED62A0">
              <w:rPr>
                <w:rFonts w:ascii="Arial" w:hAnsi="Arial" w:cs="Arial"/>
                <w:b/>
                <w:bCs/>
                <w:lang w:val="nl-NL"/>
              </w:rPr>
              <w:t>Art. X+5</w:t>
            </w:r>
            <w:r w:rsidR="004B0DA9">
              <w:rPr>
                <w:rFonts w:ascii="Arial" w:hAnsi="Arial" w:cs="Arial"/>
                <w:b/>
                <w:bCs/>
                <w:lang w:val="nl-NL"/>
              </w:rPr>
              <w:t>6</w:t>
            </w:r>
            <w:r w:rsidRPr="00ED62A0">
              <w:rPr>
                <w:rFonts w:ascii="Arial" w:hAnsi="Arial" w:cs="Arial"/>
                <w:b/>
                <w:bCs/>
                <w:lang w:val="nl-NL"/>
              </w:rPr>
              <w:t>.</w:t>
            </w:r>
            <w:r w:rsidRPr="00715EFA">
              <w:rPr>
                <w:rFonts w:ascii="Arial" w:hAnsi="Arial" w:cs="Arial"/>
                <w:lang w:val="nl-NL"/>
              </w:rPr>
              <w:t xml:space="preserve"> </w:t>
            </w:r>
            <w:commentRangeEnd w:id="24"/>
            <w:r>
              <w:rPr>
                <w:rStyle w:val="Verwijzingopmerking"/>
              </w:rPr>
              <w:commentReference w:id="24"/>
            </w:r>
            <w:r w:rsidRPr="00715EFA">
              <w:rPr>
                <w:rFonts w:ascii="Arial" w:hAnsi="Arial" w:cs="Arial"/>
                <w:lang w:val="nl-NL"/>
              </w:rPr>
              <w:t>In artikel 145 van dezelfde wet, laatstelijk gewijzigd bij de wet van 6 november 2023, worden de volgende wijzigingen aangebracht:</w:t>
            </w:r>
          </w:p>
        </w:tc>
      </w:tr>
      <w:tr w:rsidR="001E162C" w:rsidRPr="008B1EFD" w14:paraId="30444A31" w14:textId="77777777" w:rsidTr="00D6320B">
        <w:tc>
          <w:tcPr>
            <w:tcW w:w="5104" w:type="dxa"/>
          </w:tcPr>
          <w:p w14:paraId="53CA27BC" w14:textId="77777777"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0D6329B9" w14:textId="77777777"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2E43CBE2" w14:textId="77777777" w:rsidTr="00D6320B">
        <w:tc>
          <w:tcPr>
            <w:tcW w:w="5104" w:type="dxa"/>
          </w:tcPr>
          <w:p w14:paraId="285F58B7" w14:textId="23EA6F3B" w:rsidR="001E162C" w:rsidRPr="00715EFA" w:rsidRDefault="001E162C" w:rsidP="001E162C">
            <w:pPr>
              <w:tabs>
                <w:tab w:val="left" w:pos="4468"/>
                <w:tab w:val="left" w:pos="5643"/>
                <w:tab w:val="left" w:pos="9747"/>
              </w:tabs>
              <w:spacing w:after="0" w:line="240" w:lineRule="auto"/>
              <w:jc w:val="both"/>
              <w:rPr>
                <w:rFonts w:ascii="Arial" w:hAnsi="Arial" w:cs="Arial"/>
                <w:lang w:val="fr-FR"/>
              </w:rPr>
            </w:pPr>
            <w:r w:rsidRPr="00715EFA">
              <w:rPr>
                <w:rFonts w:ascii="Arial" w:hAnsi="Arial" w:cs="Arial"/>
                <w:lang w:val="fr-FR"/>
              </w:rPr>
              <w:t>1° au § 2, l’alinéa 2 est remplacé par ce qui suit :</w:t>
            </w:r>
          </w:p>
        </w:tc>
        <w:tc>
          <w:tcPr>
            <w:tcW w:w="5104" w:type="dxa"/>
          </w:tcPr>
          <w:p w14:paraId="6CDB25BE" w14:textId="02AF4060"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r w:rsidRPr="00715EFA">
              <w:rPr>
                <w:rFonts w:ascii="Arial" w:hAnsi="Arial" w:cs="Arial"/>
                <w:lang w:val="nl-NL"/>
              </w:rPr>
              <w:t>1° in § 2, wordt het tweede lid vervangen als volgt:</w:t>
            </w:r>
          </w:p>
        </w:tc>
      </w:tr>
      <w:tr w:rsidR="001E162C" w:rsidRPr="008B1EFD" w14:paraId="0647964F" w14:textId="77777777" w:rsidTr="00D6320B">
        <w:tc>
          <w:tcPr>
            <w:tcW w:w="5104" w:type="dxa"/>
          </w:tcPr>
          <w:p w14:paraId="5DCB2E36" w14:textId="77777777"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6B8B012" w14:textId="77777777"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1D29D14F" w14:textId="77777777" w:rsidTr="00D6320B">
        <w:tc>
          <w:tcPr>
            <w:tcW w:w="5104" w:type="dxa"/>
          </w:tcPr>
          <w:p w14:paraId="422AEE19" w14:textId="039D2363" w:rsidR="001E162C" w:rsidRPr="00715EFA" w:rsidRDefault="001E162C" w:rsidP="001E162C">
            <w:pPr>
              <w:tabs>
                <w:tab w:val="left" w:pos="4468"/>
                <w:tab w:val="left" w:pos="5643"/>
                <w:tab w:val="left" w:pos="9747"/>
              </w:tabs>
              <w:spacing w:after="0" w:line="240" w:lineRule="auto"/>
              <w:jc w:val="both"/>
              <w:rPr>
                <w:rFonts w:ascii="Arial" w:hAnsi="Arial" w:cs="Arial"/>
                <w:lang w:val="fr-FR"/>
              </w:rPr>
            </w:pPr>
            <w:r w:rsidRPr="00715EFA">
              <w:rPr>
                <w:rFonts w:ascii="Arial" w:hAnsi="Arial" w:cs="Arial"/>
                <w:lang w:val="fr-FR"/>
              </w:rPr>
              <w:t>« Un membre ne peut être nommé si, dans les cinq années précédant sa nomination, il a été condamné pour une infraction visée à l’article 73bis ou s’il a été condamné par le pouvoir judiciaire pour faux, usage de faux, déclarations inexactes ou incomplètes ou escroquerie visés au Code pénal social. Un membre ne peut pas non plus être nommé quand il a encore une dette à l’égard de l’Institut. »</w:t>
            </w:r>
          </w:p>
        </w:tc>
        <w:tc>
          <w:tcPr>
            <w:tcW w:w="5104" w:type="dxa"/>
          </w:tcPr>
          <w:p w14:paraId="03FD0808" w14:textId="7877EA5F"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r w:rsidRPr="00715EFA">
              <w:rPr>
                <w:rFonts w:ascii="Arial" w:hAnsi="Arial" w:cs="Arial"/>
                <w:lang w:val="nl-NL"/>
              </w:rPr>
              <w:t>“Een lid kan niet benoemd worden wanneer hij in de vijf jaar voorafgaand aan zijn benoeming  veroordeeld werd voor een inbreuk zoals bedoeld in artikel 73bis of als hij door de rechterlijke macht veroordeeld werd voor valsheid, gebruik van valse stukken, onjuiste of onvolledige verklaringen of oplichting zoals bedoeld in het Sociaal Strafwetboek. Een lid kan ook niet benoemd worden wanneer hij nog een schuld ten aanzien van het Instituut moet voldoen.”</w:t>
            </w:r>
          </w:p>
        </w:tc>
      </w:tr>
      <w:tr w:rsidR="001E162C" w:rsidRPr="008B1EFD" w14:paraId="3791A05B" w14:textId="77777777" w:rsidTr="00D6320B">
        <w:tc>
          <w:tcPr>
            <w:tcW w:w="5104" w:type="dxa"/>
          </w:tcPr>
          <w:p w14:paraId="6DC46604" w14:textId="77777777" w:rsidR="001E162C" w:rsidRPr="00DD3F4E"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28A880A" w14:textId="77777777" w:rsidR="001E162C" w:rsidRPr="00DD3F4E"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667D7B08" w14:textId="77777777" w:rsidTr="00D6320B">
        <w:tc>
          <w:tcPr>
            <w:tcW w:w="5104" w:type="dxa"/>
          </w:tcPr>
          <w:p w14:paraId="1BC1FB0D" w14:textId="01BC9892" w:rsidR="001E162C" w:rsidRPr="00715EFA" w:rsidRDefault="001E162C" w:rsidP="001E162C">
            <w:pPr>
              <w:tabs>
                <w:tab w:val="left" w:pos="4468"/>
                <w:tab w:val="left" w:pos="5643"/>
                <w:tab w:val="left" w:pos="9747"/>
              </w:tabs>
              <w:spacing w:after="0" w:line="240" w:lineRule="auto"/>
              <w:jc w:val="both"/>
              <w:rPr>
                <w:rFonts w:ascii="Arial" w:hAnsi="Arial" w:cs="Arial"/>
                <w:lang w:val="fr-FR"/>
              </w:rPr>
            </w:pPr>
            <w:r w:rsidRPr="00715EFA">
              <w:rPr>
                <w:rFonts w:ascii="Arial" w:hAnsi="Arial" w:cs="Arial"/>
                <w:lang w:val="fr-FR"/>
              </w:rPr>
              <w:t>2° au § 2, un alinéa rédigé comme suit est inséré entre les alinéas 3 et 4 :</w:t>
            </w:r>
          </w:p>
        </w:tc>
        <w:tc>
          <w:tcPr>
            <w:tcW w:w="5104" w:type="dxa"/>
          </w:tcPr>
          <w:p w14:paraId="7BC8EEC8" w14:textId="166C7C04"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r w:rsidRPr="00715EFA">
              <w:rPr>
                <w:rFonts w:ascii="Arial" w:hAnsi="Arial" w:cs="Arial"/>
                <w:lang w:val="nl-NL"/>
              </w:rPr>
              <w:t>2° in § 2, wordt tussen het derde en het vierde lid een lid ingevoegd, luidende:</w:t>
            </w:r>
          </w:p>
        </w:tc>
      </w:tr>
      <w:tr w:rsidR="001E162C" w:rsidRPr="008B1EFD" w14:paraId="4EA6E012" w14:textId="77777777" w:rsidTr="00D6320B">
        <w:tc>
          <w:tcPr>
            <w:tcW w:w="5104" w:type="dxa"/>
          </w:tcPr>
          <w:p w14:paraId="17CA8703" w14:textId="77777777"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4FAA2DAB" w14:textId="77777777"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11CA30B0" w14:textId="77777777" w:rsidTr="00D6320B">
        <w:tc>
          <w:tcPr>
            <w:tcW w:w="5104" w:type="dxa"/>
          </w:tcPr>
          <w:p w14:paraId="45A295C2" w14:textId="071D659D" w:rsidR="001E162C" w:rsidRPr="00715EFA" w:rsidRDefault="001E162C" w:rsidP="001E162C">
            <w:pPr>
              <w:tabs>
                <w:tab w:val="left" w:pos="4468"/>
                <w:tab w:val="left" w:pos="5643"/>
                <w:tab w:val="left" w:pos="9747"/>
              </w:tabs>
              <w:spacing w:after="0" w:line="240" w:lineRule="auto"/>
              <w:jc w:val="both"/>
              <w:rPr>
                <w:rFonts w:ascii="Arial" w:hAnsi="Arial" w:cs="Arial"/>
                <w:lang w:val="fr-FR"/>
              </w:rPr>
            </w:pPr>
            <w:r w:rsidRPr="00715EFA">
              <w:rPr>
                <w:rFonts w:ascii="Arial" w:hAnsi="Arial" w:cs="Arial"/>
                <w:lang w:val="fr-FR"/>
              </w:rPr>
              <w:t>« Afin d’assurer la continuité du cours normal de la justice, les mandats des Présidents et des membres arrivés à leur terme, sont prolongés de plein droit jusqu’au moment où il est pourvu à leur remplacement ou leur renouvellement. »</w:t>
            </w:r>
          </w:p>
        </w:tc>
        <w:tc>
          <w:tcPr>
            <w:tcW w:w="5104" w:type="dxa"/>
          </w:tcPr>
          <w:p w14:paraId="09580BD2" w14:textId="12573306"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r w:rsidRPr="00715EFA">
              <w:rPr>
                <w:rFonts w:ascii="Arial" w:hAnsi="Arial" w:cs="Arial"/>
                <w:lang w:val="nl-NL"/>
              </w:rPr>
              <w:t>“Om de continuïteit van de normale rechtsgang niet in gevaar te brengen, worden de mandaten van de voorzitters en de leden die zouden verstrijken, automatisch verlengd totdat in hun vervanging of in hun herbenoeming is voorzien.”</w:t>
            </w:r>
          </w:p>
        </w:tc>
      </w:tr>
      <w:tr w:rsidR="001E162C" w:rsidRPr="008B1EFD" w14:paraId="68FF2613" w14:textId="77777777" w:rsidTr="00D6320B">
        <w:tc>
          <w:tcPr>
            <w:tcW w:w="5104" w:type="dxa"/>
          </w:tcPr>
          <w:p w14:paraId="37C29C37" w14:textId="77777777"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3FEFAE51" w14:textId="77777777" w:rsidR="001E162C" w:rsidRPr="00715EFA"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263515C0" w14:textId="77777777" w:rsidTr="00D6320B">
        <w:tc>
          <w:tcPr>
            <w:tcW w:w="5104" w:type="dxa"/>
          </w:tcPr>
          <w:p w14:paraId="18491427" w14:textId="197174F6" w:rsidR="001E162C" w:rsidRPr="00DD418C" w:rsidRDefault="001E162C" w:rsidP="001E162C">
            <w:pPr>
              <w:tabs>
                <w:tab w:val="left" w:pos="4468"/>
                <w:tab w:val="left" w:pos="5643"/>
                <w:tab w:val="left" w:pos="9747"/>
              </w:tabs>
              <w:spacing w:after="0" w:line="240" w:lineRule="auto"/>
              <w:jc w:val="both"/>
              <w:rPr>
                <w:rFonts w:ascii="Arial" w:hAnsi="Arial" w:cs="Arial"/>
                <w:lang w:val="fr-FR"/>
              </w:rPr>
            </w:pPr>
            <w:r w:rsidRPr="00DD418C">
              <w:rPr>
                <w:rFonts w:ascii="Arial" w:hAnsi="Arial" w:cs="Arial"/>
                <w:b/>
                <w:bCs/>
                <w:lang w:val="fr-FR"/>
              </w:rPr>
              <w:t>Art. X+</w:t>
            </w:r>
            <w:r>
              <w:rPr>
                <w:rFonts w:ascii="Arial" w:hAnsi="Arial" w:cs="Arial"/>
                <w:b/>
                <w:bCs/>
                <w:lang w:val="fr-FR"/>
              </w:rPr>
              <w:t>5</w:t>
            </w:r>
            <w:r w:rsidR="004B0DA9">
              <w:rPr>
                <w:rFonts w:ascii="Arial" w:hAnsi="Arial" w:cs="Arial"/>
                <w:b/>
                <w:bCs/>
                <w:lang w:val="fr-FR"/>
              </w:rPr>
              <w:t>7</w:t>
            </w:r>
            <w:r w:rsidRPr="00DD418C">
              <w:rPr>
                <w:rFonts w:ascii="Arial" w:hAnsi="Arial" w:cs="Arial"/>
                <w:b/>
                <w:bCs/>
                <w:lang w:val="fr-FR"/>
              </w:rPr>
              <w:t>.</w:t>
            </w:r>
            <w:r w:rsidRPr="00DD418C">
              <w:rPr>
                <w:rFonts w:ascii="Arial" w:hAnsi="Arial" w:cs="Arial"/>
                <w:lang w:val="fr-FR"/>
              </w:rPr>
              <w:t xml:space="preserve"> A l’article 153 de la même loi, modifié en dernier lieu par la loi du 29 novembre 2022, les modifications suivantes sont apportées :</w:t>
            </w:r>
          </w:p>
        </w:tc>
        <w:tc>
          <w:tcPr>
            <w:tcW w:w="5104" w:type="dxa"/>
          </w:tcPr>
          <w:p w14:paraId="4696E752" w14:textId="230F7412"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commentRangeStart w:id="25"/>
            <w:r w:rsidRPr="00DD418C">
              <w:rPr>
                <w:rFonts w:ascii="Arial" w:hAnsi="Arial" w:cs="Arial"/>
                <w:b/>
                <w:bCs/>
                <w:lang w:val="nl-NL"/>
              </w:rPr>
              <w:t>Art. X+</w:t>
            </w:r>
            <w:r>
              <w:rPr>
                <w:rFonts w:ascii="Arial" w:hAnsi="Arial" w:cs="Arial"/>
                <w:b/>
                <w:bCs/>
                <w:lang w:val="nl-NL"/>
              </w:rPr>
              <w:t>5</w:t>
            </w:r>
            <w:r w:rsidR="004B0DA9">
              <w:rPr>
                <w:rFonts w:ascii="Arial" w:hAnsi="Arial" w:cs="Arial"/>
                <w:b/>
                <w:bCs/>
                <w:lang w:val="nl-NL"/>
              </w:rPr>
              <w:t>7</w:t>
            </w:r>
            <w:r w:rsidRPr="00DD418C">
              <w:rPr>
                <w:rFonts w:ascii="Arial" w:hAnsi="Arial" w:cs="Arial"/>
                <w:b/>
                <w:bCs/>
                <w:lang w:val="nl-NL"/>
              </w:rPr>
              <w:t>.</w:t>
            </w:r>
            <w:r w:rsidRPr="00DD418C">
              <w:rPr>
                <w:rFonts w:ascii="Arial" w:hAnsi="Arial" w:cs="Arial"/>
                <w:lang w:val="nl-NL"/>
              </w:rPr>
              <w:t xml:space="preserve"> </w:t>
            </w:r>
            <w:commentRangeEnd w:id="25"/>
            <w:r>
              <w:rPr>
                <w:rStyle w:val="Verwijzingopmerking"/>
              </w:rPr>
              <w:commentReference w:id="25"/>
            </w:r>
            <w:r w:rsidRPr="00DD418C">
              <w:rPr>
                <w:rFonts w:ascii="Arial" w:hAnsi="Arial" w:cs="Arial"/>
                <w:lang w:val="nl-NL"/>
              </w:rPr>
              <w:t xml:space="preserve">In artikel 153 van dezelfde wet, laatstelijk gewijzigd door de wet van 29 november 2022, worden de volgende wijzigingen aangebracht: </w:t>
            </w:r>
          </w:p>
        </w:tc>
      </w:tr>
      <w:tr w:rsidR="001E162C" w:rsidRPr="008B1EFD" w14:paraId="33522F59" w14:textId="77777777" w:rsidTr="00D6320B">
        <w:tc>
          <w:tcPr>
            <w:tcW w:w="5104" w:type="dxa"/>
          </w:tcPr>
          <w:p w14:paraId="622BAC8F"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4087C30A"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05D8995D" w14:textId="77777777" w:rsidTr="00D6320B">
        <w:tc>
          <w:tcPr>
            <w:tcW w:w="5104" w:type="dxa"/>
          </w:tcPr>
          <w:p w14:paraId="7AE90312" w14:textId="7A070D4E" w:rsidR="001E162C" w:rsidRPr="00DD418C" w:rsidRDefault="001E162C" w:rsidP="001E162C">
            <w:pPr>
              <w:tabs>
                <w:tab w:val="left" w:pos="4468"/>
                <w:tab w:val="left" w:pos="5643"/>
                <w:tab w:val="left" w:pos="9747"/>
              </w:tabs>
              <w:spacing w:after="0" w:line="240" w:lineRule="auto"/>
              <w:jc w:val="both"/>
              <w:rPr>
                <w:rFonts w:ascii="Arial" w:hAnsi="Arial" w:cs="Arial"/>
                <w:lang w:val="fr-FR"/>
              </w:rPr>
            </w:pPr>
            <w:r w:rsidRPr="00DD418C">
              <w:rPr>
                <w:rFonts w:ascii="Arial" w:hAnsi="Arial" w:cs="Arial"/>
                <w:lang w:val="fr-FR"/>
              </w:rPr>
              <w:t>1° le §</w:t>
            </w:r>
            <w:r>
              <w:rPr>
                <w:rFonts w:ascii="Arial" w:hAnsi="Arial" w:cs="Arial"/>
                <w:lang w:val="fr-FR"/>
              </w:rPr>
              <w:t xml:space="preserve"> </w:t>
            </w:r>
            <w:r w:rsidRPr="00DD418C">
              <w:rPr>
                <w:rFonts w:ascii="Arial" w:hAnsi="Arial" w:cs="Arial"/>
                <w:lang w:val="fr-FR"/>
              </w:rPr>
              <w:t>2/1 est complété par la phrase suivante</w:t>
            </w:r>
            <w:r>
              <w:rPr>
                <w:rFonts w:ascii="Arial" w:hAnsi="Arial" w:cs="Arial"/>
                <w:lang w:val="fr-FR"/>
              </w:rPr>
              <w:t xml:space="preserve"> : </w:t>
            </w:r>
          </w:p>
        </w:tc>
        <w:tc>
          <w:tcPr>
            <w:tcW w:w="5104" w:type="dxa"/>
          </w:tcPr>
          <w:p w14:paraId="5827B1B0" w14:textId="39CC9F46"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r w:rsidRPr="00DD418C">
              <w:rPr>
                <w:rFonts w:ascii="Arial" w:hAnsi="Arial" w:cs="Arial"/>
                <w:lang w:val="nl-NL"/>
              </w:rPr>
              <w:t xml:space="preserve">1° § 2/1 wordt aangevuld met de volgende zin: </w:t>
            </w:r>
          </w:p>
        </w:tc>
      </w:tr>
      <w:tr w:rsidR="001E162C" w:rsidRPr="008B1EFD" w14:paraId="6ABE4323" w14:textId="77777777" w:rsidTr="00D6320B">
        <w:tc>
          <w:tcPr>
            <w:tcW w:w="5104" w:type="dxa"/>
          </w:tcPr>
          <w:p w14:paraId="359070D7" w14:textId="77777777" w:rsidR="001E162C" w:rsidRPr="0013031B"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0145B85C"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4B810AE9" w14:textId="77777777" w:rsidTr="00D6320B">
        <w:tc>
          <w:tcPr>
            <w:tcW w:w="5104" w:type="dxa"/>
          </w:tcPr>
          <w:p w14:paraId="752FEB0A" w14:textId="434F06FC" w:rsidR="001E162C" w:rsidRPr="00DD418C" w:rsidRDefault="001E162C" w:rsidP="001E162C">
            <w:pPr>
              <w:tabs>
                <w:tab w:val="left" w:pos="4468"/>
                <w:tab w:val="left" w:pos="5643"/>
                <w:tab w:val="left" w:pos="9747"/>
              </w:tabs>
              <w:spacing w:after="0" w:line="240" w:lineRule="auto"/>
              <w:jc w:val="both"/>
              <w:rPr>
                <w:rFonts w:ascii="Arial" w:hAnsi="Arial" w:cs="Arial"/>
                <w:lang w:val="fr-FR"/>
              </w:rPr>
            </w:pPr>
            <w:r w:rsidRPr="00DD418C">
              <w:rPr>
                <w:rFonts w:ascii="Arial" w:hAnsi="Arial" w:cs="Arial"/>
                <w:lang w:val="fr-FR"/>
              </w:rPr>
              <w:t>« Il en est de même des constatations faites par les auxiliaires kinésithérapeutes, infirmiers et paramédicaux, auxquels les médecins-conseils peuvent déléguer des tâches</w:t>
            </w:r>
            <w:r>
              <w:rPr>
                <w:rFonts w:ascii="Arial" w:hAnsi="Arial" w:cs="Arial"/>
                <w:lang w:val="fr-FR"/>
              </w:rPr>
              <w:t>.</w:t>
            </w:r>
            <w:r w:rsidRPr="00DD418C">
              <w:rPr>
                <w:rFonts w:ascii="Arial" w:hAnsi="Arial" w:cs="Arial"/>
                <w:lang w:val="fr-FR"/>
              </w:rPr>
              <w:t xml:space="preserve"> » ;</w:t>
            </w:r>
          </w:p>
        </w:tc>
        <w:tc>
          <w:tcPr>
            <w:tcW w:w="5104" w:type="dxa"/>
          </w:tcPr>
          <w:p w14:paraId="4A58CB6E" w14:textId="4E926E00"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r w:rsidRPr="00DD418C">
              <w:rPr>
                <w:rFonts w:ascii="Arial" w:hAnsi="Arial" w:cs="Arial"/>
                <w:lang w:val="nl-NL"/>
              </w:rPr>
              <w:t>“Dat geldt ook voor de vaststellingen gedaan door de kinesitherapeuten, verpleegkundigen en paramedische medewerkers,  aan wie de adviserend artsen opdrachten kunnen delegeren.”;</w:t>
            </w:r>
          </w:p>
        </w:tc>
      </w:tr>
      <w:tr w:rsidR="001E162C" w:rsidRPr="008B1EFD" w14:paraId="0F1DB009" w14:textId="77777777" w:rsidTr="00D6320B">
        <w:tc>
          <w:tcPr>
            <w:tcW w:w="5104" w:type="dxa"/>
          </w:tcPr>
          <w:p w14:paraId="38A607C6"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4850BAC"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0D00ED18" w14:textId="77777777" w:rsidTr="00D6320B">
        <w:tc>
          <w:tcPr>
            <w:tcW w:w="5104" w:type="dxa"/>
          </w:tcPr>
          <w:p w14:paraId="5B1D0D70" w14:textId="433B860C" w:rsidR="001E162C" w:rsidRPr="00DD418C" w:rsidRDefault="001E162C" w:rsidP="001E162C">
            <w:pPr>
              <w:tabs>
                <w:tab w:val="left" w:pos="4468"/>
                <w:tab w:val="left" w:pos="5643"/>
                <w:tab w:val="left" w:pos="9747"/>
              </w:tabs>
              <w:spacing w:after="0" w:line="240" w:lineRule="auto"/>
              <w:jc w:val="both"/>
              <w:rPr>
                <w:rFonts w:ascii="Arial" w:hAnsi="Arial" w:cs="Arial"/>
                <w:lang w:val="fr-FR"/>
              </w:rPr>
            </w:pPr>
            <w:r w:rsidRPr="00DD418C">
              <w:rPr>
                <w:rFonts w:ascii="Arial" w:hAnsi="Arial" w:cs="Arial"/>
                <w:lang w:val="fr-FR"/>
              </w:rPr>
              <w:t>2° au §</w:t>
            </w:r>
            <w:r>
              <w:rPr>
                <w:rFonts w:ascii="Arial" w:hAnsi="Arial" w:cs="Arial"/>
                <w:lang w:val="fr-FR"/>
              </w:rPr>
              <w:t xml:space="preserve"> </w:t>
            </w:r>
            <w:r w:rsidRPr="00DD418C">
              <w:rPr>
                <w:rFonts w:ascii="Arial" w:hAnsi="Arial" w:cs="Arial"/>
                <w:lang w:val="fr-FR"/>
              </w:rPr>
              <w:t xml:space="preserve">3, le dernier alinéa est remplacé par </w:t>
            </w:r>
            <w:r>
              <w:rPr>
                <w:rFonts w:ascii="Arial" w:hAnsi="Arial" w:cs="Arial"/>
                <w:lang w:val="fr-FR"/>
              </w:rPr>
              <w:t>ce qui suit</w:t>
            </w:r>
            <w:r w:rsidRPr="00DD418C">
              <w:rPr>
                <w:rFonts w:ascii="Arial" w:hAnsi="Arial" w:cs="Arial"/>
                <w:lang w:val="fr-FR"/>
              </w:rPr>
              <w:t xml:space="preserve"> : </w:t>
            </w:r>
          </w:p>
        </w:tc>
        <w:tc>
          <w:tcPr>
            <w:tcW w:w="5104" w:type="dxa"/>
          </w:tcPr>
          <w:p w14:paraId="77E62F79"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r w:rsidRPr="00DD418C">
              <w:rPr>
                <w:rFonts w:ascii="Arial" w:hAnsi="Arial" w:cs="Arial"/>
                <w:lang w:val="nl-NL"/>
              </w:rPr>
              <w:t xml:space="preserve">2° in § 3 wordt het laatste lid vervangen als volgt: </w:t>
            </w:r>
          </w:p>
          <w:p w14:paraId="04996D40"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4752DF49" w14:textId="77777777" w:rsidTr="00D6320B">
        <w:tc>
          <w:tcPr>
            <w:tcW w:w="5104" w:type="dxa"/>
          </w:tcPr>
          <w:p w14:paraId="4FAC27BA"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1A7CF86B"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DD418C" w14:paraId="70CC0FBD" w14:textId="77777777" w:rsidTr="00D6320B">
        <w:tc>
          <w:tcPr>
            <w:tcW w:w="5104" w:type="dxa"/>
          </w:tcPr>
          <w:p w14:paraId="0391A6F2" w14:textId="19B94748"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r w:rsidRPr="00DD418C">
              <w:rPr>
                <w:rFonts w:ascii="Arial" w:hAnsi="Arial" w:cs="Arial"/>
                <w:lang w:val="fr-FR"/>
              </w:rPr>
              <w:t>« Sur la proposition du Comité du Service d'évaluation et de contrôle médicaux, le Roi peut  instaurer, pour effectuer des missions de contrôle des prestations de santé visées à l’article 34</w:t>
            </w:r>
            <w:r>
              <w:rPr>
                <w:rFonts w:ascii="Arial" w:hAnsi="Arial" w:cs="Arial"/>
                <w:lang w:val="fr-FR"/>
              </w:rPr>
              <w:t xml:space="preserve"> et le suivi des missions des médecins-conseils du § 1</w:t>
            </w:r>
            <w:r w:rsidRPr="00EE7416">
              <w:rPr>
                <w:rFonts w:ascii="Arial" w:hAnsi="Arial" w:cs="Arial"/>
                <w:vertAlign w:val="superscript"/>
                <w:lang w:val="fr-FR"/>
              </w:rPr>
              <w:t>er</w:t>
            </w:r>
            <w:r w:rsidRPr="00DD418C">
              <w:rPr>
                <w:rFonts w:ascii="Arial" w:hAnsi="Arial" w:cs="Arial"/>
                <w:lang w:val="fr-FR"/>
              </w:rPr>
              <w:t xml:space="preserve">,  un Collège national des médecins-conseils ainsi que des collèges locaux, placés sous la tutelle du Collège national précité et pouvant comporter outre au moins un médecin-conseil responsable, des praticiens de l’art infirmier ou des kinésithérapeutes, mandatés par des médecins-conseils des organismes assureurs. Le Roi détermine, sur la proposition du Comité du Service d'évaluation et de contrôle médicaux, la composition, le fonctionnement et le type de missions de ce Collège national et de ces collèges locaux. Le ministre, le Comité du Service d’évaluation et de contrôle médicaux, le fonctionnaire-dirigeant du Service d’évaluation et de contrôle médicaux et le Conseil supérieur des médecins-directeurs peuvent demander au Collège national des médecins-conseils d'exécuter une mission. </w:t>
            </w:r>
            <w:r w:rsidRPr="00DD418C">
              <w:rPr>
                <w:rFonts w:ascii="Arial" w:hAnsi="Arial" w:cs="Arial"/>
                <w:lang w:val="nl-NL"/>
              </w:rPr>
              <w:t>En outre, le Collège national peut également agir d'office. »</w:t>
            </w:r>
          </w:p>
        </w:tc>
        <w:tc>
          <w:tcPr>
            <w:tcW w:w="5104" w:type="dxa"/>
          </w:tcPr>
          <w:p w14:paraId="05BE4E3C" w14:textId="58074875"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r w:rsidRPr="00DD418C">
              <w:rPr>
                <w:rFonts w:ascii="Arial" w:hAnsi="Arial" w:cs="Arial"/>
                <w:lang w:val="nl-NL"/>
              </w:rPr>
              <w:t>“De Koning kan, op voorstel van het Comité van de Dienst voor geneeskundige evaluatie en controle, voor de uitvoering van controletaken op de in artikel 34 bedoelde geneeskundige verstrekkingen</w:t>
            </w:r>
            <w:r w:rsidRPr="00EE7416">
              <w:rPr>
                <w:lang w:val="nl-NL"/>
              </w:rPr>
              <w:t xml:space="preserve"> </w:t>
            </w:r>
            <w:r w:rsidRPr="00EE7416">
              <w:rPr>
                <w:rFonts w:ascii="Arial" w:hAnsi="Arial" w:cs="Arial"/>
                <w:lang w:val="nl-NL"/>
              </w:rPr>
              <w:t>en de opvolging van de opdrachten van de adviserend artsen uit § 1</w:t>
            </w:r>
            <w:r w:rsidRPr="00DD418C">
              <w:rPr>
                <w:rFonts w:ascii="Arial" w:hAnsi="Arial" w:cs="Arial"/>
                <w:lang w:val="nl-NL"/>
              </w:rPr>
              <w:t xml:space="preserve"> een Nationaal College van adviserend-artsen instellen, alsook lokale colleges die onder het toezicht van hogervermeld nationaal college worden geplaatst en die naast ten minste één verantwoordelijke adviserend arts, ook door adviserend-artsen van de verzekeringsinstellingen gemandateerde verpleegkundigen of kinesitherapeuten kunnen omvatten. De Koning bepaalt, op voorstel van het Comité van de Dienst voor geneeskundige evaluatie en controle, de samenstelling, de werking en het soort opdrachten van dat nationaal college en die lokale colleges. De minister, het Comité van de Dienst voor geneeskundige evaluatie en controle, de Leidend ambtenaar van de Dienst voor geneeskundige evaluatie en controle en de Hoge raad van artsen-directeurs kunnen het Nationaal College van adviserend-artsen verzoeken een opdracht uit te voeren. Daarnaast kan het Nationaal College ook ambtshalve optreden.”</w:t>
            </w:r>
          </w:p>
        </w:tc>
      </w:tr>
      <w:tr w:rsidR="001E162C" w:rsidRPr="00DD418C" w14:paraId="236B9F98" w14:textId="77777777" w:rsidTr="00D6320B">
        <w:tc>
          <w:tcPr>
            <w:tcW w:w="5104" w:type="dxa"/>
          </w:tcPr>
          <w:p w14:paraId="04AEE51E"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fr-FR"/>
              </w:rPr>
            </w:pPr>
          </w:p>
        </w:tc>
        <w:tc>
          <w:tcPr>
            <w:tcW w:w="5104" w:type="dxa"/>
          </w:tcPr>
          <w:p w14:paraId="449857C3"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4B25F508" w14:textId="77777777" w:rsidTr="00D6320B">
        <w:tc>
          <w:tcPr>
            <w:tcW w:w="5104" w:type="dxa"/>
          </w:tcPr>
          <w:p w14:paraId="2E38C618" w14:textId="259F5A56" w:rsidR="001E162C" w:rsidRPr="00DF4489" w:rsidRDefault="001E162C" w:rsidP="001E162C">
            <w:pPr>
              <w:spacing w:after="0" w:line="240" w:lineRule="auto"/>
              <w:jc w:val="center"/>
              <w:outlineLvl w:val="0"/>
              <w:rPr>
                <w:rFonts w:ascii="Arial" w:eastAsia="Times New Roman" w:hAnsi="Arial" w:cs="Arial"/>
                <w:b/>
                <w:i/>
                <w:lang w:val="fr-FR"/>
              </w:rPr>
            </w:pPr>
            <w:bookmarkStart w:id="26" w:name="_Hlk195539950"/>
            <w:bookmarkStart w:id="27" w:name="_Hlk203731083"/>
            <w:commentRangeStart w:id="28"/>
            <w:r w:rsidRPr="00DF4489">
              <w:rPr>
                <w:rFonts w:ascii="Arial" w:eastAsia="Times New Roman" w:hAnsi="Arial" w:cs="Arial"/>
                <w:b/>
                <w:i/>
                <w:lang w:val="fr-FR"/>
              </w:rPr>
              <w:t xml:space="preserve">Section </w:t>
            </w:r>
            <w:r>
              <w:rPr>
                <w:rFonts w:ascii="Arial" w:eastAsia="Times New Roman" w:hAnsi="Arial" w:cs="Arial"/>
                <w:b/>
                <w:i/>
                <w:lang w:val="fr-FR"/>
              </w:rPr>
              <w:t>X+11</w:t>
            </w:r>
            <w:r w:rsidRPr="00DF4489">
              <w:rPr>
                <w:rFonts w:ascii="Arial" w:eastAsia="Times New Roman" w:hAnsi="Arial" w:cs="Arial"/>
                <w:b/>
                <w:i/>
                <w:lang w:val="fr-FR"/>
              </w:rPr>
              <w:t xml:space="preserve"> – </w:t>
            </w:r>
            <w:r>
              <w:rPr>
                <w:rFonts w:ascii="Arial" w:eastAsia="Times New Roman" w:hAnsi="Arial" w:cs="Arial"/>
                <w:b/>
                <w:i/>
                <w:lang w:val="fr-FR"/>
              </w:rPr>
              <w:t>Responsabilisation financière des organismes assureurs</w:t>
            </w:r>
            <w:commentRangeEnd w:id="28"/>
            <w:r>
              <w:rPr>
                <w:rStyle w:val="Verwijzingopmerking"/>
              </w:rPr>
              <w:commentReference w:id="28"/>
            </w:r>
          </w:p>
        </w:tc>
        <w:tc>
          <w:tcPr>
            <w:tcW w:w="5104" w:type="dxa"/>
          </w:tcPr>
          <w:p w14:paraId="5314419D" w14:textId="7CD03E75" w:rsidR="001E162C" w:rsidRPr="00843F31" w:rsidRDefault="001E162C" w:rsidP="001E162C">
            <w:pPr>
              <w:spacing w:after="0" w:line="240" w:lineRule="auto"/>
              <w:jc w:val="center"/>
              <w:outlineLvl w:val="0"/>
              <w:rPr>
                <w:rFonts w:ascii="Arial" w:eastAsia="Times New Roman" w:hAnsi="Arial" w:cs="Arial"/>
                <w:i/>
                <w:lang w:val="nl-NL"/>
              </w:rPr>
            </w:pPr>
            <w:r w:rsidRPr="00DF4489">
              <w:rPr>
                <w:rFonts w:ascii="Arial" w:eastAsia="Times New Roman" w:hAnsi="Arial" w:cs="Arial"/>
                <w:b/>
                <w:i/>
                <w:lang w:val="nl-BE"/>
              </w:rPr>
              <w:t xml:space="preserve">Afdeling </w:t>
            </w:r>
            <w:r>
              <w:rPr>
                <w:rFonts w:ascii="Arial" w:eastAsia="Times New Roman" w:hAnsi="Arial" w:cs="Arial"/>
                <w:b/>
                <w:i/>
                <w:lang w:val="nl-BE"/>
              </w:rPr>
              <w:t>X+11</w:t>
            </w:r>
            <w:r w:rsidRPr="00DF4489">
              <w:rPr>
                <w:rFonts w:ascii="Arial" w:eastAsia="Times New Roman" w:hAnsi="Arial" w:cs="Arial"/>
                <w:b/>
                <w:i/>
                <w:lang w:val="nl-BE"/>
              </w:rPr>
              <w:t xml:space="preserve"> –</w:t>
            </w:r>
            <w:r w:rsidRPr="002C3754">
              <w:rPr>
                <w:lang w:val="nl-NL"/>
              </w:rPr>
              <w:t xml:space="preserve"> </w:t>
            </w:r>
            <w:r w:rsidRPr="002C3754">
              <w:rPr>
                <w:rFonts w:ascii="Arial" w:eastAsia="Times New Roman" w:hAnsi="Arial" w:cs="Arial"/>
                <w:b/>
                <w:i/>
                <w:lang w:val="nl-BE"/>
              </w:rPr>
              <w:t>Financiële Responsabilisering van de verzekeringsinstellingen</w:t>
            </w:r>
            <w:r w:rsidRPr="00DF4489">
              <w:rPr>
                <w:rFonts w:ascii="Arial" w:eastAsia="Times New Roman" w:hAnsi="Arial" w:cs="Arial"/>
                <w:b/>
                <w:i/>
                <w:lang w:val="nl-BE"/>
              </w:rPr>
              <w:t xml:space="preserve"> </w:t>
            </w:r>
          </w:p>
        </w:tc>
      </w:tr>
      <w:bookmarkEnd w:id="26"/>
      <w:tr w:rsidR="001E162C" w:rsidRPr="008B1EFD" w14:paraId="77882C8F" w14:textId="77777777" w:rsidTr="00D6320B">
        <w:tc>
          <w:tcPr>
            <w:tcW w:w="5104" w:type="dxa"/>
          </w:tcPr>
          <w:p w14:paraId="199903AB" w14:textId="77777777" w:rsidR="001E162C" w:rsidRPr="00D23130"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1E2E7696" w14:textId="77777777" w:rsidR="001E162C" w:rsidRPr="00DD418C"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12B92A1B" w14:textId="77777777" w:rsidTr="00D6320B">
        <w:tc>
          <w:tcPr>
            <w:tcW w:w="5104" w:type="dxa"/>
          </w:tcPr>
          <w:p w14:paraId="0D465F85" w14:textId="402E991E" w:rsidR="001E162C" w:rsidRPr="00D23130" w:rsidRDefault="001E162C" w:rsidP="001E162C">
            <w:pPr>
              <w:tabs>
                <w:tab w:val="left" w:pos="4468"/>
                <w:tab w:val="left" w:pos="5643"/>
                <w:tab w:val="left" w:pos="9747"/>
              </w:tabs>
              <w:spacing w:after="0" w:line="240" w:lineRule="auto"/>
              <w:jc w:val="both"/>
              <w:rPr>
                <w:rFonts w:ascii="Arial" w:hAnsi="Arial" w:cs="Arial"/>
                <w:lang w:val="fr-FR"/>
              </w:rPr>
            </w:pPr>
            <w:r w:rsidRPr="00D23130">
              <w:rPr>
                <w:rFonts w:ascii="Arial" w:hAnsi="Arial" w:cs="Arial"/>
                <w:b/>
                <w:bCs/>
                <w:lang w:val="fr-FR"/>
              </w:rPr>
              <w:t>Art. X+</w:t>
            </w:r>
            <w:r>
              <w:rPr>
                <w:rFonts w:ascii="Arial" w:hAnsi="Arial" w:cs="Arial"/>
                <w:b/>
                <w:bCs/>
                <w:lang w:val="fr-FR"/>
              </w:rPr>
              <w:t>5</w:t>
            </w:r>
            <w:r w:rsidR="00860AC8">
              <w:rPr>
                <w:rFonts w:ascii="Arial" w:hAnsi="Arial" w:cs="Arial"/>
                <w:b/>
                <w:bCs/>
                <w:lang w:val="fr-FR"/>
              </w:rPr>
              <w:t>8</w:t>
            </w:r>
            <w:r w:rsidRPr="00D23130">
              <w:rPr>
                <w:rFonts w:ascii="Arial" w:hAnsi="Arial" w:cs="Arial"/>
                <w:b/>
                <w:bCs/>
                <w:lang w:val="fr-FR"/>
              </w:rPr>
              <w:t>.</w:t>
            </w:r>
            <w:r>
              <w:rPr>
                <w:rFonts w:ascii="Arial" w:hAnsi="Arial" w:cs="Arial"/>
                <w:lang w:val="fr-FR"/>
              </w:rPr>
              <w:t xml:space="preserve"> </w:t>
            </w:r>
            <w:r w:rsidRPr="00D23130">
              <w:rPr>
                <w:rFonts w:ascii="Arial" w:hAnsi="Arial" w:cs="Arial"/>
                <w:lang w:val="fr-FR"/>
              </w:rPr>
              <w:t>A l’article 195</w:t>
            </w:r>
            <w:r>
              <w:rPr>
                <w:rFonts w:ascii="Arial" w:hAnsi="Arial" w:cs="Arial"/>
                <w:lang w:val="fr-FR"/>
              </w:rPr>
              <w:t>,</w:t>
            </w:r>
            <w:r w:rsidRPr="00D23130">
              <w:rPr>
                <w:rFonts w:ascii="Arial" w:hAnsi="Arial" w:cs="Arial"/>
                <w:lang w:val="fr-FR"/>
              </w:rPr>
              <w:t xml:space="preserve"> §</w:t>
            </w:r>
            <w:r>
              <w:rPr>
                <w:rFonts w:ascii="Arial" w:hAnsi="Arial" w:cs="Arial"/>
                <w:lang w:val="fr-FR"/>
              </w:rPr>
              <w:t xml:space="preserve"> </w:t>
            </w:r>
            <w:r w:rsidRPr="00D23130">
              <w:rPr>
                <w:rFonts w:ascii="Arial" w:hAnsi="Arial" w:cs="Arial"/>
                <w:lang w:val="fr-FR"/>
              </w:rPr>
              <w:t>1</w:t>
            </w:r>
            <w:r w:rsidRPr="00D23130">
              <w:rPr>
                <w:rFonts w:ascii="Arial" w:hAnsi="Arial" w:cs="Arial"/>
                <w:vertAlign w:val="superscript"/>
                <w:lang w:val="fr-FR"/>
              </w:rPr>
              <w:t>er</w:t>
            </w:r>
            <w:r w:rsidRPr="00D23130">
              <w:rPr>
                <w:rFonts w:ascii="Arial" w:hAnsi="Arial" w:cs="Arial"/>
                <w:lang w:val="fr-FR"/>
              </w:rPr>
              <w:t>, 2°</w:t>
            </w:r>
            <w:r>
              <w:rPr>
                <w:rFonts w:ascii="Arial" w:hAnsi="Arial" w:cs="Arial"/>
                <w:lang w:val="fr-FR"/>
              </w:rPr>
              <w:t>,</w:t>
            </w:r>
            <w:r w:rsidRPr="00D23130">
              <w:rPr>
                <w:rFonts w:ascii="Arial" w:hAnsi="Arial" w:cs="Arial"/>
                <w:lang w:val="fr-FR"/>
              </w:rPr>
              <w:t xml:space="preserve"> de la </w:t>
            </w:r>
            <w:r>
              <w:rPr>
                <w:rFonts w:ascii="Arial" w:hAnsi="Arial" w:cs="Arial"/>
                <w:lang w:val="fr-FR"/>
              </w:rPr>
              <w:t xml:space="preserve">même </w:t>
            </w:r>
            <w:r w:rsidRPr="00D23130">
              <w:rPr>
                <w:rFonts w:ascii="Arial" w:hAnsi="Arial" w:cs="Arial"/>
                <w:lang w:val="fr-FR"/>
              </w:rPr>
              <w:t>loi, un alinéa rédigé comme suit est inséré entre le</w:t>
            </w:r>
            <w:r>
              <w:rPr>
                <w:rFonts w:ascii="Arial" w:hAnsi="Arial" w:cs="Arial"/>
                <w:lang w:val="fr-FR"/>
              </w:rPr>
              <w:t>s</w:t>
            </w:r>
            <w:r w:rsidRPr="00D23130">
              <w:rPr>
                <w:rFonts w:ascii="Arial" w:hAnsi="Arial" w:cs="Arial"/>
                <w:lang w:val="fr-FR"/>
              </w:rPr>
              <w:t xml:space="preserve"> alinéa</w:t>
            </w:r>
            <w:r>
              <w:rPr>
                <w:rFonts w:ascii="Arial" w:hAnsi="Arial" w:cs="Arial"/>
                <w:lang w:val="fr-FR"/>
              </w:rPr>
              <w:t>s 8 et 9</w:t>
            </w:r>
            <w:r w:rsidRPr="00D23130">
              <w:rPr>
                <w:rFonts w:ascii="Arial" w:hAnsi="Arial" w:cs="Arial"/>
                <w:lang w:val="fr-FR"/>
              </w:rPr>
              <w:t xml:space="preserve"> :</w:t>
            </w:r>
          </w:p>
        </w:tc>
        <w:tc>
          <w:tcPr>
            <w:tcW w:w="5104" w:type="dxa"/>
          </w:tcPr>
          <w:p w14:paraId="5FCB3B92" w14:textId="755F0559" w:rsidR="001E162C" w:rsidRPr="002C3754" w:rsidRDefault="001E162C" w:rsidP="001E162C">
            <w:pPr>
              <w:tabs>
                <w:tab w:val="left" w:pos="4468"/>
                <w:tab w:val="left" w:pos="5643"/>
                <w:tab w:val="left" w:pos="9747"/>
              </w:tabs>
              <w:spacing w:after="0" w:line="240" w:lineRule="auto"/>
              <w:jc w:val="both"/>
              <w:rPr>
                <w:rFonts w:ascii="Arial" w:hAnsi="Arial" w:cs="Arial"/>
                <w:lang w:val="nl-NL"/>
              </w:rPr>
            </w:pPr>
            <w:r w:rsidRPr="002C3754">
              <w:rPr>
                <w:rFonts w:ascii="Arial" w:hAnsi="Arial" w:cs="Arial"/>
                <w:b/>
                <w:bCs/>
                <w:lang w:val="nl-NL"/>
              </w:rPr>
              <w:t>Art. X+</w:t>
            </w:r>
            <w:r>
              <w:rPr>
                <w:rFonts w:ascii="Arial" w:hAnsi="Arial" w:cs="Arial"/>
                <w:b/>
                <w:bCs/>
                <w:lang w:val="nl-NL"/>
              </w:rPr>
              <w:t>5</w:t>
            </w:r>
            <w:r w:rsidR="00860AC8">
              <w:rPr>
                <w:rFonts w:ascii="Arial" w:hAnsi="Arial" w:cs="Arial"/>
                <w:b/>
                <w:bCs/>
                <w:lang w:val="nl-NL"/>
              </w:rPr>
              <w:t>8</w:t>
            </w:r>
            <w:r w:rsidRPr="002C3754">
              <w:rPr>
                <w:rFonts w:ascii="Arial" w:hAnsi="Arial" w:cs="Arial"/>
                <w:b/>
                <w:bCs/>
                <w:lang w:val="nl-NL"/>
              </w:rPr>
              <w:t>.</w:t>
            </w:r>
            <w:r w:rsidRPr="002C3754">
              <w:rPr>
                <w:rFonts w:ascii="Arial" w:hAnsi="Arial" w:cs="Arial"/>
                <w:lang w:val="nl-NL"/>
              </w:rPr>
              <w:t xml:space="preserve"> In artikel 195, § 1, 2°, van dezelfde wet wordt tussen </w:t>
            </w:r>
            <w:r>
              <w:rPr>
                <w:rFonts w:ascii="Arial" w:hAnsi="Arial" w:cs="Arial"/>
                <w:lang w:val="nl-NL"/>
              </w:rPr>
              <w:t>het achtste en het negende</w:t>
            </w:r>
            <w:r w:rsidRPr="002C3754">
              <w:rPr>
                <w:rFonts w:ascii="Arial" w:hAnsi="Arial" w:cs="Arial"/>
                <w:lang w:val="nl-NL"/>
              </w:rPr>
              <w:t xml:space="preserve"> </w:t>
            </w:r>
            <w:r>
              <w:rPr>
                <w:rFonts w:ascii="Arial" w:hAnsi="Arial" w:cs="Arial"/>
                <w:lang w:val="nl-NL"/>
              </w:rPr>
              <w:t>lid e</w:t>
            </w:r>
            <w:r w:rsidRPr="002C3754">
              <w:rPr>
                <w:rFonts w:ascii="Arial" w:hAnsi="Arial" w:cs="Arial"/>
                <w:lang w:val="nl-NL"/>
              </w:rPr>
              <w:t>en lid ingevoegd</w:t>
            </w:r>
            <w:r>
              <w:rPr>
                <w:rFonts w:ascii="Arial" w:hAnsi="Arial" w:cs="Arial"/>
                <w:lang w:val="nl-NL"/>
              </w:rPr>
              <w:t>, luidende</w:t>
            </w:r>
            <w:r w:rsidRPr="002C3754">
              <w:rPr>
                <w:rFonts w:ascii="Arial" w:hAnsi="Arial" w:cs="Arial"/>
                <w:lang w:val="nl-NL"/>
              </w:rPr>
              <w:t>:</w:t>
            </w:r>
          </w:p>
        </w:tc>
      </w:tr>
      <w:tr w:rsidR="001E162C" w:rsidRPr="008B1EFD" w14:paraId="1EA9BF2D" w14:textId="77777777" w:rsidTr="00D6320B">
        <w:tc>
          <w:tcPr>
            <w:tcW w:w="5104" w:type="dxa"/>
          </w:tcPr>
          <w:p w14:paraId="76DAC59A" w14:textId="77777777" w:rsidR="001E162C" w:rsidRPr="002C3754"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41DB8C7F" w14:textId="77777777" w:rsidR="001E162C" w:rsidRPr="002C3754"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769B05D7" w14:textId="77777777" w:rsidTr="00D6320B">
        <w:tc>
          <w:tcPr>
            <w:tcW w:w="5104" w:type="dxa"/>
          </w:tcPr>
          <w:p w14:paraId="0DBC44CE" w14:textId="55F27EED" w:rsidR="001E162C" w:rsidRPr="00D23130" w:rsidRDefault="001E162C" w:rsidP="001E162C">
            <w:pPr>
              <w:tabs>
                <w:tab w:val="left" w:pos="4468"/>
                <w:tab w:val="left" w:pos="5643"/>
                <w:tab w:val="left" w:pos="9747"/>
              </w:tabs>
              <w:spacing w:after="0" w:line="240" w:lineRule="auto"/>
              <w:jc w:val="both"/>
              <w:rPr>
                <w:rFonts w:ascii="Arial" w:hAnsi="Arial" w:cs="Arial"/>
                <w:lang w:val="fr-FR"/>
              </w:rPr>
            </w:pPr>
            <w:r w:rsidRPr="00D23130">
              <w:rPr>
                <w:rFonts w:ascii="Arial" w:hAnsi="Arial" w:cs="Arial"/>
                <w:lang w:val="fr-FR"/>
              </w:rPr>
              <w:t>« À partir de 2026, les organismes assureurs sont responsabilisés sur leurs frais d’administration relativement aux actions qu’ils auront menées chaque année pour maitriser les dépenses dans le secteur des soins de santé</w:t>
            </w:r>
            <w:r w:rsidRPr="00F5182B">
              <w:rPr>
                <w:lang w:val="fr-FR"/>
              </w:rPr>
              <w:t xml:space="preserve"> </w:t>
            </w:r>
            <w:r w:rsidRPr="00F5182B">
              <w:rPr>
                <w:rFonts w:ascii="Arial" w:hAnsi="Arial" w:cs="Arial"/>
                <w:lang w:val="fr-FR"/>
              </w:rPr>
              <w:t xml:space="preserve">et en particulier quant aux économies qu’ils auront réalisées vis-à-vis de l'objectif budgétaire annuel global de l'assurance soins de santé et des objectifs budgétaires annuels partiels des Commissions d'accords visés à l’article </w:t>
            </w:r>
            <w:r w:rsidRPr="00F5182B">
              <w:rPr>
                <w:rFonts w:ascii="Arial" w:hAnsi="Arial" w:cs="Arial"/>
                <w:lang w:val="fr-FR"/>
              </w:rPr>
              <w:lastRenderedPageBreak/>
              <w:t>40 de la présente loi</w:t>
            </w:r>
            <w:r w:rsidRPr="00D23130">
              <w:rPr>
                <w:rFonts w:ascii="Arial" w:hAnsi="Arial" w:cs="Arial"/>
                <w:lang w:val="fr-FR"/>
              </w:rPr>
              <w:t xml:space="preserve">. </w:t>
            </w:r>
            <w:r w:rsidRPr="00AF619E">
              <w:rPr>
                <w:rFonts w:ascii="Arial" w:hAnsi="Arial" w:cs="Arial"/>
                <w:lang w:val="fr-FR"/>
              </w:rPr>
              <w:t>Cette responsabilisation porte sur un montant de 25.000.000 EUR en 2026, 50.000.000 EUR en 2027 et 75.000.000 EUR en 2028, jusqu’à atteindre 100.000.000 EUR pour les années suivantes à partir de 2029. Les organismes assureurs sont évalués annuellement sur les résultats obtenus en vue, le cas échéant, de se voir attribuer la partie des frais d’administration qui a été réservée à cette fin sur un compte de l’Institut. Le Roi détermineles modalités d’évaluation, la périodicité et les conditions selon lesquelles la partie des frais d’administration réservée est attribuée ou non aux organismes assureurs. »</w:t>
            </w:r>
          </w:p>
        </w:tc>
        <w:tc>
          <w:tcPr>
            <w:tcW w:w="5104" w:type="dxa"/>
          </w:tcPr>
          <w:p w14:paraId="0AA85394" w14:textId="0770BBFB" w:rsidR="001E162C" w:rsidRPr="002C3754" w:rsidRDefault="001E162C" w:rsidP="001E162C">
            <w:pPr>
              <w:tabs>
                <w:tab w:val="left" w:pos="4468"/>
                <w:tab w:val="left" w:pos="5643"/>
                <w:tab w:val="left" w:pos="9747"/>
              </w:tabs>
              <w:spacing w:after="0" w:line="240" w:lineRule="auto"/>
              <w:jc w:val="both"/>
              <w:rPr>
                <w:rFonts w:ascii="Arial" w:hAnsi="Arial" w:cs="Arial"/>
                <w:lang w:val="nl-NL"/>
              </w:rPr>
            </w:pPr>
            <w:r>
              <w:rPr>
                <w:rFonts w:ascii="Arial" w:hAnsi="Arial" w:cs="Arial"/>
                <w:lang w:val="nl-NL"/>
              </w:rPr>
              <w:lastRenderedPageBreak/>
              <w:t>“</w:t>
            </w:r>
            <w:r w:rsidRPr="002C3754">
              <w:rPr>
                <w:rFonts w:ascii="Arial" w:hAnsi="Arial" w:cs="Arial"/>
                <w:lang w:val="nl-NL"/>
              </w:rPr>
              <w:t>Vanaf 2026 worden de verzekeringsinstellingen geresponsabiliseerd op hun administratiekosten met betrekking tot de acties die ze elk jaar hebben ondernomen om de uitgaven in de sector geneeskundige verzorging te beheersen</w:t>
            </w:r>
            <w:r w:rsidRPr="00AF619E">
              <w:rPr>
                <w:lang w:val="nl-NL"/>
              </w:rPr>
              <w:t xml:space="preserve"> </w:t>
            </w:r>
            <w:r w:rsidRPr="00AF619E">
              <w:rPr>
                <w:rFonts w:ascii="Arial" w:hAnsi="Arial" w:cs="Arial"/>
                <w:lang w:val="nl-NL"/>
              </w:rPr>
              <w:t xml:space="preserve">en in het bijzonder met betrekking tot de besparingen die zij zullen hebben gerealiseerd ten opzichte van de </w:t>
            </w:r>
            <w:r w:rsidR="00711151">
              <w:rPr>
                <w:rFonts w:ascii="Arial" w:hAnsi="Arial" w:cs="Arial"/>
                <w:lang w:val="nl-NL"/>
              </w:rPr>
              <w:t>globale</w:t>
            </w:r>
            <w:r w:rsidR="00711151" w:rsidRPr="00AF619E">
              <w:rPr>
                <w:rFonts w:ascii="Arial" w:hAnsi="Arial" w:cs="Arial"/>
                <w:lang w:val="nl-NL"/>
              </w:rPr>
              <w:t xml:space="preserve"> </w:t>
            </w:r>
            <w:r w:rsidRPr="00AF619E">
              <w:rPr>
                <w:rFonts w:ascii="Arial" w:hAnsi="Arial" w:cs="Arial"/>
                <w:lang w:val="nl-NL"/>
              </w:rPr>
              <w:t xml:space="preserve">jaarlijkse begrotingsdoelstelling voor de verzekering geneeskundige verzorging en de </w:t>
            </w:r>
            <w:r w:rsidR="00711151">
              <w:rPr>
                <w:rFonts w:ascii="Arial" w:hAnsi="Arial" w:cs="Arial"/>
                <w:lang w:val="nl-NL"/>
              </w:rPr>
              <w:lastRenderedPageBreak/>
              <w:t>partiële</w:t>
            </w:r>
            <w:r w:rsidR="00711151" w:rsidRPr="00AF619E">
              <w:rPr>
                <w:rFonts w:ascii="Arial" w:hAnsi="Arial" w:cs="Arial"/>
                <w:lang w:val="nl-NL"/>
              </w:rPr>
              <w:t xml:space="preserve"> </w:t>
            </w:r>
            <w:r w:rsidRPr="00AF619E">
              <w:rPr>
                <w:rFonts w:ascii="Arial" w:hAnsi="Arial" w:cs="Arial"/>
                <w:lang w:val="nl-NL"/>
              </w:rPr>
              <w:t>jaarlijkse begrotingsdoelstellingen van de in artikel 40 van deze wet bedoelde akkoordencommissies</w:t>
            </w:r>
            <w:r w:rsidRPr="002C3754">
              <w:rPr>
                <w:rFonts w:ascii="Arial" w:hAnsi="Arial" w:cs="Arial"/>
                <w:lang w:val="nl-NL"/>
              </w:rPr>
              <w:t xml:space="preserve">.  </w:t>
            </w:r>
            <w:r w:rsidRPr="00AF619E">
              <w:rPr>
                <w:rFonts w:ascii="Arial" w:hAnsi="Arial" w:cs="Arial"/>
                <w:lang w:val="nl-NL"/>
              </w:rPr>
              <w:t>Deze responsabilisering heeft betrekking op een bedrag van 25.000.000 euro in 2026, 50.000.000 euro in 2027 en 75.000.000 euro in 2028, tot 100.000.000</w:t>
            </w:r>
            <w:r w:rsidR="008B1EFD">
              <w:rPr>
                <w:rFonts w:ascii="Arial" w:hAnsi="Arial" w:cs="Arial"/>
                <w:lang w:val="nl-NL"/>
              </w:rPr>
              <w:t xml:space="preserve"> </w:t>
            </w:r>
            <w:r w:rsidRPr="00AF619E">
              <w:rPr>
                <w:rFonts w:ascii="Arial" w:hAnsi="Arial" w:cs="Arial"/>
                <w:lang w:val="nl-NL"/>
              </w:rPr>
              <w:t>euro voor de volgende jaren vanaf 2029. De verzekeringsinstellingen worden jaarlijks geëvalueerd op de behaalde resultaten, met het oog op, in voorkomend geval, de toekenning van het gedeelte van de administratiekosten, dat met dit doel werd gereserveerd op een rekening van het Instituut. De Koning bepaalt de modaliteiten van de evaluatie, de periodiciteit, en de voorwaarden op basis waarvan het gereserveerd gedeelte van de administratiekosten al dan niet wordt toegekend aan de verzekeringsinstellingen”.</w:t>
            </w:r>
          </w:p>
        </w:tc>
      </w:tr>
      <w:bookmarkEnd w:id="27"/>
      <w:tr w:rsidR="001E162C" w:rsidRPr="008B1EFD" w14:paraId="56EA218B" w14:textId="77777777" w:rsidTr="00D6320B">
        <w:tc>
          <w:tcPr>
            <w:tcW w:w="5104" w:type="dxa"/>
          </w:tcPr>
          <w:p w14:paraId="0F3A8E11" w14:textId="77777777" w:rsidR="001E162C" w:rsidRPr="002C3754"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468E370" w14:textId="77777777" w:rsidR="001E162C" w:rsidRPr="002C3754"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4070317E" w14:textId="77777777" w:rsidTr="00D6320B">
        <w:tc>
          <w:tcPr>
            <w:tcW w:w="5104" w:type="dxa"/>
          </w:tcPr>
          <w:p w14:paraId="208903B2" w14:textId="77777777" w:rsidR="001E162C" w:rsidRPr="002C3754"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435F774A" w14:textId="77777777" w:rsidR="001E162C" w:rsidRPr="002C3754"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7F70D3F1" w14:textId="77777777" w:rsidTr="00C520AA">
        <w:tc>
          <w:tcPr>
            <w:tcW w:w="5104" w:type="dxa"/>
          </w:tcPr>
          <w:p w14:paraId="16665183" w14:textId="4F2B662E" w:rsidR="001E162C" w:rsidRPr="00DF4489" w:rsidRDefault="001E162C" w:rsidP="001E162C">
            <w:pPr>
              <w:pStyle w:val="Kop1"/>
              <w:spacing w:before="0" w:line="240" w:lineRule="auto"/>
              <w:jc w:val="center"/>
              <w:rPr>
                <w:rFonts w:ascii="Arial" w:eastAsia="Times New Roman" w:hAnsi="Arial" w:cs="Arial"/>
                <w:bCs w:val="0"/>
                <w:color w:val="auto"/>
                <w:sz w:val="22"/>
                <w:szCs w:val="22"/>
                <w:lang w:val="fr-BE"/>
              </w:rPr>
            </w:pPr>
            <w:bookmarkStart w:id="29" w:name="_Hlk199833420"/>
            <w:r w:rsidRPr="00DF4489">
              <w:rPr>
                <w:rFonts w:ascii="Arial" w:eastAsia="Times New Roman" w:hAnsi="Arial" w:cs="Arial"/>
                <w:bCs w:val="0"/>
                <w:color w:val="auto"/>
                <w:sz w:val="22"/>
                <w:szCs w:val="22"/>
                <w:lang w:val="fr-BE"/>
              </w:rPr>
              <w:t xml:space="preserve">Chapitre </w:t>
            </w:r>
            <w:r>
              <w:rPr>
                <w:rFonts w:ascii="Arial" w:eastAsia="Times New Roman" w:hAnsi="Arial" w:cs="Arial"/>
                <w:bCs w:val="0"/>
                <w:color w:val="auto"/>
                <w:sz w:val="22"/>
                <w:szCs w:val="22"/>
                <w:lang w:val="fr-BE"/>
              </w:rPr>
              <w:t>2</w:t>
            </w:r>
            <w:r w:rsidRPr="00DF4489">
              <w:rPr>
                <w:rFonts w:ascii="Arial" w:eastAsia="Times New Roman" w:hAnsi="Arial" w:cs="Arial"/>
                <w:bCs w:val="0"/>
                <w:color w:val="auto"/>
                <w:sz w:val="22"/>
                <w:szCs w:val="22"/>
                <w:lang w:val="fr-BE"/>
              </w:rPr>
              <w:t xml:space="preserve"> - Modifications à la loi</w:t>
            </w:r>
            <w:r>
              <w:rPr>
                <w:rFonts w:ascii="Arial" w:eastAsia="Times New Roman" w:hAnsi="Arial" w:cs="Arial"/>
                <w:bCs w:val="0"/>
                <w:color w:val="auto"/>
                <w:sz w:val="22"/>
                <w:szCs w:val="22"/>
                <w:lang w:val="fr-BE"/>
              </w:rPr>
              <w:t>-programme (I) du 24 décembre 2002</w:t>
            </w:r>
          </w:p>
          <w:p w14:paraId="6E51CDE7" w14:textId="77777777" w:rsidR="001E162C" w:rsidRPr="00DF4489" w:rsidRDefault="001E162C" w:rsidP="001E162C">
            <w:pPr>
              <w:pStyle w:val="Kop1"/>
              <w:spacing w:before="0" w:line="240" w:lineRule="auto"/>
              <w:jc w:val="center"/>
              <w:rPr>
                <w:rFonts w:ascii="Arial" w:eastAsia="Times New Roman" w:hAnsi="Arial" w:cs="Arial"/>
                <w:bCs w:val="0"/>
                <w:color w:val="auto"/>
                <w:sz w:val="22"/>
                <w:szCs w:val="22"/>
                <w:lang w:val="fr-BE"/>
              </w:rPr>
            </w:pPr>
          </w:p>
        </w:tc>
        <w:tc>
          <w:tcPr>
            <w:tcW w:w="5104" w:type="dxa"/>
          </w:tcPr>
          <w:p w14:paraId="5355036A" w14:textId="3CC95E21" w:rsidR="001E162C" w:rsidRPr="00DF4489" w:rsidRDefault="001E162C" w:rsidP="001E162C">
            <w:pPr>
              <w:pStyle w:val="Kop1"/>
              <w:spacing w:before="0" w:line="240" w:lineRule="auto"/>
              <w:jc w:val="center"/>
              <w:rPr>
                <w:rFonts w:ascii="Arial" w:eastAsia="Times New Roman" w:hAnsi="Arial" w:cs="Arial"/>
                <w:bCs w:val="0"/>
                <w:color w:val="auto"/>
                <w:sz w:val="22"/>
                <w:szCs w:val="22"/>
                <w:lang w:val="nl-NL"/>
              </w:rPr>
            </w:pPr>
            <w:r w:rsidRPr="00DF4489">
              <w:rPr>
                <w:rFonts w:ascii="Arial" w:eastAsia="Times New Roman" w:hAnsi="Arial" w:cs="Arial"/>
                <w:bCs w:val="0"/>
                <w:color w:val="auto"/>
                <w:sz w:val="22"/>
                <w:szCs w:val="22"/>
                <w:lang w:val="nl-NL"/>
              </w:rPr>
              <w:t xml:space="preserve">Hoofdstuk </w:t>
            </w:r>
            <w:r w:rsidR="00E00347">
              <w:rPr>
                <w:rFonts w:ascii="Arial" w:eastAsia="Times New Roman" w:hAnsi="Arial" w:cs="Arial"/>
                <w:bCs w:val="0"/>
                <w:color w:val="auto"/>
                <w:sz w:val="22"/>
                <w:szCs w:val="22"/>
                <w:lang w:val="nl-NL"/>
              </w:rPr>
              <w:t>2</w:t>
            </w:r>
            <w:r w:rsidRPr="00DF4489">
              <w:rPr>
                <w:rFonts w:ascii="Arial" w:eastAsia="Times New Roman" w:hAnsi="Arial" w:cs="Arial"/>
                <w:bCs w:val="0"/>
                <w:color w:val="auto"/>
                <w:sz w:val="22"/>
                <w:szCs w:val="22"/>
                <w:lang w:val="nl-NL"/>
              </w:rPr>
              <w:t xml:space="preserve"> - Wijzigingen van de </w:t>
            </w:r>
            <w:r>
              <w:rPr>
                <w:rFonts w:ascii="Arial" w:eastAsia="Times New Roman" w:hAnsi="Arial" w:cs="Arial"/>
                <w:bCs w:val="0"/>
                <w:color w:val="auto"/>
                <w:sz w:val="22"/>
                <w:szCs w:val="22"/>
                <w:lang w:val="nl-NL"/>
              </w:rPr>
              <w:t>programma</w:t>
            </w:r>
            <w:r w:rsidRPr="00DF4489">
              <w:rPr>
                <w:rFonts w:ascii="Arial" w:eastAsia="Times New Roman" w:hAnsi="Arial" w:cs="Arial"/>
                <w:bCs w:val="0"/>
                <w:color w:val="auto"/>
                <w:sz w:val="22"/>
                <w:szCs w:val="22"/>
                <w:lang w:val="nl-NL"/>
              </w:rPr>
              <w:t xml:space="preserve">wet </w:t>
            </w:r>
            <w:r>
              <w:rPr>
                <w:rFonts w:ascii="Arial" w:eastAsia="Times New Roman" w:hAnsi="Arial" w:cs="Arial"/>
                <w:bCs w:val="0"/>
                <w:color w:val="auto"/>
                <w:sz w:val="22"/>
                <w:szCs w:val="22"/>
                <w:lang w:val="nl-NL"/>
              </w:rPr>
              <w:t>(I) van 24 december 2002</w:t>
            </w:r>
          </w:p>
        </w:tc>
      </w:tr>
      <w:bookmarkEnd w:id="29"/>
      <w:tr w:rsidR="001E162C" w:rsidRPr="008B1EFD" w14:paraId="04BC6737" w14:textId="77777777" w:rsidTr="00D6320B">
        <w:tc>
          <w:tcPr>
            <w:tcW w:w="5104" w:type="dxa"/>
          </w:tcPr>
          <w:p w14:paraId="7F61C00A" w14:textId="51FD3760" w:rsidR="001E162C" w:rsidRPr="00D573A5" w:rsidRDefault="001E162C" w:rsidP="001E162C">
            <w:pPr>
              <w:tabs>
                <w:tab w:val="left" w:pos="4468"/>
                <w:tab w:val="left" w:pos="5643"/>
                <w:tab w:val="left" w:pos="9747"/>
              </w:tabs>
              <w:spacing w:after="0" w:line="240" w:lineRule="auto"/>
              <w:jc w:val="both"/>
              <w:rPr>
                <w:rFonts w:ascii="Arial" w:hAnsi="Arial" w:cs="Arial"/>
                <w:lang w:val="fr-FR"/>
              </w:rPr>
            </w:pPr>
            <w:r w:rsidRPr="00D573A5">
              <w:rPr>
                <w:rFonts w:ascii="Arial" w:hAnsi="Arial" w:cs="Arial"/>
                <w:b/>
                <w:bCs/>
                <w:lang w:val="fr-FR"/>
              </w:rPr>
              <w:t>Art.</w:t>
            </w:r>
            <w:r>
              <w:rPr>
                <w:rFonts w:ascii="Arial" w:hAnsi="Arial" w:cs="Arial"/>
                <w:b/>
                <w:bCs/>
                <w:lang w:val="fr-FR"/>
              </w:rPr>
              <w:t xml:space="preserve"> </w:t>
            </w:r>
            <w:r w:rsidRPr="00D573A5">
              <w:rPr>
                <w:rFonts w:ascii="Arial" w:hAnsi="Arial" w:cs="Arial"/>
                <w:b/>
                <w:bCs/>
                <w:lang w:val="fr-FR"/>
              </w:rPr>
              <w:t>X</w:t>
            </w:r>
            <w:r>
              <w:rPr>
                <w:rFonts w:ascii="Arial" w:hAnsi="Arial" w:cs="Arial"/>
                <w:b/>
                <w:bCs/>
                <w:lang w:val="fr-FR"/>
              </w:rPr>
              <w:t>+5</w:t>
            </w:r>
            <w:r w:rsidR="00860AC8">
              <w:rPr>
                <w:rFonts w:ascii="Arial" w:hAnsi="Arial" w:cs="Arial"/>
                <w:b/>
                <w:bCs/>
                <w:lang w:val="fr-FR"/>
              </w:rPr>
              <w:t>9</w:t>
            </w:r>
            <w:r w:rsidRPr="00D573A5">
              <w:rPr>
                <w:rFonts w:ascii="Arial" w:hAnsi="Arial" w:cs="Arial"/>
                <w:b/>
                <w:bCs/>
                <w:lang w:val="fr-FR"/>
              </w:rPr>
              <w:t>.</w:t>
            </w:r>
            <w:r w:rsidRPr="00D573A5">
              <w:rPr>
                <w:rFonts w:ascii="Arial" w:hAnsi="Arial" w:cs="Arial"/>
                <w:lang w:val="fr-FR"/>
              </w:rPr>
              <w:t xml:space="preserve"> A l’article 278 de la loi-programme (I) du 24 décembre 2002, modifié en dernier lieu par la loi du 21 décembre 2018, les modifications suivantes sont apportées :</w:t>
            </w:r>
          </w:p>
        </w:tc>
        <w:tc>
          <w:tcPr>
            <w:tcW w:w="5104" w:type="dxa"/>
          </w:tcPr>
          <w:p w14:paraId="64113F75" w14:textId="5E8E172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r w:rsidRPr="00D573A5">
              <w:rPr>
                <w:rFonts w:ascii="Arial" w:hAnsi="Arial" w:cs="Arial"/>
                <w:b/>
                <w:bCs/>
                <w:lang w:val="nl-NL"/>
              </w:rPr>
              <w:t>Art. X</w:t>
            </w:r>
            <w:r>
              <w:rPr>
                <w:rFonts w:ascii="Arial" w:hAnsi="Arial" w:cs="Arial"/>
                <w:b/>
                <w:bCs/>
                <w:lang w:val="nl-NL"/>
              </w:rPr>
              <w:t>+5</w:t>
            </w:r>
            <w:r w:rsidR="00860AC8">
              <w:rPr>
                <w:rFonts w:ascii="Arial" w:hAnsi="Arial" w:cs="Arial"/>
                <w:b/>
                <w:bCs/>
                <w:lang w:val="nl-NL"/>
              </w:rPr>
              <w:t>9</w:t>
            </w:r>
            <w:r w:rsidRPr="00D573A5">
              <w:rPr>
                <w:rFonts w:ascii="Arial" w:hAnsi="Arial" w:cs="Arial"/>
                <w:b/>
                <w:bCs/>
                <w:lang w:val="nl-NL"/>
              </w:rPr>
              <w:t>.</w:t>
            </w:r>
            <w:r w:rsidRPr="00D573A5">
              <w:rPr>
                <w:rFonts w:ascii="Arial" w:hAnsi="Arial" w:cs="Arial"/>
                <w:lang w:val="nl-NL"/>
              </w:rPr>
              <w:t xml:space="preserve"> In artikel 278 van de programmawet (I) van 24 december 2002, laatstelijk gewijzigd bij de wet van 21 december 2018, worden de volgende wijzigingen aangebracht:</w:t>
            </w:r>
          </w:p>
        </w:tc>
      </w:tr>
      <w:tr w:rsidR="001E162C" w:rsidRPr="008B1EFD" w14:paraId="6B7FF725" w14:textId="77777777" w:rsidTr="00D6320B">
        <w:tc>
          <w:tcPr>
            <w:tcW w:w="5104" w:type="dxa"/>
          </w:tcPr>
          <w:p w14:paraId="55EE91D5"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3C5D89E5"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7CD6B039" w14:textId="77777777" w:rsidTr="00D6320B">
        <w:tc>
          <w:tcPr>
            <w:tcW w:w="5104" w:type="dxa"/>
          </w:tcPr>
          <w:p w14:paraId="1683ED7B" w14:textId="2E1B9157" w:rsidR="001E162C" w:rsidRPr="00D573A5" w:rsidRDefault="001E162C" w:rsidP="001E162C">
            <w:pPr>
              <w:tabs>
                <w:tab w:val="left" w:pos="4468"/>
                <w:tab w:val="left" w:pos="5643"/>
                <w:tab w:val="left" w:pos="9747"/>
              </w:tabs>
              <w:spacing w:after="0" w:line="240" w:lineRule="auto"/>
              <w:jc w:val="both"/>
              <w:rPr>
                <w:rFonts w:ascii="Arial" w:hAnsi="Arial" w:cs="Arial"/>
                <w:lang w:val="fr-FR"/>
              </w:rPr>
            </w:pPr>
            <w:r w:rsidRPr="00D573A5">
              <w:rPr>
                <w:rFonts w:ascii="Arial" w:hAnsi="Arial" w:cs="Arial"/>
                <w:lang w:val="fr-FR"/>
              </w:rPr>
              <w:t>1° l’alinéa 4 est complété par le 4°, rédigé comme suit  :</w:t>
            </w:r>
          </w:p>
        </w:tc>
        <w:tc>
          <w:tcPr>
            <w:tcW w:w="5104" w:type="dxa"/>
          </w:tcPr>
          <w:p w14:paraId="5E3A4785" w14:textId="5BD4F3EF"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r w:rsidRPr="00D573A5">
              <w:rPr>
                <w:rFonts w:ascii="Arial" w:hAnsi="Arial" w:cs="Arial"/>
                <w:lang w:val="nl-NL"/>
              </w:rPr>
              <w:t>1° het vierde lid wordt aangevuld met de bepaling onder 4°, luidende:</w:t>
            </w:r>
          </w:p>
        </w:tc>
      </w:tr>
      <w:tr w:rsidR="001E162C" w:rsidRPr="008B1EFD" w14:paraId="657AE20F" w14:textId="77777777" w:rsidTr="00D6320B">
        <w:tc>
          <w:tcPr>
            <w:tcW w:w="5104" w:type="dxa"/>
          </w:tcPr>
          <w:p w14:paraId="614E8E1F"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1DAF346C"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065A3A22" w14:textId="77777777" w:rsidTr="00D6320B">
        <w:tc>
          <w:tcPr>
            <w:tcW w:w="5104" w:type="dxa"/>
          </w:tcPr>
          <w:p w14:paraId="19DC11BD" w14:textId="5550FC1D" w:rsidR="001E162C" w:rsidRPr="00D573A5" w:rsidRDefault="001E162C" w:rsidP="001E162C">
            <w:pPr>
              <w:tabs>
                <w:tab w:val="left" w:pos="4468"/>
                <w:tab w:val="left" w:pos="5643"/>
                <w:tab w:val="left" w:pos="9747"/>
              </w:tabs>
              <w:spacing w:after="0" w:line="240" w:lineRule="auto"/>
              <w:jc w:val="both"/>
              <w:rPr>
                <w:rFonts w:ascii="Arial" w:hAnsi="Arial" w:cs="Arial"/>
                <w:lang w:val="fr-FR"/>
              </w:rPr>
            </w:pPr>
            <w:r w:rsidRPr="00D573A5">
              <w:rPr>
                <w:rFonts w:ascii="Arial" w:hAnsi="Arial" w:cs="Arial"/>
                <w:lang w:val="fr-FR"/>
              </w:rPr>
              <w:t xml:space="preserve">« 4° à la demande des organismes </w:t>
            </w:r>
            <w:r w:rsidR="00F0691D">
              <w:rPr>
                <w:rFonts w:ascii="Arial" w:hAnsi="Arial" w:cs="Arial"/>
                <w:lang w:val="fr-FR"/>
              </w:rPr>
              <w:t>assureurs</w:t>
            </w:r>
            <w:r w:rsidRPr="00D573A5">
              <w:rPr>
                <w:rFonts w:ascii="Arial" w:hAnsi="Arial" w:cs="Arial"/>
                <w:lang w:val="fr-FR"/>
              </w:rPr>
              <w:t xml:space="preserve">, agissant en qualité de responsables conjoints du traitement au sens de l'article 26 du règlement (UE) 2016/679 du Parlement européen et du Conseil du 27 avril 2016 relatif à la protection des personnes physiques à l'égard du traitement des données à caractère personnel et à la libre circulation de ces données, et abrogeant la directive 95/46/CE, afin de vérifier la bonne application de l'assurance obligatoire soins de santé et </w:t>
            </w:r>
            <w:r w:rsidR="00F0691D">
              <w:rPr>
                <w:rFonts w:ascii="Arial" w:hAnsi="Arial" w:cs="Arial"/>
                <w:lang w:val="fr-FR"/>
              </w:rPr>
              <w:t>indemnités</w:t>
            </w:r>
            <w:r w:rsidRPr="00D573A5">
              <w:rPr>
                <w:rFonts w:ascii="Arial" w:hAnsi="Arial" w:cs="Arial"/>
                <w:lang w:val="fr-FR"/>
              </w:rPr>
              <w:t xml:space="preserve"> pour les </w:t>
            </w:r>
            <w:r w:rsidR="00F0691D">
              <w:rPr>
                <w:rFonts w:ascii="Arial" w:hAnsi="Arial" w:cs="Arial"/>
                <w:lang w:val="fr-FR"/>
              </w:rPr>
              <w:t>dispensateurs</w:t>
            </w:r>
            <w:r w:rsidRPr="00D573A5">
              <w:rPr>
                <w:rFonts w:ascii="Arial" w:hAnsi="Arial" w:cs="Arial"/>
                <w:lang w:val="fr-FR"/>
              </w:rPr>
              <w:t xml:space="preserve"> de soins individuels.»</w:t>
            </w:r>
          </w:p>
        </w:tc>
        <w:tc>
          <w:tcPr>
            <w:tcW w:w="5104" w:type="dxa"/>
          </w:tcPr>
          <w:p w14:paraId="2AA13AD1" w14:textId="22A51314"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r w:rsidRPr="00D573A5">
              <w:rPr>
                <w:rFonts w:ascii="Arial" w:hAnsi="Arial" w:cs="Arial"/>
                <w:lang w:val="nl-NL"/>
              </w:rPr>
              <w:t>“4° op verzoek van de verzekeringsinstellingen, die optreden als gezamenlijke verwerkingsverantwoordelijken in de zin van artikel 26 van de Verordening (EU) 2016/679 van het Europees Parlement en de Raad van 27 april 2016 betreffende de bescherming van natuurlijke personen in verband met de verwerking van persoonsgegevens en betreffende het vrije verkeer van die gegevens en tot intrekking van richtlijn 95/46/EG, met als doel het controleren van de correcte toepassing van de verplichte verzekering voor geneeskundige verzorging en uitkeringen bij individuele zorgverleners.”</w:t>
            </w:r>
          </w:p>
        </w:tc>
      </w:tr>
      <w:tr w:rsidR="001E162C" w:rsidRPr="008B1EFD" w14:paraId="7AB2342C" w14:textId="77777777" w:rsidTr="00D6320B">
        <w:tc>
          <w:tcPr>
            <w:tcW w:w="5104" w:type="dxa"/>
          </w:tcPr>
          <w:p w14:paraId="4E976AB5"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1E5747A"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08E96E41" w14:textId="77777777" w:rsidTr="00D6320B">
        <w:tc>
          <w:tcPr>
            <w:tcW w:w="5104" w:type="dxa"/>
          </w:tcPr>
          <w:p w14:paraId="001C290B" w14:textId="42FFF375" w:rsidR="001E162C" w:rsidRPr="00D573A5" w:rsidRDefault="001E162C" w:rsidP="001E162C">
            <w:pPr>
              <w:tabs>
                <w:tab w:val="left" w:pos="4468"/>
                <w:tab w:val="left" w:pos="5643"/>
                <w:tab w:val="left" w:pos="9747"/>
              </w:tabs>
              <w:spacing w:after="0" w:line="240" w:lineRule="auto"/>
              <w:jc w:val="both"/>
              <w:rPr>
                <w:rFonts w:ascii="Arial" w:hAnsi="Arial" w:cs="Arial"/>
                <w:lang w:val="fr-FR"/>
              </w:rPr>
            </w:pPr>
            <w:r w:rsidRPr="00D573A5">
              <w:rPr>
                <w:rFonts w:ascii="Arial" w:hAnsi="Arial" w:cs="Arial"/>
                <w:lang w:val="fr-FR"/>
              </w:rPr>
              <w:t>2° un alinéa rédigé comme suit est inséré entre les alinéas 4 et 5  :</w:t>
            </w:r>
          </w:p>
        </w:tc>
        <w:tc>
          <w:tcPr>
            <w:tcW w:w="5104" w:type="dxa"/>
          </w:tcPr>
          <w:p w14:paraId="535F4511" w14:textId="6F7B3400"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r w:rsidRPr="00D573A5">
              <w:rPr>
                <w:rFonts w:ascii="Arial" w:hAnsi="Arial" w:cs="Arial"/>
                <w:lang w:val="nl-NL"/>
              </w:rPr>
              <w:t>2° tussen het vierde en het vijfde lid wordt een lid ingevoegd, luidende :</w:t>
            </w:r>
          </w:p>
        </w:tc>
      </w:tr>
      <w:tr w:rsidR="001E162C" w:rsidRPr="008B1EFD" w14:paraId="6355F53F" w14:textId="77777777" w:rsidTr="00D6320B">
        <w:tc>
          <w:tcPr>
            <w:tcW w:w="5104" w:type="dxa"/>
          </w:tcPr>
          <w:p w14:paraId="12DBB39C"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11862C16"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nl-NL"/>
              </w:rPr>
            </w:pPr>
          </w:p>
        </w:tc>
      </w:tr>
      <w:tr w:rsidR="001E162C" w:rsidRPr="008B1EFD" w14:paraId="3F9705A5" w14:textId="77777777" w:rsidTr="00D6320B">
        <w:tc>
          <w:tcPr>
            <w:tcW w:w="5104" w:type="dxa"/>
          </w:tcPr>
          <w:p w14:paraId="41EC863D" w14:textId="2A91640E" w:rsidR="001E162C" w:rsidRPr="00D573A5" w:rsidRDefault="001E162C" w:rsidP="001E162C">
            <w:pPr>
              <w:tabs>
                <w:tab w:val="left" w:pos="4468"/>
                <w:tab w:val="left" w:pos="5643"/>
                <w:tab w:val="left" w:pos="9747"/>
              </w:tabs>
              <w:spacing w:after="0" w:line="240" w:lineRule="auto"/>
              <w:jc w:val="both"/>
              <w:rPr>
                <w:rFonts w:ascii="Arial" w:hAnsi="Arial" w:cs="Arial"/>
                <w:lang w:val="fr-FR"/>
              </w:rPr>
            </w:pPr>
            <w:r w:rsidRPr="00D573A5">
              <w:rPr>
                <w:rFonts w:ascii="Arial" w:hAnsi="Arial" w:cs="Arial"/>
                <w:lang w:val="fr-FR"/>
              </w:rPr>
              <w:t>« Dans le cadre des compétences visées aux alinéas</w:t>
            </w:r>
            <w:r w:rsidR="00F0691D">
              <w:rPr>
                <w:rFonts w:ascii="Arial" w:hAnsi="Arial" w:cs="Arial"/>
                <w:lang w:val="fr-FR"/>
              </w:rPr>
              <w:t xml:space="preserve"> 1</w:t>
            </w:r>
            <w:r w:rsidR="00F0691D" w:rsidRPr="00F0691D">
              <w:rPr>
                <w:rFonts w:ascii="Arial" w:hAnsi="Arial" w:cs="Arial"/>
                <w:vertAlign w:val="superscript"/>
                <w:lang w:val="fr-FR"/>
              </w:rPr>
              <w:t>er</w:t>
            </w:r>
            <w:r w:rsidR="00F0691D">
              <w:rPr>
                <w:rFonts w:ascii="Arial" w:hAnsi="Arial" w:cs="Arial"/>
                <w:lang w:val="fr-FR"/>
              </w:rPr>
              <w:t xml:space="preserve"> et 4</w:t>
            </w:r>
            <w:r w:rsidRPr="00D573A5">
              <w:rPr>
                <w:rFonts w:ascii="Arial" w:hAnsi="Arial" w:cs="Arial"/>
                <w:lang w:val="fr-FR"/>
              </w:rPr>
              <w:t xml:space="preserve">, l’Agence intermutualiste peut analyser les données collectées et traitées par les organismes </w:t>
            </w:r>
            <w:r w:rsidR="00F0691D">
              <w:rPr>
                <w:rFonts w:ascii="Arial" w:hAnsi="Arial" w:cs="Arial"/>
                <w:lang w:val="fr-FR"/>
              </w:rPr>
              <w:t>assureurs</w:t>
            </w:r>
            <w:r w:rsidRPr="00D573A5">
              <w:rPr>
                <w:rFonts w:ascii="Arial" w:hAnsi="Arial" w:cs="Arial"/>
                <w:lang w:val="fr-FR"/>
              </w:rPr>
              <w:t xml:space="preserve"> pour identifier  les </w:t>
            </w:r>
            <w:r w:rsidR="00F0691D">
              <w:rPr>
                <w:rFonts w:ascii="Arial" w:hAnsi="Arial" w:cs="Arial"/>
                <w:lang w:val="fr-FR"/>
              </w:rPr>
              <w:lastRenderedPageBreak/>
              <w:t>dispensateurs</w:t>
            </w:r>
            <w:r w:rsidRPr="00D573A5">
              <w:rPr>
                <w:rFonts w:ascii="Arial" w:hAnsi="Arial" w:cs="Arial"/>
                <w:lang w:val="fr-FR"/>
              </w:rPr>
              <w:t xml:space="preserve"> de soins dont le profil peut indiquer une utilisation incorrecte, inefficace ou frauduleuse des ressources de l’assurance obligatoire soins</w:t>
            </w:r>
            <w:r w:rsidR="00F0691D">
              <w:rPr>
                <w:rFonts w:ascii="Arial" w:hAnsi="Arial" w:cs="Arial"/>
                <w:lang w:val="fr-FR"/>
              </w:rPr>
              <w:t xml:space="preserve"> de santé et indemnités</w:t>
            </w:r>
            <w:r w:rsidRPr="00D573A5">
              <w:rPr>
                <w:rFonts w:ascii="Arial" w:hAnsi="Arial" w:cs="Arial"/>
                <w:lang w:val="fr-FR"/>
              </w:rPr>
              <w:t xml:space="preserve">. L’Agence intermutualiste communique les résultats de ces analyses, y compris l’identité des </w:t>
            </w:r>
            <w:r w:rsidR="00F0691D">
              <w:rPr>
                <w:rFonts w:ascii="Arial" w:hAnsi="Arial" w:cs="Arial"/>
                <w:lang w:val="fr-FR"/>
              </w:rPr>
              <w:t>dispensateurs</w:t>
            </w:r>
            <w:r w:rsidRPr="00D573A5">
              <w:rPr>
                <w:rFonts w:ascii="Arial" w:hAnsi="Arial" w:cs="Arial"/>
                <w:lang w:val="fr-FR"/>
              </w:rPr>
              <w:t xml:space="preserve"> de soins concernés, aux organismes </w:t>
            </w:r>
            <w:r w:rsidR="00F0691D">
              <w:rPr>
                <w:rFonts w:ascii="Arial" w:hAnsi="Arial" w:cs="Arial"/>
                <w:lang w:val="fr-FR"/>
              </w:rPr>
              <w:t>assureurs</w:t>
            </w:r>
            <w:r w:rsidRPr="00D573A5">
              <w:rPr>
                <w:rFonts w:ascii="Arial" w:hAnsi="Arial" w:cs="Arial"/>
                <w:lang w:val="fr-FR"/>
              </w:rPr>
              <w:t xml:space="preserve"> et au Service d’évaluation et de contrôle médical de l’Institut national d’assurance maladie-invalidité, qui agissent </w:t>
            </w:r>
            <w:r w:rsidR="00AB28A7">
              <w:rPr>
                <w:rFonts w:ascii="Arial" w:hAnsi="Arial" w:cs="Arial"/>
                <w:lang w:val="fr-FR"/>
              </w:rPr>
              <w:t xml:space="preserve">séparément ou, le cas échéant, </w:t>
            </w:r>
            <w:r w:rsidRPr="00D573A5">
              <w:rPr>
                <w:rFonts w:ascii="Arial" w:hAnsi="Arial" w:cs="Arial"/>
                <w:lang w:val="fr-FR"/>
              </w:rPr>
              <w:t>conjointement et peuvent utiliser ces résultats dans le cadre de leurs compétences de contrôle respectives. »</w:t>
            </w:r>
          </w:p>
          <w:p w14:paraId="457AE444" w14:textId="77777777" w:rsidR="001E162C" w:rsidRPr="00D573A5" w:rsidRDefault="001E162C" w:rsidP="001E162C">
            <w:pPr>
              <w:tabs>
                <w:tab w:val="left" w:pos="4468"/>
                <w:tab w:val="left" w:pos="5643"/>
                <w:tab w:val="left" w:pos="9747"/>
              </w:tabs>
              <w:spacing w:after="0" w:line="240" w:lineRule="auto"/>
              <w:jc w:val="both"/>
              <w:rPr>
                <w:rFonts w:ascii="Arial" w:hAnsi="Arial" w:cs="Arial"/>
                <w:lang w:val="fr-FR"/>
              </w:rPr>
            </w:pPr>
          </w:p>
        </w:tc>
        <w:tc>
          <w:tcPr>
            <w:tcW w:w="5104" w:type="dxa"/>
          </w:tcPr>
          <w:p w14:paraId="1693CFC9" w14:textId="0DDEFA4F" w:rsidR="001E162C" w:rsidRPr="001E162C" w:rsidRDefault="001E162C" w:rsidP="001E162C">
            <w:pPr>
              <w:tabs>
                <w:tab w:val="left" w:pos="4468"/>
                <w:tab w:val="left" w:pos="5643"/>
                <w:tab w:val="left" w:pos="9747"/>
              </w:tabs>
              <w:spacing w:after="0" w:line="240" w:lineRule="auto"/>
              <w:jc w:val="both"/>
              <w:rPr>
                <w:rFonts w:ascii="Arial" w:hAnsi="Arial" w:cs="Arial"/>
                <w:lang w:val="nl-NL"/>
              </w:rPr>
            </w:pPr>
            <w:r w:rsidRPr="00D573A5">
              <w:rPr>
                <w:rFonts w:ascii="Arial" w:hAnsi="Arial" w:cs="Arial"/>
                <w:lang w:val="nl-NL"/>
              </w:rPr>
              <w:lastRenderedPageBreak/>
              <w:t xml:space="preserve">“In het kader van de in het eerste en vierde lid bedoelde bevoegdheden kan het Intermutualistisch Agentschap de door de verzekeringsinstellingen verzamelde en verwerkte gegevens analyseren om </w:t>
            </w:r>
            <w:r w:rsidRPr="00D573A5">
              <w:rPr>
                <w:rFonts w:ascii="Arial" w:hAnsi="Arial" w:cs="Arial"/>
                <w:lang w:val="nl-NL"/>
              </w:rPr>
              <w:lastRenderedPageBreak/>
              <w:t xml:space="preserve">zorgverleners te identificeren met een profiel dat kan wijzen op een incorrect, ondoelmatig of frauduleus gebruik van de middelen van de verplichte verzekering voor geneeskundige verzorging en uitkeringen. Het Intermutualistisch Agentschap deelt de resultaten van deze analyses, met inbegrip van de identiteit van de betrokken zorgverleners, mee aan de verzekeringsinstellingen en aan de Dienst voor geneeskundige evaluatie en controle van het Rijksinstituut voor ziekte- en invaliditeitsverzekering, die </w:t>
            </w:r>
            <w:r w:rsidR="00AB28A7">
              <w:rPr>
                <w:rFonts w:ascii="Arial" w:hAnsi="Arial" w:cs="Arial"/>
                <w:lang w:val="nl-NL"/>
              </w:rPr>
              <w:t xml:space="preserve">apart of desgevallend </w:t>
            </w:r>
            <w:r w:rsidRPr="00D573A5">
              <w:rPr>
                <w:rFonts w:ascii="Arial" w:hAnsi="Arial" w:cs="Arial"/>
                <w:lang w:val="nl-NL"/>
              </w:rPr>
              <w:t>gezamenlijk optreden en deze resultaten kunnen gebruiken in het kader van hun respectievelijke controlebevoegdheden.”</w:t>
            </w:r>
          </w:p>
        </w:tc>
      </w:tr>
      <w:tr w:rsidR="001E162C" w:rsidRPr="008B1EFD" w14:paraId="5B55B63A" w14:textId="77777777" w:rsidTr="00D6320B">
        <w:tc>
          <w:tcPr>
            <w:tcW w:w="5104" w:type="dxa"/>
          </w:tcPr>
          <w:p w14:paraId="39B1FF45" w14:textId="77777777" w:rsidR="001E162C" w:rsidRPr="001E162C" w:rsidRDefault="001E162C"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7C9AD7CC" w14:textId="77777777" w:rsidR="001E162C" w:rsidRPr="001E162C" w:rsidRDefault="001E162C" w:rsidP="001E162C">
            <w:pPr>
              <w:tabs>
                <w:tab w:val="left" w:pos="4468"/>
                <w:tab w:val="left" w:pos="5643"/>
                <w:tab w:val="left" w:pos="9747"/>
              </w:tabs>
              <w:spacing w:after="0" w:line="240" w:lineRule="auto"/>
              <w:jc w:val="both"/>
              <w:rPr>
                <w:rFonts w:ascii="Arial" w:hAnsi="Arial" w:cs="Arial"/>
                <w:lang w:val="nl-NL"/>
              </w:rPr>
            </w:pPr>
          </w:p>
        </w:tc>
      </w:tr>
      <w:tr w:rsidR="00EE65CB" w:rsidRPr="008B1EFD" w14:paraId="151EC501" w14:textId="77777777" w:rsidTr="00D6320B">
        <w:tc>
          <w:tcPr>
            <w:tcW w:w="5104" w:type="dxa"/>
          </w:tcPr>
          <w:p w14:paraId="609ED91F" w14:textId="44FC4C34" w:rsidR="00EE65CB" w:rsidRPr="00AD39B1" w:rsidRDefault="00AD39B1" w:rsidP="001E162C">
            <w:pPr>
              <w:tabs>
                <w:tab w:val="left" w:pos="4468"/>
                <w:tab w:val="left" w:pos="5643"/>
                <w:tab w:val="left" w:pos="9747"/>
              </w:tabs>
              <w:spacing w:after="0" w:line="240" w:lineRule="auto"/>
              <w:jc w:val="both"/>
              <w:rPr>
                <w:rFonts w:ascii="Arial" w:hAnsi="Arial" w:cs="Arial"/>
                <w:lang w:val="fr-FR"/>
              </w:rPr>
            </w:pPr>
            <w:r w:rsidRPr="00AD39B1">
              <w:rPr>
                <w:rFonts w:ascii="Arial" w:hAnsi="Arial" w:cs="Arial"/>
                <w:lang w:val="fr-FR"/>
              </w:rPr>
              <w:t>3° dans l’ancien alinéa 5, devenant l’alinéa 6, l’ancien alinéa 10, devenant l’alinéa 11, et l’ancien alinéa 11, devenant l’alinéa 12, les mots « la Commission de la protection de la vie privée » sont chaque fois remplacés par les mots « l’Autorité de protection des données » ;</w:t>
            </w:r>
          </w:p>
        </w:tc>
        <w:tc>
          <w:tcPr>
            <w:tcW w:w="5104" w:type="dxa"/>
          </w:tcPr>
          <w:p w14:paraId="48FC60EA" w14:textId="2A66F6EF" w:rsidR="00EE65CB" w:rsidRPr="001E162C" w:rsidRDefault="00EE65CB" w:rsidP="00EE65CB">
            <w:pPr>
              <w:tabs>
                <w:tab w:val="left" w:pos="4468"/>
                <w:tab w:val="left" w:pos="5643"/>
                <w:tab w:val="left" w:pos="9747"/>
              </w:tabs>
              <w:spacing w:after="0" w:line="240" w:lineRule="auto"/>
              <w:jc w:val="both"/>
              <w:rPr>
                <w:rFonts w:ascii="Arial" w:hAnsi="Arial" w:cs="Arial"/>
                <w:lang w:val="nl-NL"/>
              </w:rPr>
            </w:pPr>
            <w:r w:rsidRPr="00EE65CB">
              <w:rPr>
                <w:rFonts w:ascii="Arial" w:hAnsi="Arial" w:cs="Arial"/>
                <w:lang w:val="nl-NL"/>
              </w:rPr>
              <w:t>3° in het vroegere vijfde lid, dat het zesde lid wordt, in het vroegere tiende lid, dat het elfde lid wordt, en in het vroegere elfde lid, dat het twaalfde lid wordt, worden de woorden “de Commissie tot bescherming van de persoonlijke levenssfeer” vervangen door de woorden “de Gegevensbeschermingsautoriteit”;</w:t>
            </w:r>
          </w:p>
        </w:tc>
      </w:tr>
      <w:tr w:rsidR="00EE65CB" w:rsidRPr="008B1EFD" w14:paraId="6C63FDE7" w14:textId="77777777" w:rsidTr="00D6320B">
        <w:tc>
          <w:tcPr>
            <w:tcW w:w="5104" w:type="dxa"/>
          </w:tcPr>
          <w:p w14:paraId="624FAA90" w14:textId="77777777" w:rsidR="00EE65CB" w:rsidRPr="001E162C" w:rsidRDefault="00EE65CB"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54F4057" w14:textId="77777777" w:rsidR="00EE65CB" w:rsidRPr="001E162C" w:rsidRDefault="00EE65CB" w:rsidP="001E162C">
            <w:pPr>
              <w:tabs>
                <w:tab w:val="left" w:pos="4468"/>
                <w:tab w:val="left" w:pos="5643"/>
                <w:tab w:val="left" w:pos="9747"/>
              </w:tabs>
              <w:spacing w:after="0" w:line="240" w:lineRule="auto"/>
              <w:jc w:val="both"/>
              <w:rPr>
                <w:rFonts w:ascii="Arial" w:hAnsi="Arial" w:cs="Arial"/>
                <w:lang w:val="nl-NL"/>
              </w:rPr>
            </w:pPr>
          </w:p>
        </w:tc>
      </w:tr>
      <w:tr w:rsidR="00EE65CB" w:rsidRPr="008B1EFD" w14:paraId="714DFE93" w14:textId="77777777" w:rsidTr="00D6320B">
        <w:tc>
          <w:tcPr>
            <w:tcW w:w="5104" w:type="dxa"/>
          </w:tcPr>
          <w:p w14:paraId="713A3613" w14:textId="01A0F6D5" w:rsidR="00EE65CB" w:rsidRPr="00AD39B1" w:rsidRDefault="00AD39B1" w:rsidP="001E162C">
            <w:pPr>
              <w:tabs>
                <w:tab w:val="left" w:pos="4468"/>
                <w:tab w:val="left" w:pos="5643"/>
                <w:tab w:val="left" w:pos="9747"/>
              </w:tabs>
              <w:spacing w:after="0" w:line="240" w:lineRule="auto"/>
              <w:jc w:val="both"/>
              <w:rPr>
                <w:rFonts w:ascii="Arial" w:hAnsi="Arial" w:cs="Arial"/>
                <w:lang w:val="fr-FR"/>
              </w:rPr>
            </w:pPr>
            <w:r w:rsidRPr="00AD39B1">
              <w:rPr>
                <w:rFonts w:ascii="Arial" w:hAnsi="Arial" w:cs="Arial"/>
                <w:lang w:val="fr-FR"/>
              </w:rPr>
              <w:t>4° dans l’ancien alinéa 8, devenant l’alinéa 9, les mots « à l’alinéa 5 » sont remplacés par les mots «</w:t>
            </w:r>
            <w:r>
              <w:rPr>
                <w:rFonts w:ascii="Arial" w:hAnsi="Arial" w:cs="Arial"/>
                <w:lang w:val="fr-FR"/>
              </w:rPr>
              <w:t> </w:t>
            </w:r>
            <w:r w:rsidRPr="00AD39B1">
              <w:rPr>
                <w:rFonts w:ascii="Arial" w:hAnsi="Arial" w:cs="Arial"/>
                <w:lang w:val="fr-FR"/>
              </w:rPr>
              <w:t>à l’alinéa 6 » ;</w:t>
            </w:r>
          </w:p>
        </w:tc>
        <w:tc>
          <w:tcPr>
            <w:tcW w:w="5104" w:type="dxa"/>
          </w:tcPr>
          <w:p w14:paraId="61396113" w14:textId="542A254F" w:rsidR="00EE65CB" w:rsidRPr="001E162C" w:rsidRDefault="00EE65CB" w:rsidP="001E162C">
            <w:pPr>
              <w:tabs>
                <w:tab w:val="left" w:pos="4468"/>
                <w:tab w:val="left" w:pos="5643"/>
                <w:tab w:val="left" w:pos="9747"/>
              </w:tabs>
              <w:spacing w:after="0" w:line="240" w:lineRule="auto"/>
              <w:jc w:val="both"/>
              <w:rPr>
                <w:rFonts w:ascii="Arial" w:hAnsi="Arial" w:cs="Arial"/>
                <w:lang w:val="nl-NL"/>
              </w:rPr>
            </w:pPr>
            <w:r w:rsidRPr="00EE65CB">
              <w:rPr>
                <w:rFonts w:ascii="Arial" w:hAnsi="Arial" w:cs="Arial"/>
                <w:lang w:val="nl-NL"/>
              </w:rPr>
              <w:t>4° in het vroegere achtste lid, dat het negende lid wordt, worden de woorden “het vijfde lid” vervangen door de woorden “het zesde lid”;</w:t>
            </w:r>
          </w:p>
        </w:tc>
      </w:tr>
      <w:tr w:rsidR="00EE65CB" w:rsidRPr="008B1EFD" w14:paraId="1FD061EC" w14:textId="77777777" w:rsidTr="00D6320B">
        <w:tc>
          <w:tcPr>
            <w:tcW w:w="5104" w:type="dxa"/>
          </w:tcPr>
          <w:p w14:paraId="59EE28DF" w14:textId="77777777" w:rsidR="00EE65CB" w:rsidRPr="001E162C" w:rsidRDefault="00EE65CB"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0A2C79C" w14:textId="77777777" w:rsidR="00EE65CB" w:rsidRPr="001E162C" w:rsidRDefault="00EE65CB" w:rsidP="001E162C">
            <w:pPr>
              <w:tabs>
                <w:tab w:val="left" w:pos="4468"/>
                <w:tab w:val="left" w:pos="5643"/>
                <w:tab w:val="left" w:pos="9747"/>
              </w:tabs>
              <w:spacing w:after="0" w:line="240" w:lineRule="auto"/>
              <w:jc w:val="both"/>
              <w:rPr>
                <w:rFonts w:ascii="Arial" w:hAnsi="Arial" w:cs="Arial"/>
                <w:lang w:val="nl-NL"/>
              </w:rPr>
            </w:pPr>
          </w:p>
        </w:tc>
      </w:tr>
      <w:tr w:rsidR="00EE65CB" w:rsidRPr="008B1EFD" w14:paraId="2CD198BB" w14:textId="77777777" w:rsidTr="00D6320B">
        <w:tc>
          <w:tcPr>
            <w:tcW w:w="5104" w:type="dxa"/>
          </w:tcPr>
          <w:p w14:paraId="5B7F85CD" w14:textId="17EF51C6" w:rsidR="00EE65CB" w:rsidRPr="00AD39B1" w:rsidRDefault="00AD39B1" w:rsidP="001E162C">
            <w:pPr>
              <w:tabs>
                <w:tab w:val="left" w:pos="4468"/>
                <w:tab w:val="left" w:pos="5643"/>
                <w:tab w:val="left" w:pos="9747"/>
              </w:tabs>
              <w:spacing w:after="0" w:line="240" w:lineRule="auto"/>
              <w:jc w:val="both"/>
              <w:rPr>
                <w:rFonts w:ascii="Arial" w:hAnsi="Arial" w:cs="Arial"/>
                <w:lang w:val="fr-FR"/>
              </w:rPr>
            </w:pPr>
            <w:r w:rsidRPr="00AD39B1">
              <w:rPr>
                <w:rFonts w:ascii="Arial" w:hAnsi="Arial" w:cs="Arial"/>
                <w:lang w:val="fr-FR"/>
              </w:rPr>
              <w:t>5°</w:t>
            </w:r>
            <w:r w:rsidR="00620B26" w:rsidRPr="00620B26">
              <w:rPr>
                <w:lang w:val="fr-FR"/>
              </w:rPr>
              <w:t xml:space="preserve"> </w:t>
            </w:r>
            <w:r w:rsidR="00620B26">
              <w:rPr>
                <w:lang w:val="fr-FR"/>
              </w:rPr>
              <w:t xml:space="preserve">dans </w:t>
            </w:r>
            <w:r w:rsidR="00620B26" w:rsidRPr="00620B26">
              <w:rPr>
                <w:rFonts w:ascii="Arial" w:hAnsi="Arial" w:cs="Arial"/>
                <w:lang w:val="fr-FR"/>
              </w:rPr>
              <w:t>l’ancien alinéa 12, devenant l’alinéa 13, les 2° et 3° sont remplacés par ce qui suit :</w:t>
            </w:r>
          </w:p>
        </w:tc>
        <w:tc>
          <w:tcPr>
            <w:tcW w:w="5104" w:type="dxa"/>
          </w:tcPr>
          <w:p w14:paraId="463CFD63" w14:textId="58703F3E" w:rsidR="00EE65CB" w:rsidRPr="001E162C" w:rsidRDefault="00EE65CB" w:rsidP="001E162C">
            <w:pPr>
              <w:tabs>
                <w:tab w:val="left" w:pos="4468"/>
                <w:tab w:val="left" w:pos="5643"/>
                <w:tab w:val="left" w:pos="9747"/>
              </w:tabs>
              <w:spacing w:after="0" w:line="240" w:lineRule="auto"/>
              <w:jc w:val="both"/>
              <w:rPr>
                <w:rFonts w:ascii="Arial" w:hAnsi="Arial" w:cs="Arial"/>
                <w:lang w:val="nl-NL"/>
              </w:rPr>
            </w:pPr>
            <w:r w:rsidRPr="00EE65CB">
              <w:rPr>
                <w:rFonts w:ascii="Arial" w:hAnsi="Arial" w:cs="Arial"/>
                <w:lang w:val="nl-NL"/>
              </w:rPr>
              <w:t xml:space="preserve">5° </w:t>
            </w:r>
            <w:r w:rsidR="00620B26" w:rsidRPr="00620B26">
              <w:rPr>
                <w:rFonts w:ascii="Arial" w:hAnsi="Arial" w:cs="Arial"/>
                <w:lang w:val="nl-NL"/>
              </w:rPr>
              <w:t>in het vroegere twaalfde lid, dat het dertiende lid wordt, worden de bepalingen onder 2° en 3° vervangen als volgt:</w:t>
            </w:r>
          </w:p>
        </w:tc>
      </w:tr>
      <w:tr w:rsidR="00EE65CB" w:rsidRPr="008B1EFD" w14:paraId="293B70D0" w14:textId="77777777" w:rsidTr="00D6320B">
        <w:tc>
          <w:tcPr>
            <w:tcW w:w="5104" w:type="dxa"/>
          </w:tcPr>
          <w:p w14:paraId="0C23D76D" w14:textId="77777777" w:rsidR="00EE65CB" w:rsidRPr="001E162C" w:rsidRDefault="00EE65CB"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560C1982" w14:textId="77777777" w:rsidR="00EE65CB" w:rsidRPr="001E162C" w:rsidRDefault="00EE65CB" w:rsidP="001E162C">
            <w:pPr>
              <w:tabs>
                <w:tab w:val="left" w:pos="4468"/>
                <w:tab w:val="left" w:pos="5643"/>
                <w:tab w:val="left" w:pos="9747"/>
              </w:tabs>
              <w:spacing w:after="0" w:line="240" w:lineRule="auto"/>
              <w:jc w:val="both"/>
              <w:rPr>
                <w:rFonts w:ascii="Arial" w:hAnsi="Arial" w:cs="Arial"/>
                <w:lang w:val="nl-NL"/>
              </w:rPr>
            </w:pPr>
          </w:p>
        </w:tc>
      </w:tr>
      <w:tr w:rsidR="00620B26" w:rsidRPr="008B1EFD" w14:paraId="5A88DD3D" w14:textId="77777777" w:rsidTr="00D6320B">
        <w:tc>
          <w:tcPr>
            <w:tcW w:w="5104" w:type="dxa"/>
          </w:tcPr>
          <w:p w14:paraId="5895E277" w14:textId="535AE78E" w:rsidR="00620B26" w:rsidRPr="00620B26" w:rsidRDefault="00620B26" w:rsidP="00620B26">
            <w:pPr>
              <w:tabs>
                <w:tab w:val="left" w:pos="4468"/>
                <w:tab w:val="left" w:pos="5643"/>
                <w:tab w:val="left" w:pos="9747"/>
              </w:tabs>
              <w:spacing w:after="0" w:line="240" w:lineRule="auto"/>
              <w:jc w:val="both"/>
              <w:rPr>
                <w:rFonts w:ascii="Arial" w:hAnsi="Arial" w:cs="Arial"/>
                <w:lang w:val="fr-FR"/>
              </w:rPr>
            </w:pPr>
            <w:r w:rsidRPr="00620B26">
              <w:rPr>
                <w:rFonts w:ascii="Arial" w:hAnsi="Arial" w:cs="Arial"/>
                <w:lang w:val="fr-FR"/>
              </w:rPr>
              <w:t xml:space="preserve">« 2° Moyennant une délibération du </w:t>
            </w:r>
            <w:r w:rsidR="00F2065A">
              <w:rPr>
                <w:rFonts w:ascii="Arial" w:hAnsi="Arial" w:cs="Arial"/>
                <w:lang w:val="fr-FR"/>
              </w:rPr>
              <w:t>c</w:t>
            </w:r>
            <w:r w:rsidRPr="00620B26">
              <w:rPr>
                <w:rFonts w:ascii="Arial" w:hAnsi="Arial" w:cs="Arial"/>
                <w:lang w:val="fr-FR"/>
              </w:rPr>
              <w:t>omité de sécurité de l’information cré</w:t>
            </w:r>
            <w:r>
              <w:rPr>
                <w:rFonts w:ascii="Arial" w:hAnsi="Arial" w:cs="Arial"/>
                <w:lang w:val="fr-FR"/>
              </w:rPr>
              <w:t>é</w:t>
            </w:r>
            <w:r w:rsidRPr="00620B26">
              <w:rPr>
                <w:rFonts w:ascii="Arial" w:hAnsi="Arial" w:cs="Arial"/>
                <w:lang w:val="fr-FR"/>
              </w:rPr>
              <w:t xml:space="preserve"> en vertu de la loi du 5 septembre 2018 instituant le comité de sécurité de l'information et modifiant diverses lois concernant la mise en œuvre du Règlement (UE) 2016/679 du Parlement européen et du Conseil du 27 avril 2016 relatif à la protection des personnes physiques à l'égard du traitement des données à caractère personnel et à la libre circulation de ces données, et abrogeant la directive 95/46/CE, les données à caractère personnel contenues dans l'échantillon représentatif permanent peuvent être corrélées de manière permanente avec d'autres données à caractère personnel dont les organismes assureurs disposent dans le cadre de l'exécution de leurs missions légales.</w:t>
            </w:r>
          </w:p>
        </w:tc>
        <w:tc>
          <w:tcPr>
            <w:tcW w:w="5104" w:type="dxa"/>
          </w:tcPr>
          <w:p w14:paraId="091DE28C" w14:textId="22F6E11D" w:rsidR="00620B26" w:rsidRPr="00997A4D" w:rsidRDefault="00997A4D" w:rsidP="00997A4D">
            <w:pPr>
              <w:tabs>
                <w:tab w:val="left" w:pos="4468"/>
                <w:tab w:val="left" w:pos="5643"/>
                <w:tab w:val="left" w:pos="9747"/>
              </w:tabs>
              <w:spacing w:after="0" w:line="240" w:lineRule="auto"/>
              <w:jc w:val="both"/>
              <w:rPr>
                <w:rFonts w:ascii="Arial" w:hAnsi="Arial" w:cs="Arial"/>
                <w:lang w:val="nl-NL"/>
              </w:rPr>
            </w:pPr>
            <w:r w:rsidRPr="00997A4D">
              <w:rPr>
                <w:rFonts w:ascii="Arial" w:hAnsi="Arial" w:cs="Arial"/>
                <w:lang w:val="nl-NL"/>
              </w:rPr>
              <w:t>“2° Mits een beraadslaging van het informatieveiligheidscomité opgericht bij de wet van 5 september 2018 tot oprichting van het informatieveiligheidscomité en tot wijziging van diverse wetten betreffende de uitvoering van verordening (EU) 2016/679 van 27 april 2016 van het Europees Parlement en de Raad betreffende de bescherming van natuurlijke personen in verband met de verwerking van persoonsgegevens en betreffende het vrije verkeer van die gegevens en tot intrekking van richtlijn 95/46/EG, kunnen de in de permanente representatieve steekproef vervatte persoonsgegevens, op permanente wijze in verband worden gebracht met andere persoonsgegevens waarover de verzekeringsinstellingen beschikken binnen het kader van de uitvoering van hun wettelijke opdrachten.</w:t>
            </w:r>
          </w:p>
        </w:tc>
      </w:tr>
      <w:tr w:rsidR="00620B26" w:rsidRPr="008B1EFD" w14:paraId="09E32FF0" w14:textId="77777777" w:rsidTr="00D6320B">
        <w:tc>
          <w:tcPr>
            <w:tcW w:w="5104" w:type="dxa"/>
          </w:tcPr>
          <w:p w14:paraId="7AED18D2" w14:textId="77777777" w:rsidR="00620B26" w:rsidRPr="00997A4D" w:rsidRDefault="00620B26"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74DE294C" w14:textId="77777777" w:rsidR="00620B26" w:rsidRPr="00997A4D" w:rsidRDefault="00620B26" w:rsidP="001E162C">
            <w:pPr>
              <w:tabs>
                <w:tab w:val="left" w:pos="4468"/>
                <w:tab w:val="left" w:pos="5643"/>
                <w:tab w:val="left" w:pos="9747"/>
              </w:tabs>
              <w:spacing w:after="0" w:line="240" w:lineRule="auto"/>
              <w:jc w:val="both"/>
              <w:rPr>
                <w:rFonts w:ascii="Arial" w:hAnsi="Arial" w:cs="Arial"/>
                <w:lang w:val="nl-NL"/>
              </w:rPr>
            </w:pPr>
          </w:p>
        </w:tc>
      </w:tr>
      <w:tr w:rsidR="00620B26" w:rsidRPr="008B1EFD" w14:paraId="3A2E03C8" w14:textId="77777777" w:rsidTr="00D6320B">
        <w:tc>
          <w:tcPr>
            <w:tcW w:w="5104" w:type="dxa"/>
          </w:tcPr>
          <w:p w14:paraId="523ACF41" w14:textId="5F67C660" w:rsidR="00620B26" w:rsidRPr="00620B26" w:rsidRDefault="00620B26" w:rsidP="00620B26">
            <w:pPr>
              <w:tabs>
                <w:tab w:val="left" w:pos="4468"/>
                <w:tab w:val="left" w:pos="5643"/>
                <w:tab w:val="left" w:pos="9747"/>
              </w:tabs>
              <w:spacing w:after="0" w:line="240" w:lineRule="auto"/>
              <w:jc w:val="both"/>
              <w:rPr>
                <w:rFonts w:ascii="Arial" w:hAnsi="Arial" w:cs="Arial"/>
                <w:lang w:val="fr-FR"/>
              </w:rPr>
            </w:pPr>
            <w:r w:rsidRPr="00620B26">
              <w:rPr>
                <w:rFonts w:ascii="Arial" w:hAnsi="Arial" w:cs="Arial"/>
                <w:lang w:val="fr-FR"/>
              </w:rPr>
              <w:lastRenderedPageBreak/>
              <w:t xml:space="preserve">3° Dans le cadre d'une étude unique et temporaire, dont la finalité s'inscrit dans les missions légales des organismes qui ont accès à l'échantillon représentatif permanent, le </w:t>
            </w:r>
            <w:r w:rsidR="00F2065A">
              <w:rPr>
                <w:rFonts w:ascii="Arial" w:hAnsi="Arial" w:cs="Arial"/>
                <w:lang w:val="fr-FR"/>
              </w:rPr>
              <w:t>c</w:t>
            </w:r>
            <w:r w:rsidRPr="00620B26">
              <w:rPr>
                <w:rFonts w:ascii="Arial" w:hAnsi="Arial" w:cs="Arial"/>
                <w:lang w:val="fr-FR"/>
              </w:rPr>
              <w:t>omité de sécurité de l’information susvisé peut donner une délibération pour la mise en corrélation des données contenues dans l'échantillon représentatif permanent avec d'autres données à caractère personnel dont les organismes assureurs ne disposent pas. »</w:t>
            </w:r>
          </w:p>
          <w:p w14:paraId="033E8E64" w14:textId="77777777" w:rsidR="00620B26" w:rsidRPr="00620B26" w:rsidRDefault="00620B26" w:rsidP="001E162C">
            <w:pPr>
              <w:tabs>
                <w:tab w:val="left" w:pos="4468"/>
                <w:tab w:val="left" w:pos="5643"/>
                <w:tab w:val="left" w:pos="9747"/>
              </w:tabs>
              <w:spacing w:after="0" w:line="240" w:lineRule="auto"/>
              <w:jc w:val="both"/>
              <w:rPr>
                <w:rFonts w:ascii="Arial" w:hAnsi="Arial" w:cs="Arial"/>
                <w:lang w:val="fr-FR"/>
              </w:rPr>
            </w:pPr>
          </w:p>
        </w:tc>
        <w:tc>
          <w:tcPr>
            <w:tcW w:w="5104" w:type="dxa"/>
          </w:tcPr>
          <w:p w14:paraId="11E931F3" w14:textId="50F97216" w:rsidR="00620B26" w:rsidRPr="00997A4D" w:rsidRDefault="00997A4D" w:rsidP="001E162C">
            <w:pPr>
              <w:tabs>
                <w:tab w:val="left" w:pos="4468"/>
                <w:tab w:val="left" w:pos="5643"/>
                <w:tab w:val="left" w:pos="9747"/>
              </w:tabs>
              <w:spacing w:after="0" w:line="240" w:lineRule="auto"/>
              <w:jc w:val="both"/>
              <w:rPr>
                <w:rFonts w:ascii="Arial" w:hAnsi="Arial" w:cs="Arial"/>
                <w:lang w:val="nl-NL"/>
              </w:rPr>
            </w:pPr>
            <w:r w:rsidRPr="00997A4D">
              <w:rPr>
                <w:rFonts w:ascii="Arial" w:hAnsi="Arial" w:cs="Arial"/>
                <w:lang w:val="nl-NL"/>
              </w:rPr>
              <w:t>3° Binnen het kader van een eenmalige en tijdelijke studie, waarvan de finaliteit kadert binnen de wettelijke opdrachten van de instellingen die toegang hebben tot de permanente representatieve steekproef, kan het voormelde informatieveiligheidscomité een beraadslaging verlenen om de in de permanente representatieve steekproef vervatte gegevens in verband te brengen met andere persoonsgegevens waarover de verzekeringsinstellingen niet beschikken.”</w:t>
            </w:r>
          </w:p>
        </w:tc>
      </w:tr>
      <w:tr w:rsidR="00620B26" w:rsidRPr="008B1EFD" w14:paraId="6ABF96B6" w14:textId="77777777" w:rsidTr="00D6320B">
        <w:tc>
          <w:tcPr>
            <w:tcW w:w="5104" w:type="dxa"/>
          </w:tcPr>
          <w:p w14:paraId="6D8E3986" w14:textId="77777777" w:rsidR="00620B26" w:rsidRPr="00997A4D" w:rsidRDefault="00620B26"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0441C8C3" w14:textId="77777777" w:rsidR="00620B26" w:rsidRPr="00997A4D" w:rsidRDefault="00620B26" w:rsidP="001E162C">
            <w:pPr>
              <w:tabs>
                <w:tab w:val="left" w:pos="4468"/>
                <w:tab w:val="left" w:pos="5643"/>
                <w:tab w:val="left" w:pos="9747"/>
              </w:tabs>
              <w:spacing w:after="0" w:line="240" w:lineRule="auto"/>
              <w:jc w:val="both"/>
              <w:rPr>
                <w:rFonts w:ascii="Arial" w:hAnsi="Arial" w:cs="Arial"/>
                <w:lang w:val="nl-NL"/>
              </w:rPr>
            </w:pPr>
          </w:p>
        </w:tc>
      </w:tr>
      <w:tr w:rsidR="00620B26" w:rsidRPr="008B1EFD" w14:paraId="4E7A1D00" w14:textId="77777777" w:rsidTr="00D6320B">
        <w:tc>
          <w:tcPr>
            <w:tcW w:w="5104" w:type="dxa"/>
          </w:tcPr>
          <w:p w14:paraId="0C176FAD" w14:textId="06FDEA8D" w:rsidR="00620B26" w:rsidRPr="00997A4D" w:rsidRDefault="00997A4D" w:rsidP="00997A4D">
            <w:pPr>
              <w:tabs>
                <w:tab w:val="left" w:pos="4468"/>
                <w:tab w:val="left" w:pos="5643"/>
                <w:tab w:val="left" w:pos="9747"/>
              </w:tabs>
              <w:spacing w:after="0" w:line="240" w:lineRule="auto"/>
              <w:jc w:val="both"/>
              <w:rPr>
                <w:rFonts w:ascii="Arial" w:hAnsi="Arial" w:cs="Arial"/>
                <w:lang w:val="fr-FR"/>
              </w:rPr>
            </w:pPr>
            <w:r w:rsidRPr="00997A4D">
              <w:rPr>
                <w:rFonts w:ascii="Arial" w:hAnsi="Arial" w:cs="Arial"/>
                <w:b/>
                <w:bCs/>
                <w:lang w:val="fr-FR"/>
              </w:rPr>
              <w:t>Art. X+60.</w:t>
            </w:r>
            <w:r w:rsidRPr="00997A4D">
              <w:rPr>
                <w:rFonts w:ascii="Arial" w:hAnsi="Arial" w:cs="Arial"/>
                <w:lang w:val="fr-FR"/>
              </w:rPr>
              <w:t xml:space="preserve"> L’article 279 de la même loi, modifié par les lois du 27 décembre 2005 et du 1</w:t>
            </w:r>
            <w:r w:rsidRPr="00997A4D">
              <w:rPr>
                <w:rFonts w:ascii="Arial" w:hAnsi="Arial" w:cs="Arial"/>
                <w:vertAlign w:val="superscript"/>
                <w:lang w:val="fr-FR"/>
              </w:rPr>
              <w:t>er</w:t>
            </w:r>
            <w:r w:rsidRPr="00997A4D">
              <w:rPr>
                <w:rFonts w:ascii="Arial" w:hAnsi="Arial" w:cs="Arial"/>
                <w:lang w:val="fr-FR"/>
              </w:rPr>
              <w:t xml:space="preserve"> mars 2007, est remplacé par ce qui suit : </w:t>
            </w:r>
          </w:p>
        </w:tc>
        <w:tc>
          <w:tcPr>
            <w:tcW w:w="5104" w:type="dxa"/>
          </w:tcPr>
          <w:p w14:paraId="7A23E7A2" w14:textId="3A85E6C0" w:rsidR="00620B26" w:rsidRPr="00997A4D" w:rsidRDefault="00997A4D" w:rsidP="00997A4D">
            <w:pPr>
              <w:tabs>
                <w:tab w:val="left" w:pos="4468"/>
                <w:tab w:val="left" w:pos="5643"/>
                <w:tab w:val="left" w:pos="9747"/>
              </w:tabs>
              <w:spacing w:after="0" w:line="240" w:lineRule="auto"/>
              <w:jc w:val="both"/>
              <w:rPr>
                <w:rFonts w:ascii="Arial" w:hAnsi="Arial" w:cs="Arial"/>
                <w:lang w:val="nl-NL"/>
              </w:rPr>
            </w:pPr>
            <w:r w:rsidRPr="00997A4D">
              <w:rPr>
                <w:rFonts w:ascii="Arial" w:hAnsi="Arial" w:cs="Arial"/>
                <w:b/>
                <w:bCs/>
                <w:lang w:val="nl-NL"/>
              </w:rPr>
              <w:t>Art. X+60.</w:t>
            </w:r>
            <w:r w:rsidRPr="00997A4D">
              <w:rPr>
                <w:rFonts w:ascii="Arial" w:hAnsi="Arial" w:cs="Arial"/>
                <w:lang w:val="nl-NL"/>
              </w:rPr>
              <w:t xml:space="preserve"> Artikel 279 van dezelfde wet, gewijzigd bij de wetten van 27 december 2005 en 1 maart 2007, wordt vervangen als volgt: </w:t>
            </w:r>
          </w:p>
        </w:tc>
      </w:tr>
      <w:tr w:rsidR="00997A4D" w:rsidRPr="008B1EFD" w14:paraId="296B428E" w14:textId="77777777" w:rsidTr="00D6320B">
        <w:tc>
          <w:tcPr>
            <w:tcW w:w="5104" w:type="dxa"/>
          </w:tcPr>
          <w:p w14:paraId="43D6D101" w14:textId="77777777" w:rsidR="00997A4D" w:rsidRPr="00997A4D" w:rsidRDefault="00997A4D"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31CF838" w14:textId="77777777" w:rsidR="00997A4D" w:rsidRPr="00997A4D" w:rsidRDefault="00997A4D" w:rsidP="001E162C">
            <w:pPr>
              <w:tabs>
                <w:tab w:val="left" w:pos="4468"/>
                <w:tab w:val="left" w:pos="5643"/>
                <w:tab w:val="left" w:pos="9747"/>
              </w:tabs>
              <w:spacing w:after="0" w:line="240" w:lineRule="auto"/>
              <w:jc w:val="both"/>
              <w:rPr>
                <w:rFonts w:ascii="Arial" w:hAnsi="Arial" w:cs="Arial"/>
                <w:lang w:val="nl-NL"/>
              </w:rPr>
            </w:pPr>
          </w:p>
        </w:tc>
      </w:tr>
      <w:tr w:rsidR="00997A4D" w:rsidRPr="008B1EFD" w14:paraId="3A954BCE" w14:textId="77777777" w:rsidTr="00D6320B">
        <w:tc>
          <w:tcPr>
            <w:tcW w:w="5104" w:type="dxa"/>
          </w:tcPr>
          <w:p w14:paraId="52BBD073" w14:textId="45442942" w:rsidR="00997A4D" w:rsidRPr="00997A4D" w:rsidRDefault="00997A4D" w:rsidP="00997A4D">
            <w:pPr>
              <w:tabs>
                <w:tab w:val="left" w:pos="4468"/>
                <w:tab w:val="left" w:pos="5643"/>
                <w:tab w:val="left" w:pos="9747"/>
              </w:tabs>
              <w:spacing w:after="0" w:line="240" w:lineRule="auto"/>
              <w:jc w:val="both"/>
              <w:rPr>
                <w:rFonts w:ascii="Arial" w:hAnsi="Arial" w:cs="Arial"/>
                <w:lang w:val="fr-FR"/>
              </w:rPr>
            </w:pPr>
            <w:r w:rsidRPr="00997A4D">
              <w:rPr>
                <w:rFonts w:ascii="Arial" w:hAnsi="Arial" w:cs="Arial"/>
                <w:lang w:val="fr-FR"/>
              </w:rPr>
              <w:t>« Art. 279.  Toute transmission de données à</w:t>
            </w:r>
            <w:r>
              <w:rPr>
                <w:rFonts w:ascii="Arial" w:hAnsi="Arial" w:cs="Arial"/>
                <w:lang w:val="fr-FR"/>
              </w:rPr>
              <w:t xml:space="preserve"> </w:t>
            </w:r>
            <w:r w:rsidRPr="00997A4D">
              <w:rPr>
                <w:rFonts w:ascii="Arial" w:hAnsi="Arial" w:cs="Arial"/>
                <w:lang w:val="fr-FR"/>
              </w:rPr>
              <w:t xml:space="preserve">caractère personnel de l'Agence intermutualiste requiert une délibération du </w:t>
            </w:r>
            <w:r w:rsidR="00F2065A">
              <w:rPr>
                <w:rFonts w:ascii="Arial" w:hAnsi="Arial" w:cs="Arial"/>
                <w:lang w:val="fr-FR"/>
              </w:rPr>
              <w:t>c</w:t>
            </w:r>
            <w:r w:rsidRPr="00997A4D">
              <w:rPr>
                <w:rFonts w:ascii="Arial" w:hAnsi="Arial" w:cs="Arial"/>
                <w:lang w:val="fr-FR"/>
              </w:rPr>
              <w:t>omité de sécurité de l’information susvisé.</w:t>
            </w:r>
          </w:p>
        </w:tc>
        <w:tc>
          <w:tcPr>
            <w:tcW w:w="5104" w:type="dxa"/>
          </w:tcPr>
          <w:p w14:paraId="0A38A818" w14:textId="543E74A5" w:rsidR="00997A4D" w:rsidRPr="00A33DDB" w:rsidRDefault="00997A4D" w:rsidP="001E162C">
            <w:pPr>
              <w:tabs>
                <w:tab w:val="left" w:pos="4468"/>
                <w:tab w:val="left" w:pos="5643"/>
                <w:tab w:val="left" w:pos="9747"/>
              </w:tabs>
              <w:spacing w:after="0" w:line="240" w:lineRule="auto"/>
              <w:jc w:val="both"/>
              <w:rPr>
                <w:rFonts w:ascii="Arial" w:hAnsi="Arial" w:cs="Arial"/>
                <w:lang w:val="nl-NL"/>
              </w:rPr>
            </w:pPr>
            <w:r w:rsidRPr="00A33DDB">
              <w:rPr>
                <w:rFonts w:ascii="Arial" w:hAnsi="Arial" w:cs="Arial"/>
                <w:lang w:val="nl-NL"/>
              </w:rPr>
              <w:t xml:space="preserve">“Art. 279. </w:t>
            </w:r>
            <w:r w:rsidRPr="00997A4D">
              <w:rPr>
                <w:rFonts w:ascii="Arial" w:hAnsi="Arial" w:cs="Arial"/>
                <w:lang w:val="nl-NL"/>
              </w:rPr>
              <w:t>Elke overdracht van persoonsgegevens vanuit het Intermutualistisch Agentschap vereist een beraadslaging van het voormelde informatieveiligheidscomité.</w:t>
            </w:r>
          </w:p>
        </w:tc>
      </w:tr>
      <w:tr w:rsidR="00997A4D" w:rsidRPr="008B1EFD" w14:paraId="069EDB81" w14:textId="77777777" w:rsidTr="00D6320B">
        <w:tc>
          <w:tcPr>
            <w:tcW w:w="5104" w:type="dxa"/>
          </w:tcPr>
          <w:p w14:paraId="19929859" w14:textId="77777777" w:rsidR="00997A4D" w:rsidRPr="00A33DDB" w:rsidRDefault="00997A4D"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27EB3D64" w14:textId="77777777" w:rsidR="00997A4D" w:rsidRPr="00A33DDB" w:rsidRDefault="00997A4D" w:rsidP="001E162C">
            <w:pPr>
              <w:tabs>
                <w:tab w:val="left" w:pos="4468"/>
                <w:tab w:val="left" w:pos="5643"/>
                <w:tab w:val="left" w:pos="9747"/>
              </w:tabs>
              <w:spacing w:after="0" w:line="240" w:lineRule="auto"/>
              <w:jc w:val="both"/>
              <w:rPr>
                <w:rFonts w:ascii="Arial" w:hAnsi="Arial" w:cs="Arial"/>
                <w:lang w:val="nl-NL"/>
              </w:rPr>
            </w:pPr>
          </w:p>
        </w:tc>
      </w:tr>
      <w:tr w:rsidR="00620B26" w:rsidRPr="008B1EFD" w14:paraId="69C4D1FE" w14:textId="77777777" w:rsidTr="00D6320B">
        <w:tc>
          <w:tcPr>
            <w:tcW w:w="5104" w:type="dxa"/>
          </w:tcPr>
          <w:p w14:paraId="7CFDF0AD" w14:textId="0729F21C" w:rsidR="00620B26" w:rsidRPr="00997A4D" w:rsidRDefault="00997A4D" w:rsidP="001E162C">
            <w:pPr>
              <w:tabs>
                <w:tab w:val="left" w:pos="4468"/>
                <w:tab w:val="left" w:pos="5643"/>
                <w:tab w:val="left" w:pos="9747"/>
              </w:tabs>
              <w:spacing w:after="0" w:line="240" w:lineRule="auto"/>
              <w:jc w:val="both"/>
              <w:rPr>
                <w:rFonts w:ascii="Arial" w:hAnsi="Arial" w:cs="Arial"/>
                <w:lang w:val="fr-FR"/>
              </w:rPr>
            </w:pPr>
            <w:r w:rsidRPr="00997A4D">
              <w:rPr>
                <w:rFonts w:ascii="Arial" w:hAnsi="Arial" w:cs="Arial"/>
                <w:lang w:val="fr-FR"/>
              </w:rPr>
              <w:t xml:space="preserve">Aucune délibération n'est toutefois requise de la part du </w:t>
            </w:r>
            <w:r w:rsidR="00F2065A">
              <w:rPr>
                <w:rFonts w:ascii="Arial" w:hAnsi="Arial" w:cs="Arial"/>
                <w:lang w:val="fr-FR"/>
              </w:rPr>
              <w:t>c</w:t>
            </w:r>
            <w:r w:rsidRPr="00997A4D">
              <w:rPr>
                <w:rFonts w:ascii="Arial" w:hAnsi="Arial" w:cs="Arial"/>
                <w:lang w:val="fr-FR"/>
              </w:rPr>
              <w:t>omité de sécurité de l’information susvisé, pour la mise à disposition de l'échantillon représentatif permanent codé décrit à l'article 278, alinéa 6. »</w:t>
            </w:r>
          </w:p>
        </w:tc>
        <w:tc>
          <w:tcPr>
            <w:tcW w:w="5104" w:type="dxa"/>
          </w:tcPr>
          <w:p w14:paraId="350707D9" w14:textId="0B3E3BD3" w:rsidR="00620B26" w:rsidRPr="00997A4D" w:rsidRDefault="00997A4D" w:rsidP="001E162C">
            <w:pPr>
              <w:tabs>
                <w:tab w:val="left" w:pos="4468"/>
                <w:tab w:val="left" w:pos="5643"/>
                <w:tab w:val="left" w:pos="9747"/>
              </w:tabs>
              <w:spacing w:after="0" w:line="240" w:lineRule="auto"/>
              <w:jc w:val="both"/>
              <w:rPr>
                <w:rFonts w:ascii="Arial" w:hAnsi="Arial" w:cs="Arial"/>
                <w:lang w:val="nl-NL"/>
              </w:rPr>
            </w:pPr>
            <w:r w:rsidRPr="00997A4D">
              <w:rPr>
                <w:rFonts w:ascii="Arial" w:hAnsi="Arial" w:cs="Arial"/>
                <w:lang w:val="nl-NL"/>
              </w:rPr>
              <w:t>Er is evenwel geen beraadslaging van het voormelde informatieveiligheidscomité vereist voor de in artikel 278, zesde lid, omschreven terbeschikkingstelling van de gecodeerde permanente representatieve steekproef.”</w:t>
            </w:r>
          </w:p>
        </w:tc>
      </w:tr>
      <w:tr w:rsidR="00620B26" w:rsidRPr="008B1EFD" w14:paraId="04F002CF" w14:textId="77777777" w:rsidTr="00D6320B">
        <w:tc>
          <w:tcPr>
            <w:tcW w:w="5104" w:type="dxa"/>
          </w:tcPr>
          <w:p w14:paraId="54252BE2" w14:textId="77777777" w:rsidR="00620B26" w:rsidRPr="00997A4D" w:rsidRDefault="00620B26"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31116F85" w14:textId="77777777" w:rsidR="00620B26" w:rsidRPr="00997A4D" w:rsidRDefault="00620B26" w:rsidP="001E162C">
            <w:pPr>
              <w:tabs>
                <w:tab w:val="left" w:pos="4468"/>
                <w:tab w:val="left" w:pos="5643"/>
                <w:tab w:val="left" w:pos="9747"/>
              </w:tabs>
              <w:spacing w:after="0" w:line="240" w:lineRule="auto"/>
              <w:jc w:val="both"/>
              <w:rPr>
                <w:rFonts w:ascii="Arial" w:hAnsi="Arial" w:cs="Arial"/>
                <w:lang w:val="nl-NL"/>
              </w:rPr>
            </w:pPr>
          </w:p>
        </w:tc>
      </w:tr>
      <w:tr w:rsidR="00620B26" w:rsidRPr="008B1EFD" w14:paraId="73166727" w14:textId="77777777" w:rsidTr="00D6320B">
        <w:tc>
          <w:tcPr>
            <w:tcW w:w="5104" w:type="dxa"/>
          </w:tcPr>
          <w:p w14:paraId="082A8531" w14:textId="1891C64B" w:rsidR="00620B26" w:rsidRPr="00997A4D" w:rsidRDefault="00997A4D" w:rsidP="001E162C">
            <w:pPr>
              <w:tabs>
                <w:tab w:val="left" w:pos="4468"/>
                <w:tab w:val="left" w:pos="5643"/>
                <w:tab w:val="left" w:pos="9747"/>
              </w:tabs>
              <w:spacing w:after="0" w:line="240" w:lineRule="auto"/>
              <w:jc w:val="both"/>
              <w:rPr>
                <w:rFonts w:ascii="Arial" w:hAnsi="Arial" w:cs="Arial"/>
                <w:lang w:val="fr-FR"/>
              </w:rPr>
            </w:pPr>
            <w:bookmarkStart w:id="30" w:name="_Hlk202270088"/>
            <w:r w:rsidRPr="00997A4D">
              <w:rPr>
                <w:rFonts w:ascii="Arial" w:hAnsi="Arial" w:cs="Arial"/>
                <w:b/>
                <w:bCs/>
                <w:lang w:val="fr-FR"/>
              </w:rPr>
              <w:t>Art. X+61.</w:t>
            </w:r>
            <w:r w:rsidRPr="00997A4D">
              <w:rPr>
                <w:rFonts w:ascii="Arial" w:hAnsi="Arial" w:cs="Arial"/>
                <w:lang w:val="fr-FR"/>
              </w:rPr>
              <w:t xml:space="preserve"> A l'article 285, alinéa 2, de la même loi, modifié par la loi du 1</w:t>
            </w:r>
            <w:r w:rsidRPr="00997A4D">
              <w:rPr>
                <w:rFonts w:ascii="Arial" w:hAnsi="Arial" w:cs="Arial"/>
                <w:vertAlign w:val="superscript"/>
                <w:lang w:val="fr-FR"/>
              </w:rPr>
              <w:t>er</w:t>
            </w:r>
            <w:r w:rsidRPr="00997A4D">
              <w:rPr>
                <w:rFonts w:ascii="Arial" w:hAnsi="Arial" w:cs="Arial"/>
                <w:lang w:val="fr-FR"/>
              </w:rPr>
              <w:t xml:space="preserve"> mars 2007, les mots «</w:t>
            </w:r>
            <w:r>
              <w:rPr>
                <w:rFonts w:ascii="Arial" w:hAnsi="Arial" w:cs="Arial"/>
                <w:lang w:val="fr-FR"/>
              </w:rPr>
              <w:t> </w:t>
            </w:r>
            <w:r w:rsidRPr="00997A4D">
              <w:rPr>
                <w:rFonts w:ascii="Arial" w:hAnsi="Arial" w:cs="Arial"/>
                <w:lang w:val="fr-FR"/>
              </w:rPr>
              <w:t>autorisation de principe du comité sectoriel de sécurité sociale et de santé de la loi du 15 janvier 1990 portant création et organisation d'une Banque-Carrefour de la sécurité sociale » sont remplacés par les mots « délibération du comité de sécurité de l'information susvisé ».</w:t>
            </w:r>
          </w:p>
        </w:tc>
        <w:tc>
          <w:tcPr>
            <w:tcW w:w="5104" w:type="dxa"/>
          </w:tcPr>
          <w:p w14:paraId="624458FA" w14:textId="7A12B5D9" w:rsidR="00620B26" w:rsidRPr="00997A4D" w:rsidRDefault="00997A4D" w:rsidP="001E162C">
            <w:pPr>
              <w:tabs>
                <w:tab w:val="left" w:pos="4468"/>
                <w:tab w:val="left" w:pos="5643"/>
                <w:tab w:val="left" w:pos="9747"/>
              </w:tabs>
              <w:spacing w:after="0" w:line="240" w:lineRule="auto"/>
              <w:jc w:val="both"/>
              <w:rPr>
                <w:rFonts w:ascii="Arial" w:hAnsi="Arial" w:cs="Arial"/>
                <w:lang w:val="nl-NL"/>
              </w:rPr>
            </w:pPr>
            <w:r w:rsidRPr="00997A4D">
              <w:rPr>
                <w:rFonts w:ascii="Arial" w:hAnsi="Arial" w:cs="Arial"/>
                <w:b/>
                <w:bCs/>
                <w:lang w:val="nl-NL"/>
              </w:rPr>
              <w:t>Art. X+61.</w:t>
            </w:r>
            <w:r w:rsidRPr="00997A4D">
              <w:rPr>
                <w:rFonts w:ascii="Arial" w:hAnsi="Arial" w:cs="Arial"/>
                <w:lang w:val="nl-NL"/>
              </w:rPr>
              <w:t xml:space="preserve"> In artikel 285, tweede lid, van dezelfde wet, gewijzigd bij de wet van 1 maart 2007, worden de woorden “principiële machtiging van het sectoraal comité van de sociale zekerheid en van de gezondheid van de wet van 15 januari 1990 houdende oprichting en organisatie van een Kruispuntbank van de sociale zekerheid” vervangen door de woorden “beraadslaging van het voormelde informatieveiligheidscomité”.</w:t>
            </w:r>
          </w:p>
        </w:tc>
      </w:tr>
      <w:bookmarkEnd w:id="30"/>
      <w:tr w:rsidR="00620B26" w:rsidRPr="008B1EFD" w14:paraId="30180496" w14:textId="77777777" w:rsidTr="00D6320B">
        <w:tc>
          <w:tcPr>
            <w:tcW w:w="5104" w:type="dxa"/>
          </w:tcPr>
          <w:p w14:paraId="0C02114D" w14:textId="77777777" w:rsidR="00620B26" w:rsidRPr="00F2065A" w:rsidRDefault="00620B26"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465E70BE" w14:textId="77777777" w:rsidR="00620B26" w:rsidRPr="00F2065A" w:rsidRDefault="00620B26" w:rsidP="001E162C">
            <w:pPr>
              <w:tabs>
                <w:tab w:val="left" w:pos="4468"/>
                <w:tab w:val="left" w:pos="5643"/>
                <w:tab w:val="left" w:pos="9747"/>
              </w:tabs>
              <w:spacing w:after="0" w:line="240" w:lineRule="auto"/>
              <w:jc w:val="both"/>
              <w:rPr>
                <w:rFonts w:ascii="Arial" w:hAnsi="Arial" w:cs="Arial"/>
                <w:lang w:val="nl-NL"/>
              </w:rPr>
            </w:pPr>
          </w:p>
        </w:tc>
      </w:tr>
      <w:tr w:rsidR="00620B26" w:rsidRPr="008B1EFD" w14:paraId="1616EA74" w14:textId="77777777" w:rsidTr="00D6320B">
        <w:tc>
          <w:tcPr>
            <w:tcW w:w="5104" w:type="dxa"/>
          </w:tcPr>
          <w:p w14:paraId="05D5C789" w14:textId="24220951" w:rsidR="00997A4D" w:rsidRPr="00997A4D" w:rsidRDefault="00997A4D" w:rsidP="00997A4D">
            <w:pPr>
              <w:tabs>
                <w:tab w:val="left" w:pos="4468"/>
                <w:tab w:val="left" w:pos="5643"/>
                <w:tab w:val="left" w:pos="9747"/>
              </w:tabs>
              <w:spacing w:after="0" w:line="240" w:lineRule="auto"/>
              <w:jc w:val="both"/>
              <w:rPr>
                <w:rFonts w:ascii="Arial" w:hAnsi="Arial" w:cs="Arial"/>
                <w:lang w:val="fr-FR"/>
              </w:rPr>
            </w:pPr>
            <w:r w:rsidRPr="00997A4D">
              <w:rPr>
                <w:rFonts w:ascii="Arial" w:hAnsi="Arial" w:cs="Arial"/>
                <w:b/>
                <w:bCs/>
                <w:lang w:val="fr-FR"/>
              </w:rPr>
              <w:t>Art. X+62.</w:t>
            </w:r>
            <w:r w:rsidRPr="00997A4D">
              <w:rPr>
                <w:rFonts w:ascii="Arial" w:hAnsi="Arial" w:cs="Arial"/>
                <w:lang w:val="fr-FR"/>
              </w:rPr>
              <w:t xml:space="preserve"> À l'article 296, alinéa 2, de la même loi, modifié par la loi du 1</w:t>
            </w:r>
            <w:r w:rsidRPr="00997A4D">
              <w:rPr>
                <w:rFonts w:ascii="Arial" w:hAnsi="Arial" w:cs="Arial"/>
                <w:vertAlign w:val="superscript"/>
                <w:lang w:val="fr-FR"/>
              </w:rPr>
              <w:t>er</w:t>
            </w:r>
            <w:r w:rsidRPr="00997A4D">
              <w:rPr>
                <w:rFonts w:ascii="Arial" w:hAnsi="Arial" w:cs="Arial"/>
                <w:lang w:val="fr-FR"/>
              </w:rPr>
              <w:t xml:space="preserve"> mars 2007, les mots «</w:t>
            </w:r>
            <w:r>
              <w:rPr>
                <w:rFonts w:ascii="Arial" w:hAnsi="Arial" w:cs="Arial"/>
                <w:lang w:val="fr-FR"/>
              </w:rPr>
              <w:t> </w:t>
            </w:r>
            <w:r w:rsidRPr="00997A4D">
              <w:rPr>
                <w:rFonts w:ascii="Arial" w:hAnsi="Arial" w:cs="Arial"/>
                <w:lang w:val="fr-FR"/>
              </w:rPr>
              <w:t>autorisation de principe du comité sectoriel de sécurité sociale et de santé de la loi du 15 janvier 1990 portant création et organisation d'une Banque Carrefour de la sécurité sociale » sont remplacés par les mots « délibération du comité de sécurité de l'information susvisé ».</w:t>
            </w:r>
          </w:p>
          <w:p w14:paraId="0CE42695" w14:textId="77777777" w:rsidR="00620B26" w:rsidRPr="00997A4D" w:rsidRDefault="00620B26" w:rsidP="001E162C">
            <w:pPr>
              <w:tabs>
                <w:tab w:val="left" w:pos="4468"/>
                <w:tab w:val="left" w:pos="5643"/>
                <w:tab w:val="left" w:pos="9747"/>
              </w:tabs>
              <w:spacing w:after="0" w:line="240" w:lineRule="auto"/>
              <w:jc w:val="both"/>
              <w:rPr>
                <w:rFonts w:ascii="Arial" w:hAnsi="Arial" w:cs="Arial"/>
                <w:lang w:val="fr-FR"/>
              </w:rPr>
            </w:pPr>
          </w:p>
        </w:tc>
        <w:tc>
          <w:tcPr>
            <w:tcW w:w="5104" w:type="dxa"/>
          </w:tcPr>
          <w:p w14:paraId="27A8E99D" w14:textId="28A66F8C" w:rsidR="00620B26" w:rsidRPr="0038105A" w:rsidRDefault="00997A4D" w:rsidP="001E162C">
            <w:pPr>
              <w:tabs>
                <w:tab w:val="left" w:pos="4468"/>
                <w:tab w:val="left" w:pos="5643"/>
                <w:tab w:val="left" w:pos="9747"/>
              </w:tabs>
              <w:spacing w:after="0" w:line="240" w:lineRule="auto"/>
              <w:jc w:val="both"/>
              <w:rPr>
                <w:rFonts w:ascii="Arial" w:hAnsi="Arial" w:cs="Arial"/>
                <w:lang w:val="nl-NL"/>
              </w:rPr>
            </w:pPr>
            <w:r w:rsidRPr="00997A4D">
              <w:rPr>
                <w:rFonts w:ascii="Arial" w:hAnsi="Arial" w:cs="Arial"/>
                <w:b/>
                <w:bCs/>
                <w:lang w:val="nl-NL"/>
              </w:rPr>
              <w:t>Art. X+62.</w:t>
            </w:r>
            <w:r w:rsidRPr="00997A4D">
              <w:rPr>
                <w:rFonts w:ascii="Arial" w:hAnsi="Arial" w:cs="Arial"/>
                <w:lang w:val="nl-NL"/>
              </w:rPr>
              <w:t xml:space="preserve"> In artikel 296, tweede lid, van dezelfde wet, gewijzigd bij de wet van 1 maart 2007, worden de woorden “principiële machtiging van het sectoraal comité van de sociale zekerheid en van de gezondheid van de wet van 15 januari 1990 houdende oprichting en organisatie van een Kruispuntbank van de sociale zekerheid” vervangen door de woorden “beraadslaging van het voormelde informatieveiligheidscomité”.</w:t>
            </w:r>
          </w:p>
        </w:tc>
      </w:tr>
      <w:tr w:rsidR="00620B26" w:rsidRPr="008B1EFD" w14:paraId="15093DA0" w14:textId="77777777" w:rsidTr="00D6320B">
        <w:tc>
          <w:tcPr>
            <w:tcW w:w="5104" w:type="dxa"/>
          </w:tcPr>
          <w:p w14:paraId="61BCAEC3" w14:textId="77777777" w:rsidR="00620B26" w:rsidRPr="0038105A" w:rsidRDefault="00620B26" w:rsidP="001E162C">
            <w:pPr>
              <w:tabs>
                <w:tab w:val="left" w:pos="4468"/>
                <w:tab w:val="left" w:pos="5643"/>
                <w:tab w:val="left" w:pos="9747"/>
              </w:tabs>
              <w:spacing w:after="0" w:line="240" w:lineRule="auto"/>
              <w:jc w:val="both"/>
              <w:rPr>
                <w:rFonts w:ascii="Arial" w:hAnsi="Arial" w:cs="Arial"/>
                <w:lang w:val="nl-NL"/>
              </w:rPr>
            </w:pPr>
          </w:p>
        </w:tc>
        <w:tc>
          <w:tcPr>
            <w:tcW w:w="5104" w:type="dxa"/>
          </w:tcPr>
          <w:p w14:paraId="1E895186" w14:textId="77777777" w:rsidR="00620B26" w:rsidRPr="0038105A" w:rsidRDefault="00620B26" w:rsidP="001E162C">
            <w:pPr>
              <w:tabs>
                <w:tab w:val="left" w:pos="4468"/>
                <w:tab w:val="left" w:pos="5643"/>
                <w:tab w:val="left" w:pos="9747"/>
              </w:tabs>
              <w:spacing w:after="0" w:line="240" w:lineRule="auto"/>
              <w:jc w:val="both"/>
              <w:rPr>
                <w:rFonts w:ascii="Arial" w:hAnsi="Arial" w:cs="Arial"/>
                <w:lang w:val="nl-NL"/>
              </w:rPr>
            </w:pPr>
          </w:p>
        </w:tc>
      </w:tr>
    </w:tbl>
    <w:p w14:paraId="2A7DD94A" w14:textId="77777777" w:rsidR="00B00B9A" w:rsidRPr="0038105A" w:rsidRDefault="00B00B9A" w:rsidP="001E0078">
      <w:pPr>
        <w:spacing w:after="0" w:line="240" w:lineRule="auto"/>
        <w:rPr>
          <w:rFonts w:ascii="Arial" w:hAnsi="Arial" w:cs="Arial"/>
          <w:lang w:val="nl-NL"/>
        </w:rPr>
      </w:pPr>
    </w:p>
    <w:sectPr w:rsidR="00B00B9A" w:rsidRPr="0038105A">
      <w:headerReference w:type="default" r:id="rId13"/>
      <w:footerReference w:type="default" r:id="rId14"/>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ielle Burnay (RIZIV-INAMI)" w:date="2025-05-13T17:20:00Z" w:initials="MB">
    <w:p w14:paraId="07F99301" w14:textId="77777777" w:rsidR="00DD3F4E" w:rsidRDefault="00DD3F4E" w:rsidP="00DD3F4E">
      <w:pPr>
        <w:pStyle w:val="Tekstopmerking"/>
      </w:pPr>
      <w:r>
        <w:rPr>
          <w:rStyle w:val="Verwijzingopmerking"/>
        </w:rPr>
        <w:annotationRef/>
      </w:r>
      <w:r>
        <w:t>2025/007</w:t>
      </w:r>
    </w:p>
  </w:comment>
  <w:comment w:id="3" w:author="Marielle Burnay (RIZIV-INAMI)" w:date="2025-04-17T13:28:00Z" w:initials="MB">
    <w:p w14:paraId="69DC4ED6" w14:textId="6B72FDFA" w:rsidR="00AD6EBE" w:rsidRDefault="00AD6EBE" w:rsidP="00AD6EBE">
      <w:pPr>
        <w:pStyle w:val="Tekstopmerking"/>
      </w:pPr>
      <w:r>
        <w:rPr>
          <w:rStyle w:val="Verwijzingopmerking"/>
        </w:rPr>
        <w:annotationRef/>
      </w:r>
      <w:r>
        <w:t>2018/034</w:t>
      </w:r>
    </w:p>
  </w:comment>
  <w:comment w:id="6" w:author="Marielle Burnay (RIZIV-INAMI)" w:date="2025-04-10T14:47:00Z" w:initials="MB">
    <w:p w14:paraId="7D069427" w14:textId="366F8EC6" w:rsidR="001E162C" w:rsidRDefault="001E162C" w:rsidP="00AD6EBE">
      <w:pPr>
        <w:pStyle w:val="Tekstopmerking"/>
      </w:pPr>
      <w:r>
        <w:rPr>
          <w:rStyle w:val="Verwijzingopmerking"/>
        </w:rPr>
        <w:annotationRef/>
      </w:r>
      <w:r>
        <w:t>2018/034</w:t>
      </w:r>
    </w:p>
  </w:comment>
  <w:comment w:id="8" w:author="Marielle Burnay (RIZIV-INAMI)" w:date="2025-05-27T10:24:00Z" w:initials="MB">
    <w:p w14:paraId="01C706E8" w14:textId="77777777" w:rsidR="001E162C" w:rsidRDefault="001E162C" w:rsidP="00674E1C">
      <w:pPr>
        <w:pStyle w:val="Tekstopmerking"/>
      </w:pPr>
      <w:r>
        <w:rPr>
          <w:rStyle w:val="Verwijzingopmerking"/>
        </w:rPr>
        <w:annotationRef/>
      </w:r>
      <w:r>
        <w:t>2025/023</w:t>
      </w:r>
    </w:p>
  </w:comment>
  <w:comment w:id="10" w:author="Marielle Burnay (RIZIV-INAMI)" w:date="2025-04-10T14:47:00Z" w:initials="MB">
    <w:p w14:paraId="21460E49" w14:textId="76E40508" w:rsidR="001E162C" w:rsidRDefault="001E162C" w:rsidP="00E244C3">
      <w:pPr>
        <w:pStyle w:val="Tekstopmerking"/>
      </w:pPr>
      <w:r>
        <w:rPr>
          <w:rStyle w:val="Verwijzingopmerking"/>
        </w:rPr>
        <w:annotationRef/>
      </w:r>
      <w:r>
        <w:t>2021/031</w:t>
      </w:r>
    </w:p>
  </w:comment>
  <w:comment w:id="12" w:author="Marielle Burnay (RIZIV-INAMI)" w:date="2025-04-10T14:47:00Z" w:initials="MB">
    <w:p w14:paraId="54EDC045" w14:textId="77777777" w:rsidR="001E162C" w:rsidRDefault="001E162C" w:rsidP="0053217D">
      <w:pPr>
        <w:pStyle w:val="Tekstopmerking"/>
      </w:pPr>
      <w:r>
        <w:rPr>
          <w:rStyle w:val="Verwijzingopmerking"/>
        </w:rPr>
        <w:annotationRef/>
      </w:r>
      <w:r>
        <w:t>2025/008</w:t>
      </w:r>
    </w:p>
  </w:comment>
  <w:comment w:id="15" w:author="Marielle Burnay (RIZIV-INAMI)" w:date="2025-04-10T14:30:00Z" w:initials="MB">
    <w:p w14:paraId="272C284E" w14:textId="77777777" w:rsidR="001E162C" w:rsidRDefault="001E162C" w:rsidP="000F0E66">
      <w:pPr>
        <w:pStyle w:val="Tekstopmerking"/>
      </w:pPr>
      <w:r>
        <w:rPr>
          <w:rStyle w:val="Verwijzingopmerking"/>
        </w:rPr>
        <w:annotationRef/>
      </w:r>
      <w:r>
        <w:t>2025/009</w:t>
      </w:r>
    </w:p>
  </w:comment>
  <w:comment w:id="16" w:author="Marielle Burnay (RIZIV-INAMI)" w:date="2025-04-10T14:30:00Z" w:initials="MB">
    <w:p w14:paraId="72B9DBC0" w14:textId="40CA82C4" w:rsidR="001E162C" w:rsidRDefault="001E162C" w:rsidP="000F0E66">
      <w:pPr>
        <w:pStyle w:val="Tekstopmerking"/>
      </w:pPr>
      <w:r>
        <w:rPr>
          <w:rStyle w:val="Verwijzingopmerking"/>
        </w:rPr>
        <w:annotationRef/>
      </w:r>
      <w:r>
        <w:t>2018/049</w:t>
      </w:r>
    </w:p>
  </w:comment>
  <w:comment w:id="18" w:author="Marielle Burnay (RIZIV-INAMI)" w:date="2025-06-03T09:44:00Z" w:initials="MB">
    <w:p w14:paraId="53896F14" w14:textId="77777777" w:rsidR="001E162C" w:rsidRDefault="001E162C" w:rsidP="008673FB">
      <w:pPr>
        <w:pStyle w:val="Tekstopmerking"/>
      </w:pPr>
      <w:r>
        <w:rPr>
          <w:rStyle w:val="Verwijzingopmerking"/>
        </w:rPr>
        <w:annotationRef/>
      </w:r>
      <w:r>
        <w:t>2025/010</w:t>
      </w:r>
    </w:p>
  </w:comment>
  <w:comment w:id="19" w:author="Marielle Burnay (RIZIV-INAMI)" w:date="2025-04-10T14:30:00Z" w:initials="MB">
    <w:p w14:paraId="578804E6" w14:textId="30ED0174" w:rsidR="001E162C" w:rsidRDefault="001E162C" w:rsidP="007E3342">
      <w:pPr>
        <w:pStyle w:val="Tekstopmerking"/>
      </w:pPr>
      <w:r>
        <w:rPr>
          <w:rStyle w:val="Verwijzingopmerking"/>
        </w:rPr>
        <w:annotationRef/>
      </w:r>
      <w:r>
        <w:t>2025/011</w:t>
      </w:r>
    </w:p>
  </w:comment>
  <w:comment w:id="20" w:author="Marielle Burnay (RIZIV-INAMI)" w:date="2025-04-09T17:40:00Z" w:initials="MB">
    <w:p w14:paraId="18036B2B" w14:textId="77777777" w:rsidR="004B0DA9" w:rsidRDefault="004B0DA9" w:rsidP="004B0DA9">
      <w:pPr>
        <w:pStyle w:val="Tekstopmerking"/>
      </w:pPr>
      <w:r>
        <w:rPr>
          <w:rStyle w:val="Verwijzingopmerking"/>
        </w:rPr>
        <w:annotationRef/>
      </w:r>
      <w:r>
        <w:t>2025/015cm</w:t>
      </w:r>
    </w:p>
  </w:comment>
  <w:comment w:id="21" w:author="Marielle Burnay (RIZIV-INAMI)" w:date="2025-04-09T17:42:00Z" w:initials="MB">
    <w:p w14:paraId="56331DCC" w14:textId="77777777" w:rsidR="004B0DA9" w:rsidRDefault="004B0DA9" w:rsidP="004B0DA9">
      <w:pPr>
        <w:pStyle w:val="Tekstopmerking"/>
      </w:pPr>
      <w:r>
        <w:rPr>
          <w:rStyle w:val="Verwijzingopmerking"/>
        </w:rPr>
        <w:annotationRef/>
      </w:r>
      <w:r>
        <w:t>2025/018cm</w:t>
      </w:r>
    </w:p>
  </w:comment>
  <w:comment w:id="22" w:author="Marielle Burnay (RIZIV-INAMI)" w:date="2025-04-09T17:42:00Z" w:initials="MB">
    <w:p w14:paraId="020AF866" w14:textId="77777777" w:rsidR="004B0DA9" w:rsidRDefault="004B0DA9" w:rsidP="004B0DA9">
      <w:pPr>
        <w:pStyle w:val="Tekstopmerking"/>
      </w:pPr>
      <w:r>
        <w:rPr>
          <w:rStyle w:val="Verwijzingopmerking"/>
        </w:rPr>
        <w:annotationRef/>
      </w:r>
      <w:r>
        <w:t>2025/018cm</w:t>
      </w:r>
    </w:p>
  </w:comment>
  <w:comment w:id="23" w:author="Marielle Burnay (RIZIV-INAMI)" w:date="2025-04-09T17:40:00Z" w:initials="MB">
    <w:p w14:paraId="74E6688C" w14:textId="77777777" w:rsidR="001E162C" w:rsidRDefault="001E162C" w:rsidP="00D1243E">
      <w:pPr>
        <w:pStyle w:val="Tekstopmerking"/>
      </w:pPr>
      <w:r>
        <w:rPr>
          <w:rStyle w:val="Verwijzingopmerking"/>
        </w:rPr>
        <w:annotationRef/>
      </w:r>
      <w:r>
        <w:t>2023/023sgcm</w:t>
      </w:r>
    </w:p>
  </w:comment>
  <w:comment w:id="24" w:author="Marielle Burnay (RIZIV-INAMI)" w:date="2025-05-13T14:07:00Z" w:initials="MB">
    <w:p w14:paraId="358AC263" w14:textId="77777777" w:rsidR="001E162C" w:rsidRDefault="001E162C" w:rsidP="00A477A1">
      <w:pPr>
        <w:pStyle w:val="Tekstopmerking"/>
      </w:pPr>
      <w:r>
        <w:rPr>
          <w:rStyle w:val="Verwijzingopmerking"/>
        </w:rPr>
        <w:annotationRef/>
      </w:r>
      <w:r>
        <w:t>2023/023sgcm</w:t>
      </w:r>
    </w:p>
  </w:comment>
  <w:comment w:id="25" w:author="Marielle Burnay (RIZIV-INAMI)" w:date="2025-04-09T17:47:00Z" w:initials="MB">
    <w:p w14:paraId="5D19FB6F" w14:textId="2A3E8989" w:rsidR="001E162C" w:rsidRDefault="001E162C" w:rsidP="00D1243E">
      <w:pPr>
        <w:pStyle w:val="Tekstopmerking"/>
      </w:pPr>
      <w:r>
        <w:rPr>
          <w:rStyle w:val="Verwijzingopmerking"/>
        </w:rPr>
        <w:annotationRef/>
      </w:r>
      <w:r>
        <w:t>2023/015cm</w:t>
      </w:r>
    </w:p>
  </w:comment>
  <w:comment w:id="28" w:author="Marielle Burnay (RIZIV-INAMI)" w:date="2025-04-14T16:18:00Z" w:initials="MB">
    <w:p w14:paraId="1AEA66E1" w14:textId="224595D5" w:rsidR="001E162C" w:rsidRDefault="001E162C" w:rsidP="00D23130">
      <w:pPr>
        <w:pStyle w:val="Tekstopmerking"/>
      </w:pPr>
      <w:r>
        <w:rPr>
          <w:rStyle w:val="Verwijzingopmerking"/>
        </w:rPr>
        <w:annotationRef/>
      </w:r>
      <w:r>
        <w:t>2025/019ca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F99301" w15:done="0"/>
  <w15:commentEx w15:paraId="69DC4ED6" w15:done="0"/>
  <w15:commentEx w15:paraId="7D069427" w15:done="0"/>
  <w15:commentEx w15:paraId="01C706E8" w15:done="0"/>
  <w15:commentEx w15:paraId="21460E49" w15:done="0"/>
  <w15:commentEx w15:paraId="54EDC045" w15:done="0"/>
  <w15:commentEx w15:paraId="272C284E" w15:done="0"/>
  <w15:commentEx w15:paraId="72B9DBC0" w15:done="0"/>
  <w15:commentEx w15:paraId="53896F14" w15:done="0"/>
  <w15:commentEx w15:paraId="578804E6" w15:done="0"/>
  <w15:commentEx w15:paraId="18036B2B" w15:done="0"/>
  <w15:commentEx w15:paraId="56331DCC" w15:done="0"/>
  <w15:commentEx w15:paraId="020AF866" w15:done="0"/>
  <w15:commentEx w15:paraId="74E6688C" w15:done="0"/>
  <w15:commentEx w15:paraId="358AC263" w15:done="0"/>
  <w15:commentEx w15:paraId="5D19FB6F" w15:done="0"/>
  <w15:commentEx w15:paraId="1AEA66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4EDED8" w16cex:dateUtc="2025-05-13T15:20:00Z"/>
  <w16cex:commentExtensible w16cex:durableId="21E26651" w16cex:dateUtc="2025-04-17T11:28:00Z"/>
  <w16cex:commentExtensible w16cex:durableId="7D77AAD0" w16cex:dateUtc="2025-04-10T12:47:00Z"/>
  <w16cex:commentExtensible w16cex:durableId="044B9118" w16cex:dateUtc="2025-05-27T08:24:00Z"/>
  <w16cex:commentExtensible w16cex:durableId="3C7F67BE" w16cex:dateUtc="2025-04-10T12:47:00Z"/>
  <w16cex:commentExtensible w16cex:durableId="58FB72EC" w16cex:dateUtc="2025-04-10T12:47:00Z"/>
  <w16cex:commentExtensible w16cex:durableId="1BDD0C3D" w16cex:dateUtc="2025-04-10T12:30:00Z"/>
  <w16cex:commentExtensible w16cex:durableId="41BF8ADA" w16cex:dateUtc="2025-04-10T12:30:00Z"/>
  <w16cex:commentExtensible w16cex:durableId="03AEDE47" w16cex:dateUtc="2025-06-03T07:44:00Z"/>
  <w16cex:commentExtensible w16cex:durableId="71235481" w16cex:dateUtc="2025-04-10T12:30:00Z"/>
  <w16cex:commentExtensible w16cex:durableId="76BCDC19" w16cex:dateUtc="2025-04-09T15:40:00Z"/>
  <w16cex:commentExtensible w16cex:durableId="3410B176" w16cex:dateUtc="2025-04-09T15:42:00Z"/>
  <w16cex:commentExtensible w16cex:durableId="1DA54C42" w16cex:dateUtc="2025-04-09T15:42:00Z"/>
  <w16cex:commentExtensible w16cex:durableId="13B0FC46" w16cex:dateUtc="2025-04-09T15:40:00Z"/>
  <w16cex:commentExtensible w16cex:durableId="2E8C85CD" w16cex:dateUtc="2025-05-13T12:07:00Z"/>
  <w16cex:commentExtensible w16cex:durableId="2F775D6C" w16cex:dateUtc="2025-04-09T15:47:00Z"/>
  <w16cex:commentExtensible w16cex:durableId="73E5B1C2" w16cex:dateUtc="2025-04-14T14: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F99301" w16cid:durableId="294EDED8"/>
  <w16cid:commentId w16cid:paraId="69DC4ED6" w16cid:durableId="21E26651"/>
  <w16cid:commentId w16cid:paraId="7D069427" w16cid:durableId="7D77AAD0"/>
  <w16cid:commentId w16cid:paraId="01C706E8" w16cid:durableId="044B9118"/>
  <w16cid:commentId w16cid:paraId="21460E49" w16cid:durableId="3C7F67BE"/>
  <w16cid:commentId w16cid:paraId="54EDC045" w16cid:durableId="58FB72EC"/>
  <w16cid:commentId w16cid:paraId="272C284E" w16cid:durableId="1BDD0C3D"/>
  <w16cid:commentId w16cid:paraId="72B9DBC0" w16cid:durableId="41BF8ADA"/>
  <w16cid:commentId w16cid:paraId="53896F14" w16cid:durableId="03AEDE47"/>
  <w16cid:commentId w16cid:paraId="578804E6" w16cid:durableId="71235481"/>
  <w16cid:commentId w16cid:paraId="18036B2B" w16cid:durableId="76BCDC19"/>
  <w16cid:commentId w16cid:paraId="56331DCC" w16cid:durableId="3410B176"/>
  <w16cid:commentId w16cid:paraId="020AF866" w16cid:durableId="1DA54C42"/>
  <w16cid:commentId w16cid:paraId="74E6688C" w16cid:durableId="13B0FC46"/>
  <w16cid:commentId w16cid:paraId="358AC263" w16cid:durableId="2E8C85CD"/>
  <w16cid:commentId w16cid:paraId="5D19FB6F" w16cid:durableId="2F775D6C"/>
  <w16cid:commentId w16cid:paraId="1AEA66E1" w16cid:durableId="73E5B1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D595" w14:textId="77777777" w:rsidR="008F1F10" w:rsidRDefault="008F1F10" w:rsidP="002B169B">
      <w:pPr>
        <w:spacing w:after="0" w:line="240" w:lineRule="auto"/>
      </w:pPr>
      <w:r>
        <w:separator/>
      </w:r>
    </w:p>
  </w:endnote>
  <w:endnote w:type="continuationSeparator" w:id="0">
    <w:p w14:paraId="46209513" w14:textId="77777777" w:rsidR="008F1F10" w:rsidRDefault="008F1F10" w:rsidP="002B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700103"/>
      <w:docPartObj>
        <w:docPartGallery w:val="Page Numbers (Bottom of Page)"/>
        <w:docPartUnique/>
      </w:docPartObj>
    </w:sdtPr>
    <w:sdtEndPr/>
    <w:sdtContent>
      <w:p w14:paraId="7F5A78A4" w14:textId="595AEAD3" w:rsidR="002B169B" w:rsidRDefault="002B169B">
        <w:pPr>
          <w:pStyle w:val="Voettekst"/>
          <w:jc w:val="center"/>
        </w:pPr>
        <w:r>
          <w:fldChar w:fldCharType="begin"/>
        </w:r>
        <w:r>
          <w:instrText>PAGE   \* MERGEFORMAT</w:instrText>
        </w:r>
        <w:r>
          <w:fldChar w:fldCharType="separate"/>
        </w:r>
        <w:r>
          <w:rPr>
            <w:lang w:val="fr-FR"/>
          </w:rPr>
          <w:t>2</w:t>
        </w:r>
        <w:r>
          <w:fldChar w:fldCharType="end"/>
        </w:r>
      </w:p>
    </w:sdtContent>
  </w:sdt>
  <w:p w14:paraId="179B2697" w14:textId="77777777" w:rsidR="002B169B" w:rsidRDefault="002B1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F7F5" w14:textId="77777777" w:rsidR="008F1F10" w:rsidRDefault="008F1F10" w:rsidP="002B169B">
      <w:pPr>
        <w:spacing w:after="0" w:line="240" w:lineRule="auto"/>
      </w:pPr>
      <w:r>
        <w:separator/>
      </w:r>
    </w:p>
  </w:footnote>
  <w:footnote w:type="continuationSeparator" w:id="0">
    <w:p w14:paraId="08661A23" w14:textId="77777777" w:rsidR="008F1F10" w:rsidRDefault="008F1F10" w:rsidP="002B1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F5CF" w14:textId="77777777" w:rsidR="00273780" w:rsidRDefault="00273780">
    <w:pPr>
      <w:pStyle w:val="Kopteks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elle Burnay (RIZIV-INAMI)">
    <w15:presenceInfo w15:providerId="AD" w15:userId="S::Marielle.Burnay@riziv-inami.fgov.be::34790f31-c3fb-45ff-b4e8-0cb50baa5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C3"/>
    <w:rsid w:val="00003F1E"/>
    <w:rsid w:val="00007B07"/>
    <w:rsid w:val="000142EC"/>
    <w:rsid w:val="00023131"/>
    <w:rsid w:val="00023C47"/>
    <w:rsid w:val="00024009"/>
    <w:rsid w:val="00030BA5"/>
    <w:rsid w:val="000526EF"/>
    <w:rsid w:val="000A4C3A"/>
    <w:rsid w:val="000A7364"/>
    <w:rsid w:val="000B25D9"/>
    <w:rsid w:val="000C1A23"/>
    <w:rsid w:val="000C1B72"/>
    <w:rsid w:val="000D2ACA"/>
    <w:rsid w:val="000D3881"/>
    <w:rsid w:val="000D5D0F"/>
    <w:rsid w:val="000D689D"/>
    <w:rsid w:val="000D7551"/>
    <w:rsid w:val="000F0E66"/>
    <w:rsid w:val="000F2CFA"/>
    <w:rsid w:val="00104237"/>
    <w:rsid w:val="00121B9E"/>
    <w:rsid w:val="001271E5"/>
    <w:rsid w:val="0013031B"/>
    <w:rsid w:val="00134C32"/>
    <w:rsid w:val="00166F19"/>
    <w:rsid w:val="00170686"/>
    <w:rsid w:val="00175A10"/>
    <w:rsid w:val="001901FE"/>
    <w:rsid w:val="001A476D"/>
    <w:rsid w:val="001D1AF5"/>
    <w:rsid w:val="001E0078"/>
    <w:rsid w:val="001E162C"/>
    <w:rsid w:val="001E3806"/>
    <w:rsid w:val="001E7D51"/>
    <w:rsid w:val="001F3647"/>
    <w:rsid w:val="001F5CDA"/>
    <w:rsid w:val="001F5E1F"/>
    <w:rsid w:val="00200522"/>
    <w:rsid w:val="00202292"/>
    <w:rsid w:val="0020776F"/>
    <w:rsid w:val="002121F5"/>
    <w:rsid w:val="00225B17"/>
    <w:rsid w:val="00232496"/>
    <w:rsid w:val="00235E7E"/>
    <w:rsid w:val="002421A6"/>
    <w:rsid w:val="00252422"/>
    <w:rsid w:val="00273780"/>
    <w:rsid w:val="002758DE"/>
    <w:rsid w:val="00281E40"/>
    <w:rsid w:val="00283BD7"/>
    <w:rsid w:val="002946AE"/>
    <w:rsid w:val="002B169B"/>
    <w:rsid w:val="002B2CE2"/>
    <w:rsid w:val="002B687F"/>
    <w:rsid w:val="002C3754"/>
    <w:rsid w:val="002C5540"/>
    <w:rsid w:val="002D207B"/>
    <w:rsid w:val="002E7E82"/>
    <w:rsid w:val="00300881"/>
    <w:rsid w:val="00301B94"/>
    <w:rsid w:val="00310C4C"/>
    <w:rsid w:val="00325DAC"/>
    <w:rsid w:val="00325F2D"/>
    <w:rsid w:val="00342410"/>
    <w:rsid w:val="00344419"/>
    <w:rsid w:val="0038105A"/>
    <w:rsid w:val="00393F98"/>
    <w:rsid w:val="003940E1"/>
    <w:rsid w:val="003C7ADD"/>
    <w:rsid w:val="003F6800"/>
    <w:rsid w:val="00411DE2"/>
    <w:rsid w:val="004218E8"/>
    <w:rsid w:val="004221E8"/>
    <w:rsid w:val="004334E5"/>
    <w:rsid w:val="0043572D"/>
    <w:rsid w:val="00447CAD"/>
    <w:rsid w:val="00463CB4"/>
    <w:rsid w:val="004A67CF"/>
    <w:rsid w:val="004B0DA9"/>
    <w:rsid w:val="004B6222"/>
    <w:rsid w:val="004C3463"/>
    <w:rsid w:val="004C47E4"/>
    <w:rsid w:val="004D2C46"/>
    <w:rsid w:val="004E2090"/>
    <w:rsid w:val="004E3428"/>
    <w:rsid w:val="004E353B"/>
    <w:rsid w:val="004E50F6"/>
    <w:rsid w:val="004F30ED"/>
    <w:rsid w:val="004F5C43"/>
    <w:rsid w:val="00502CFF"/>
    <w:rsid w:val="005117A8"/>
    <w:rsid w:val="005312E7"/>
    <w:rsid w:val="0053217D"/>
    <w:rsid w:val="00543089"/>
    <w:rsid w:val="0054331F"/>
    <w:rsid w:val="00561B00"/>
    <w:rsid w:val="00562906"/>
    <w:rsid w:val="00562E7F"/>
    <w:rsid w:val="005664F9"/>
    <w:rsid w:val="00571D79"/>
    <w:rsid w:val="005933F2"/>
    <w:rsid w:val="005B157D"/>
    <w:rsid w:val="005B4B81"/>
    <w:rsid w:val="005B57CB"/>
    <w:rsid w:val="005C1370"/>
    <w:rsid w:val="005C1CDE"/>
    <w:rsid w:val="005C3A63"/>
    <w:rsid w:val="005C4E88"/>
    <w:rsid w:val="005D6999"/>
    <w:rsid w:val="005E1187"/>
    <w:rsid w:val="005E7B07"/>
    <w:rsid w:val="005F2B64"/>
    <w:rsid w:val="00602E85"/>
    <w:rsid w:val="0060596E"/>
    <w:rsid w:val="0062004D"/>
    <w:rsid w:val="00620B26"/>
    <w:rsid w:val="00633DDA"/>
    <w:rsid w:val="00635107"/>
    <w:rsid w:val="0064005E"/>
    <w:rsid w:val="00651917"/>
    <w:rsid w:val="0066478E"/>
    <w:rsid w:val="00673FFC"/>
    <w:rsid w:val="00674E1C"/>
    <w:rsid w:val="0067594B"/>
    <w:rsid w:val="0067778C"/>
    <w:rsid w:val="00680E00"/>
    <w:rsid w:val="00691ABC"/>
    <w:rsid w:val="006A0FAE"/>
    <w:rsid w:val="006B00E0"/>
    <w:rsid w:val="006C3104"/>
    <w:rsid w:val="006D55B3"/>
    <w:rsid w:val="00702E91"/>
    <w:rsid w:val="00703392"/>
    <w:rsid w:val="00711151"/>
    <w:rsid w:val="00714AD7"/>
    <w:rsid w:val="0071505E"/>
    <w:rsid w:val="00715EFA"/>
    <w:rsid w:val="0071793D"/>
    <w:rsid w:val="00740DC3"/>
    <w:rsid w:val="00744531"/>
    <w:rsid w:val="00751C53"/>
    <w:rsid w:val="00756BEC"/>
    <w:rsid w:val="00766BBE"/>
    <w:rsid w:val="00766FB4"/>
    <w:rsid w:val="00773102"/>
    <w:rsid w:val="00784D40"/>
    <w:rsid w:val="00790E3B"/>
    <w:rsid w:val="00794533"/>
    <w:rsid w:val="007965F0"/>
    <w:rsid w:val="007A0A35"/>
    <w:rsid w:val="007B2FBD"/>
    <w:rsid w:val="007B5EF7"/>
    <w:rsid w:val="007D4938"/>
    <w:rsid w:val="007E3342"/>
    <w:rsid w:val="007E7F12"/>
    <w:rsid w:val="007F50EE"/>
    <w:rsid w:val="00801D0C"/>
    <w:rsid w:val="008129EB"/>
    <w:rsid w:val="00817539"/>
    <w:rsid w:val="00843F31"/>
    <w:rsid w:val="00860AC8"/>
    <w:rsid w:val="008673FB"/>
    <w:rsid w:val="00867BCC"/>
    <w:rsid w:val="008822C1"/>
    <w:rsid w:val="008A10F7"/>
    <w:rsid w:val="008A513D"/>
    <w:rsid w:val="008A7BA7"/>
    <w:rsid w:val="008B1EFD"/>
    <w:rsid w:val="008B7C24"/>
    <w:rsid w:val="008D4A82"/>
    <w:rsid w:val="008D7E13"/>
    <w:rsid w:val="008E1531"/>
    <w:rsid w:val="008F03BC"/>
    <w:rsid w:val="008F1F10"/>
    <w:rsid w:val="008F6AE1"/>
    <w:rsid w:val="00905028"/>
    <w:rsid w:val="009153D4"/>
    <w:rsid w:val="0092292C"/>
    <w:rsid w:val="009262A5"/>
    <w:rsid w:val="00935CB5"/>
    <w:rsid w:val="00942F27"/>
    <w:rsid w:val="00951429"/>
    <w:rsid w:val="0097127C"/>
    <w:rsid w:val="00971BF9"/>
    <w:rsid w:val="00972A3E"/>
    <w:rsid w:val="00974C2C"/>
    <w:rsid w:val="00981825"/>
    <w:rsid w:val="009867A3"/>
    <w:rsid w:val="009927F7"/>
    <w:rsid w:val="00993A8A"/>
    <w:rsid w:val="00997A4D"/>
    <w:rsid w:val="009B1D03"/>
    <w:rsid w:val="009B3E1A"/>
    <w:rsid w:val="009B745C"/>
    <w:rsid w:val="009D2937"/>
    <w:rsid w:val="009E13DA"/>
    <w:rsid w:val="00A1017B"/>
    <w:rsid w:val="00A114A8"/>
    <w:rsid w:val="00A22409"/>
    <w:rsid w:val="00A33DDB"/>
    <w:rsid w:val="00A45760"/>
    <w:rsid w:val="00A477A1"/>
    <w:rsid w:val="00A704EF"/>
    <w:rsid w:val="00A810F6"/>
    <w:rsid w:val="00AA43F1"/>
    <w:rsid w:val="00AA6EB7"/>
    <w:rsid w:val="00AB1184"/>
    <w:rsid w:val="00AB28A7"/>
    <w:rsid w:val="00AB469E"/>
    <w:rsid w:val="00AB57CC"/>
    <w:rsid w:val="00AD39B1"/>
    <w:rsid w:val="00AD428A"/>
    <w:rsid w:val="00AD6971"/>
    <w:rsid w:val="00AD6EBE"/>
    <w:rsid w:val="00AE6F10"/>
    <w:rsid w:val="00AF619E"/>
    <w:rsid w:val="00B00B9A"/>
    <w:rsid w:val="00B0301E"/>
    <w:rsid w:val="00B13F16"/>
    <w:rsid w:val="00B2093F"/>
    <w:rsid w:val="00B326CC"/>
    <w:rsid w:val="00B32EB8"/>
    <w:rsid w:val="00B40112"/>
    <w:rsid w:val="00B5320B"/>
    <w:rsid w:val="00B72611"/>
    <w:rsid w:val="00B76B1D"/>
    <w:rsid w:val="00B8117A"/>
    <w:rsid w:val="00B84760"/>
    <w:rsid w:val="00B906C5"/>
    <w:rsid w:val="00B93CCE"/>
    <w:rsid w:val="00B93DA1"/>
    <w:rsid w:val="00BA7008"/>
    <w:rsid w:val="00BB663D"/>
    <w:rsid w:val="00BB6CAC"/>
    <w:rsid w:val="00BC2B15"/>
    <w:rsid w:val="00C064A9"/>
    <w:rsid w:val="00C130CF"/>
    <w:rsid w:val="00C15F71"/>
    <w:rsid w:val="00C3272D"/>
    <w:rsid w:val="00C35DBA"/>
    <w:rsid w:val="00C607BE"/>
    <w:rsid w:val="00C64016"/>
    <w:rsid w:val="00C65065"/>
    <w:rsid w:val="00C8397A"/>
    <w:rsid w:val="00C85ED3"/>
    <w:rsid w:val="00CA009C"/>
    <w:rsid w:val="00CA718D"/>
    <w:rsid w:val="00CB0B22"/>
    <w:rsid w:val="00CC45D2"/>
    <w:rsid w:val="00CE510F"/>
    <w:rsid w:val="00CE6ACB"/>
    <w:rsid w:val="00CF3720"/>
    <w:rsid w:val="00D077E8"/>
    <w:rsid w:val="00D1243E"/>
    <w:rsid w:val="00D23130"/>
    <w:rsid w:val="00D253E8"/>
    <w:rsid w:val="00D26DAF"/>
    <w:rsid w:val="00D34409"/>
    <w:rsid w:val="00D5518E"/>
    <w:rsid w:val="00D573A5"/>
    <w:rsid w:val="00D62773"/>
    <w:rsid w:val="00D6320B"/>
    <w:rsid w:val="00D64471"/>
    <w:rsid w:val="00D64711"/>
    <w:rsid w:val="00D74F30"/>
    <w:rsid w:val="00D801D9"/>
    <w:rsid w:val="00D82072"/>
    <w:rsid w:val="00D85577"/>
    <w:rsid w:val="00DB6A69"/>
    <w:rsid w:val="00DB6BA6"/>
    <w:rsid w:val="00DB7048"/>
    <w:rsid w:val="00DC46CD"/>
    <w:rsid w:val="00DD3F4E"/>
    <w:rsid w:val="00DD418C"/>
    <w:rsid w:val="00DE18F2"/>
    <w:rsid w:val="00DF4489"/>
    <w:rsid w:val="00DF6D85"/>
    <w:rsid w:val="00E00347"/>
    <w:rsid w:val="00E005F3"/>
    <w:rsid w:val="00E06D26"/>
    <w:rsid w:val="00E17FDB"/>
    <w:rsid w:val="00E244C3"/>
    <w:rsid w:val="00E36F03"/>
    <w:rsid w:val="00E611BB"/>
    <w:rsid w:val="00E70211"/>
    <w:rsid w:val="00E918E2"/>
    <w:rsid w:val="00EA6689"/>
    <w:rsid w:val="00EA7B32"/>
    <w:rsid w:val="00EC72DF"/>
    <w:rsid w:val="00ED0158"/>
    <w:rsid w:val="00ED1260"/>
    <w:rsid w:val="00ED2D0F"/>
    <w:rsid w:val="00ED32B8"/>
    <w:rsid w:val="00ED4A4B"/>
    <w:rsid w:val="00ED62A0"/>
    <w:rsid w:val="00ED7E59"/>
    <w:rsid w:val="00EE5208"/>
    <w:rsid w:val="00EE65CB"/>
    <w:rsid w:val="00EE7416"/>
    <w:rsid w:val="00EF419B"/>
    <w:rsid w:val="00F03E80"/>
    <w:rsid w:val="00F0691D"/>
    <w:rsid w:val="00F10EEF"/>
    <w:rsid w:val="00F157AF"/>
    <w:rsid w:val="00F17AC1"/>
    <w:rsid w:val="00F2065A"/>
    <w:rsid w:val="00F2158B"/>
    <w:rsid w:val="00F25CA3"/>
    <w:rsid w:val="00F26726"/>
    <w:rsid w:val="00F416CE"/>
    <w:rsid w:val="00F5182B"/>
    <w:rsid w:val="00F602A2"/>
    <w:rsid w:val="00F64024"/>
    <w:rsid w:val="00F73976"/>
    <w:rsid w:val="00F754D6"/>
    <w:rsid w:val="00F7699D"/>
    <w:rsid w:val="00F97AEA"/>
    <w:rsid w:val="00FC0822"/>
    <w:rsid w:val="00FC404C"/>
    <w:rsid w:val="00FD0C2D"/>
    <w:rsid w:val="00FD1813"/>
    <w:rsid w:val="00FE39CD"/>
    <w:rsid w:val="00FF1FE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B51A"/>
  <w15:chartTrackingRefBased/>
  <w15:docId w15:val="{2F9E5F47-067F-43FC-9BBE-2F8E18BE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078"/>
    <w:pPr>
      <w:spacing w:after="200" w:line="276" w:lineRule="auto"/>
    </w:pPr>
    <w:rPr>
      <w:lang w:val="en-GB"/>
    </w:rPr>
  </w:style>
  <w:style w:type="paragraph" w:styleId="Kop1">
    <w:name w:val="heading 1"/>
    <w:aliases w:val="Hoofdstuk"/>
    <w:basedOn w:val="Standaard"/>
    <w:next w:val="Standaard"/>
    <w:link w:val="Kop1Char"/>
    <w:qFormat/>
    <w:rsid w:val="001E0078"/>
    <w:pPr>
      <w:keepNext/>
      <w:keepLines/>
      <w:spacing w:before="480" w:after="0"/>
      <w:outlineLvl w:val="0"/>
    </w:pPr>
    <w:rPr>
      <w:rFonts w:asciiTheme="majorHAnsi" w:eastAsiaTheme="majorEastAsia" w:hAnsiTheme="majorHAnsi" w:cstheme="majorBidi"/>
      <w:b/>
      <w:bCs/>
      <w:color w:val="365F91" w:themeColor="accent1" w:themeShade="BF"/>
      <w:sz w:val="28"/>
      <w:szCs w:val="2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E0078"/>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1E0078"/>
    <w:rPr>
      <w:rFonts w:asciiTheme="majorHAnsi" w:eastAsiaTheme="majorEastAsia" w:hAnsiTheme="majorHAnsi" w:cstheme="majorBidi"/>
      <w:b/>
      <w:bCs/>
      <w:color w:val="365F91" w:themeColor="accent1" w:themeShade="BF"/>
      <w:sz w:val="28"/>
      <w:szCs w:val="28"/>
      <w:lang w:val="nl-BE"/>
    </w:rPr>
  </w:style>
  <w:style w:type="character" w:styleId="Verwijzingopmerking">
    <w:name w:val="annotation reference"/>
    <w:basedOn w:val="Standaardalinea-lettertype"/>
    <w:uiPriority w:val="99"/>
    <w:unhideWhenUsed/>
    <w:rsid w:val="00393F98"/>
    <w:rPr>
      <w:sz w:val="16"/>
      <w:szCs w:val="16"/>
    </w:rPr>
  </w:style>
  <w:style w:type="paragraph" w:styleId="Tekstopmerking">
    <w:name w:val="annotation text"/>
    <w:basedOn w:val="Standaard"/>
    <w:link w:val="TekstopmerkingChar"/>
    <w:uiPriority w:val="99"/>
    <w:unhideWhenUsed/>
    <w:rsid w:val="00393F98"/>
    <w:pPr>
      <w:spacing w:line="240" w:lineRule="auto"/>
    </w:pPr>
    <w:rPr>
      <w:sz w:val="20"/>
      <w:szCs w:val="20"/>
    </w:rPr>
  </w:style>
  <w:style w:type="character" w:customStyle="1" w:styleId="TekstopmerkingChar">
    <w:name w:val="Tekst opmerking Char"/>
    <w:basedOn w:val="Standaardalinea-lettertype"/>
    <w:link w:val="Tekstopmerking"/>
    <w:uiPriority w:val="99"/>
    <w:rsid w:val="00393F98"/>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393F98"/>
    <w:rPr>
      <w:b/>
      <w:bCs/>
    </w:rPr>
  </w:style>
  <w:style w:type="character" w:customStyle="1" w:styleId="OnderwerpvanopmerkingChar">
    <w:name w:val="Onderwerp van opmerking Char"/>
    <w:basedOn w:val="TekstopmerkingChar"/>
    <w:link w:val="Onderwerpvanopmerking"/>
    <w:uiPriority w:val="99"/>
    <w:semiHidden/>
    <w:rsid w:val="00393F98"/>
    <w:rPr>
      <w:b/>
      <w:bCs/>
      <w:sz w:val="20"/>
      <w:szCs w:val="20"/>
      <w:lang w:val="en-GB"/>
    </w:rPr>
  </w:style>
  <w:style w:type="paragraph" w:styleId="Ballontekst">
    <w:name w:val="Balloon Text"/>
    <w:basedOn w:val="Standaard"/>
    <w:link w:val="BallontekstChar"/>
    <w:uiPriority w:val="99"/>
    <w:semiHidden/>
    <w:unhideWhenUsed/>
    <w:rsid w:val="00393F9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3F98"/>
    <w:rPr>
      <w:rFonts w:ascii="Segoe UI" w:hAnsi="Segoe UI" w:cs="Segoe UI"/>
      <w:sz w:val="18"/>
      <w:szCs w:val="18"/>
      <w:lang w:val="en-GB"/>
    </w:rPr>
  </w:style>
  <w:style w:type="paragraph" w:styleId="Revisie">
    <w:name w:val="Revision"/>
    <w:hidden/>
    <w:uiPriority w:val="99"/>
    <w:semiHidden/>
    <w:rsid w:val="00E918E2"/>
    <w:rPr>
      <w:lang w:val="en-GB"/>
    </w:rPr>
  </w:style>
  <w:style w:type="character" w:styleId="Hyperlink">
    <w:name w:val="Hyperlink"/>
    <w:basedOn w:val="Standaardalinea-lettertype"/>
    <w:uiPriority w:val="99"/>
    <w:unhideWhenUsed/>
    <w:rsid w:val="003F6800"/>
    <w:rPr>
      <w:color w:val="0000FF" w:themeColor="hyperlink"/>
      <w:u w:val="single"/>
    </w:rPr>
  </w:style>
  <w:style w:type="character" w:styleId="Onopgelostemelding">
    <w:name w:val="Unresolved Mention"/>
    <w:basedOn w:val="Standaardalinea-lettertype"/>
    <w:uiPriority w:val="99"/>
    <w:semiHidden/>
    <w:unhideWhenUsed/>
    <w:rsid w:val="003F6800"/>
    <w:rPr>
      <w:color w:val="605E5C"/>
      <w:shd w:val="clear" w:color="auto" w:fill="E1DFDD"/>
    </w:rPr>
  </w:style>
  <w:style w:type="paragraph" w:styleId="Koptekst">
    <w:name w:val="header"/>
    <w:basedOn w:val="Standaard"/>
    <w:link w:val="KoptekstChar"/>
    <w:uiPriority w:val="99"/>
    <w:unhideWhenUsed/>
    <w:rsid w:val="002B169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B169B"/>
    <w:rPr>
      <w:lang w:val="en-GB"/>
    </w:rPr>
  </w:style>
  <w:style w:type="paragraph" w:styleId="Voettekst">
    <w:name w:val="footer"/>
    <w:basedOn w:val="Standaard"/>
    <w:link w:val="VoettekstChar"/>
    <w:uiPriority w:val="99"/>
    <w:unhideWhenUsed/>
    <w:rsid w:val="002B169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B169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60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GV-SS\JUR\LOIS_WETTEN\Templates%20-%20doc%20g&#233;n&#233;raux\Template_APL_VOW.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4D724D6337CC49BE170BA52916B30D" ma:contentTypeVersion="13" ma:contentTypeDescription="Een nieuw document maken." ma:contentTypeScope="" ma:versionID="d50ea3b4c3ace3436cbe86100856fcad">
  <xsd:schema xmlns:xsd="http://www.w3.org/2001/XMLSchema" xmlns:xs="http://www.w3.org/2001/XMLSchema" xmlns:p="http://schemas.microsoft.com/office/2006/metadata/properties" xmlns:ns2="494173ea-6f3e-4bfb-bbc7-9605c664c7bb" xmlns:ns3="e74b9427-8d9e-4eae-9244-8730a00b7661" targetNamespace="http://schemas.microsoft.com/office/2006/metadata/properties" ma:root="true" ma:fieldsID="2fc9d6580f734b0c06b9fd38f268db76" ns2:_="" ns3:_="">
    <xsd:import namespace="494173ea-6f3e-4bfb-bbc7-9605c664c7bb"/>
    <xsd:import namespace="e74b9427-8d9e-4eae-9244-8730a00b7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4173ea-6f3e-4bfb-bbc7-9605c664c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bf84619-cd7e-4b82-826d-f7f1e81acd8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4b9427-8d9e-4eae-9244-8730a00b76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85a1b3a-45b9-4936-8598-eea8de1b0a08}" ma:internalName="TaxCatchAll" ma:showField="CatchAllData" ma:web="e74b9427-8d9e-4eae-9244-8730a00b7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4b9427-8d9e-4eae-9244-8730a00b7661" xsi:nil="true"/>
    <lcf76f155ced4ddcb4097134ff3c332f xmlns="494173ea-6f3e-4bfb-bbc7-9605c664c7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995835-D02F-46DB-8A37-A566A3C2AB48}">
  <ds:schemaRefs>
    <ds:schemaRef ds:uri="http://schemas.microsoft.com/sharepoint/v3/contenttype/forms"/>
  </ds:schemaRefs>
</ds:datastoreItem>
</file>

<file path=customXml/itemProps2.xml><?xml version="1.0" encoding="utf-8"?>
<ds:datastoreItem xmlns:ds="http://schemas.openxmlformats.org/officeDocument/2006/customXml" ds:itemID="{E1BF88FB-8E7B-43A9-B65D-6B34299ED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4173ea-6f3e-4bfb-bbc7-9605c664c7bb"/>
    <ds:schemaRef ds:uri="e74b9427-8d9e-4eae-9244-8730a00b7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931F6-CAA0-45D5-BC83-38DEB6455C6C}">
  <ds:schemaRefs>
    <ds:schemaRef ds:uri="http://schemas.microsoft.com/office/2006/metadata/properties"/>
    <ds:schemaRef ds:uri="http://schemas.microsoft.com/office/infopath/2007/PartnerControls"/>
    <ds:schemaRef ds:uri="e74b9427-8d9e-4eae-9244-8730a00b7661"/>
    <ds:schemaRef ds:uri="494173ea-6f3e-4bfb-bbc7-9605c664c7bb"/>
  </ds:schemaRefs>
</ds:datastoreItem>
</file>

<file path=docProps/app.xml><?xml version="1.0" encoding="utf-8"?>
<Properties xmlns="http://schemas.openxmlformats.org/officeDocument/2006/extended-properties" xmlns:vt="http://schemas.openxmlformats.org/officeDocument/2006/docPropsVTypes">
  <Template>Template_APL_VOW</Template>
  <TotalTime>0</TotalTime>
  <Pages>38</Pages>
  <Words>21051</Words>
  <Characters>119996</Characters>
  <Application>Microsoft Office Word</Application>
  <DocSecurity>0</DocSecurity>
  <Lines>999</Lines>
  <Paragraphs>281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RIZIV-INAMI</Company>
  <LinksUpToDate>false</LinksUpToDate>
  <CharactersWithSpaces>140766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Burnay</dc:creator>
  <cp:keywords/>
  <dc:description/>
  <cp:lastModifiedBy>Hens Evelyne</cp:lastModifiedBy>
  <cp:revision>4</cp:revision>
  <cp:lastPrinted>2025-07-02T17:49:00Z</cp:lastPrinted>
  <dcterms:created xsi:type="dcterms:W3CDTF">2025-07-21T12:55:00Z</dcterms:created>
  <dcterms:modified xsi:type="dcterms:W3CDTF">2025-07-21T12:57:00Z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0x0101000D4D724D6337CC49BE170BA52916B30D</vt:lpwstr>
  </property>
  <property fmtid="{D5CDD505-2E9C-101B-9397-08002B2CF9AE}" pid="3" name="MediaServiceImageTags">
    <vt:lpwstr/>
  </property>
</Properties>
</file>