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424"/>
      </w:tblGrid>
      <w:tr w:rsidR="00581721" w:rsidRPr="00581721" w14:paraId="1DE69192" w14:textId="77777777" w:rsidTr="00581721">
        <w:trPr>
          <w:tblCellSpacing w:w="15" w:type="dxa"/>
          <w:jc w:val="center"/>
        </w:trPr>
        <w:tc>
          <w:tcPr>
            <w:tcW w:w="5000" w:type="pct"/>
            <w:vAlign w:val="center"/>
            <w:hideMark/>
          </w:tcPr>
          <w:p w14:paraId="78E25512" w14:textId="77777777" w:rsidR="00581721" w:rsidRPr="00581721" w:rsidRDefault="00581721" w:rsidP="00581721">
            <w:pPr>
              <w:spacing w:after="0" w:line="240" w:lineRule="auto"/>
              <w:jc w:val="center"/>
              <w:rPr>
                <w:rFonts w:ascii="Times New Roman" w:eastAsia="Times New Roman" w:hAnsi="Times New Roman" w:cs="Times New Roman"/>
                <w:sz w:val="24"/>
                <w:szCs w:val="24"/>
                <w:lang w:val="en-US" w:eastAsia="fr-BE"/>
              </w:rPr>
            </w:pPr>
            <w:r w:rsidRPr="00581721">
              <w:rPr>
                <w:rFonts w:ascii="Times New Roman" w:eastAsia="Times New Roman" w:hAnsi="Times New Roman" w:cs="Times New Roman"/>
                <w:sz w:val="24"/>
                <w:szCs w:val="24"/>
                <w:lang w:val="en-US" w:eastAsia="fr-BE"/>
              </w:rPr>
              <w:t>SERVICE PUBLIC FEDERAL SECURITE SOCIALE</w:t>
            </w:r>
          </w:p>
        </w:tc>
      </w:tr>
    </w:tbl>
    <w:p w14:paraId="316B5599" w14:textId="77777777" w:rsidR="00581721" w:rsidRPr="00581721" w:rsidRDefault="00581721" w:rsidP="0058172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fr-BE"/>
        </w:rPr>
      </w:pPr>
      <w:r w:rsidRPr="00581721">
        <w:rPr>
          <w:rFonts w:ascii="Times New Roman" w:eastAsia="Times New Roman" w:hAnsi="Times New Roman" w:cs="Times New Roman"/>
          <w:b/>
          <w:bCs/>
          <w:color w:val="000000"/>
          <w:sz w:val="27"/>
          <w:szCs w:val="27"/>
          <w:u w:val="single"/>
          <w:lang w:eastAsia="fr-BE"/>
        </w:rPr>
        <w:t>9 FEVRIER 2023. - Arrêté royal modifiant les montants de l'arrêté royal du 13 février 2022 fixant les montants du financement alternatif des moyens additionnels alloués au financement des soins de santé par le régime de la gestion globale des travailleurs salariés et par le régime de la gestion globale des travailleurs indépendants pour l'année 2022</w:t>
      </w:r>
    </w:p>
    <w:p w14:paraId="711D010E" w14:textId="7DBF93F6" w:rsidR="0085447F" w:rsidRDefault="00581721" w:rsidP="00581721">
      <w:r w:rsidRPr="00581721">
        <w:rPr>
          <w:rFonts w:ascii="Times New Roman" w:eastAsia="Times New Roman" w:hAnsi="Times New Roman" w:cs="Times New Roman"/>
          <w:color w:val="000000"/>
          <w:sz w:val="27"/>
          <w:szCs w:val="27"/>
          <w:lang w:eastAsia="fr-BE"/>
        </w:rPr>
        <w:br/>
      </w:r>
      <w:r w:rsidRPr="00581721">
        <w:rPr>
          <w:rFonts w:ascii="Times New Roman" w:eastAsia="Times New Roman" w:hAnsi="Times New Roman" w:cs="Times New Roman"/>
          <w:color w:val="000000"/>
          <w:sz w:val="27"/>
          <w:szCs w:val="27"/>
          <w:lang w:eastAsia="fr-BE"/>
        </w:rPr>
        <w:br/>
        <w:t>PHILIPPE, Roi des Belges,</w:t>
      </w:r>
      <w:r w:rsidRPr="00581721">
        <w:rPr>
          <w:rFonts w:ascii="Times New Roman" w:eastAsia="Times New Roman" w:hAnsi="Times New Roman" w:cs="Times New Roman"/>
          <w:color w:val="000000"/>
          <w:sz w:val="27"/>
          <w:szCs w:val="27"/>
          <w:lang w:eastAsia="fr-BE"/>
        </w:rPr>
        <w:br/>
        <w:t>A tous, présents et à venir, Salut.</w:t>
      </w:r>
      <w:r w:rsidRPr="00581721">
        <w:rPr>
          <w:rFonts w:ascii="Times New Roman" w:eastAsia="Times New Roman" w:hAnsi="Times New Roman" w:cs="Times New Roman"/>
          <w:color w:val="000000"/>
          <w:sz w:val="27"/>
          <w:szCs w:val="27"/>
          <w:lang w:eastAsia="fr-BE"/>
        </w:rPr>
        <w:br/>
        <w:t>Vu la loi du 18 avril 2017 portant réforme du financement de la sécurité sociale, les articles 17 et 19;</w:t>
      </w:r>
      <w:r w:rsidRPr="00581721">
        <w:rPr>
          <w:rFonts w:ascii="Times New Roman" w:eastAsia="Times New Roman" w:hAnsi="Times New Roman" w:cs="Times New Roman"/>
          <w:color w:val="000000"/>
          <w:sz w:val="27"/>
          <w:szCs w:val="27"/>
          <w:lang w:eastAsia="fr-BE"/>
        </w:rPr>
        <w:br/>
        <w:t>Vu l'arrêté royal du 12 juillet 2022 modifiant les montants de l'arrêté royal du 13 février 2022 fixant les montants du financement alternatif des moyens additionnels alloués au financement des soins de santé par le régime de la gestion globale des travailleurs salariés et par le régime de la gestion globale des travailleurs indépendants pour l'année 2022</w:t>
      </w:r>
      <w:r w:rsidRPr="00581721">
        <w:rPr>
          <w:rFonts w:ascii="Times New Roman" w:eastAsia="Times New Roman" w:hAnsi="Times New Roman" w:cs="Times New Roman"/>
          <w:color w:val="000000"/>
          <w:sz w:val="27"/>
          <w:szCs w:val="27"/>
          <w:lang w:eastAsia="fr-BE"/>
        </w:rPr>
        <w:br/>
        <w:t>Vu l'arrêté royal du 13 février 2022 fixant les montants du financement alternatif des moyens additionnels alloués au financement des soins de santé par le régime de la gestion globale des travailleurs salariés et par le régime de la gestion globale des travailleurs indépendants pour l'année 2022;</w:t>
      </w:r>
      <w:r w:rsidRPr="00581721">
        <w:rPr>
          <w:rFonts w:ascii="Times New Roman" w:eastAsia="Times New Roman" w:hAnsi="Times New Roman" w:cs="Times New Roman"/>
          <w:color w:val="000000"/>
          <w:sz w:val="27"/>
          <w:szCs w:val="27"/>
          <w:lang w:eastAsia="fr-BE"/>
        </w:rPr>
        <w:br/>
        <w:t>Vu l'avis de l'Inspecteur des Finances, donné le 21 novembre 2022;</w:t>
      </w:r>
      <w:r w:rsidRPr="00581721">
        <w:rPr>
          <w:rFonts w:ascii="Times New Roman" w:eastAsia="Times New Roman" w:hAnsi="Times New Roman" w:cs="Times New Roman"/>
          <w:color w:val="000000"/>
          <w:sz w:val="27"/>
          <w:szCs w:val="27"/>
          <w:lang w:eastAsia="fr-BE"/>
        </w:rPr>
        <w:br/>
        <w:t>Vu l'avis du Comité de gestion de la sécurité sociale, donné le 2 décembre 2022;</w:t>
      </w:r>
      <w:r w:rsidRPr="00581721">
        <w:rPr>
          <w:rFonts w:ascii="Times New Roman" w:eastAsia="Times New Roman" w:hAnsi="Times New Roman" w:cs="Times New Roman"/>
          <w:color w:val="000000"/>
          <w:sz w:val="27"/>
          <w:szCs w:val="27"/>
          <w:lang w:eastAsia="fr-BE"/>
        </w:rPr>
        <w:br/>
        <w:t>Vu l'avis du Comité général de gestion pour le statut social des travailleurs indépendants, donné le 14 décembre 2022;</w:t>
      </w:r>
      <w:r w:rsidRPr="00581721">
        <w:rPr>
          <w:rFonts w:ascii="Times New Roman" w:eastAsia="Times New Roman" w:hAnsi="Times New Roman" w:cs="Times New Roman"/>
          <w:color w:val="000000"/>
          <w:sz w:val="27"/>
          <w:szCs w:val="27"/>
          <w:lang w:eastAsia="fr-BE"/>
        </w:rPr>
        <w:br/>
        <w:t>Vu l'accord de la Secrétaire d'Etat au Budget donné le 21 décembre 2022;</w:t>
      </w:r>
      <w:r w:rsidRPr="00581721">
        <w:rPr>
          <w:rFonts w:ascii="Times New Roman" w:eastAsia="Times New Roman" w:hAnsi="Times New Roman" w:cs="Times New Roman"/>
          <w:color w:val="000000"/>
          <w:sz w:val="27"/>
          <w:szCs w:val="27"/>
          <w:lang w:eastAsia="fr-BE"/>
        </w:rPr>
        <w:br/>
        <w:t>Sur la proposition du Ministre des Indépendants, du Ministre des Finances et du Ministre des Affaires Sociales,</w:t>
      </w:r>
      <w:r w:rsidRPr="00581721">
        <w:rPr>
          <w:rFonts w:ascii="Times New Roman" w:eastAsia="Times New Roman" w:hAnsi="Times New Roman" w:cs="Times New Roman"/>
          <w:color w:val="000000"/>
          <w:sz w:val="27"/>
          <w:szCs w:val="27"/>
          <w:lang w:eastAsia="fr-BE"/>
        </w:rPr>
        <w:br/>
        <w:t>Nous avons arrêté et arrêtons :</w:t>
      </w:r>
      <w:r w:rsidRPr="00581721">
        <w:rPr>
          <w:rFonts w:ascii="Times New Roman" w:eastAsia="Times New Roman" w:hAnsi="Times New Roman" w:cs="Times New Roman"/>
          <w:color w:val="000000"/>
          <w:sz w:val="27"/>
          <w:szCs w:val="27"/>
          <w:lang w:eastAsia="fr-BE"/>
        </w:rPr>
        <w:br/>
        <w:t>Article 1</w:t>
      </w:r>
      <w:r w:rsidRPr="00581721">
        <w:rPr>
          <w:rFonts w:ascii="Times New Roman" w:eastAsia="Times New Roman" w:hAnsi="Times New Roman" w:cs="Times New Roman"/>
          <w:color w:val="000000"/>
          <w:sz w:val="24"/>
          <w:szCs w:val="24"/>
          <w:vertAlign w:val="superscript"/>
          <w:lang w:eastAsia="fr-BE"/>
        </w:rPr>
        <w:t>er</w:t>
      </w:r>
      <w:r w:rsidRPr="00581721">
        <w:rPr>
          <w:rFonts w:ascii="Times New Roman" w:eastAsia="Times New Roman" w:hAnsi="Times New Roman" w:cs="Times New Roman"/>
          <w:color w:val="000000"/>
          <w:sz w:val="27"/>
          <w:szCs w:val="27"/>
          <w:lang w:eastAsia="fr-BE"/>
        </w:rPr>
        <w:t>. L'article 1</w:t>
      </w:r>
      <w:r w:rsidRPr="00581721">
        <w:rPr>
          <w:rFonts w:ascii="Times New Roman" w:eastAsia="Times New Roman" w:hAnsi="Times New Roman" w:cs="Times New Roman"/>
          <w:color w:val="000000"/>
          <w:sz w:val="24"/>
          <w:szCs w:val="24"/>
          <w:vertAlign w:val="superscript"/>
          <w:lang w:eastAsia="fr-BE"/>
        </w:rPr>
        <w:t>er</w:t>
      </w:r>
      <w:r w:rsidRPr="00581721">
        <w:rPr>
          <w:rFonts w:ascii="Times New Roman" w:eastAsia="Times New Roman" w:hAnsi="Times New Roman" w:cs="Times New Roman"/>
          <w:color w:val="000000"/>
          <w:sz w:val="27"/>
          <w:szCs w:val="27"/>
          <w:lang w:eastAsia="fr-BE"/>
        </w:rPr>
        <w:t> de l'arrêté royal du13 février 2022 fixant les montants du financement alternatif des moyens additionnels alloués au financement des soins de santé par le régime de la gestion globale des travailleurs salariés et par le régime de la gestion globale des travailleurs indépendants pour l'année 2022, modifié par l'arrêté royal du 12 juillet 2022, est remplacé par ce qui suit :</w:t>
      </w:r>
      <w:r w:rsidRPr="00581721">
        <w:rPr>
          <w:rFonts w:ascii="Times New Roman" w:eastAsia="Times New Roman" w:hAnsi="Times New Roman" w:cs="Times New Roman"/>
          <w:color w:val="000000"/>
          <w:sz w:val="27"/>
          <w:szCs w:val="27"/>
          <w:lang w:eastAsia="fr-BE"/>
        </w:rPr>
        <w:br/>
        <w:t>"Article 1</w:t>
      </w:r>
      <w:r w:rsidRPr="00581721">
        <w:rPr>
          <w:rFonts w:ascii="Times New Roman" w:eastAsia="Times New Roman" w:hAnsi="Times New Roman" w:cs="Times New Roman"/>
          <w:color w:val="000000"/>
          <w:sz w:val="24"/>
          <w:szCs w:val="24"/>
          <w:vertAlign w:val="superscript"/>
          <w:lang w:eastAsia="fr-BE"/>
        </w:rPr>
        <w:t>er</w:t>
      </w:r>
      <w:r w:rsidRPr="00581721">
        <w:rPr>
          <w:rFonts w:ascii="Times New Roman" w:eastAsia="Times New Roman" w:hAnsi="Times New Roman" w:cs="Times New Roman"/>
          <w:color w:val="000000"/>
          <w:sz w:val="27"/>
          <w:szCs w:val="27"/>
          <w:lang w:eastAsia="fr-BE"/>
        </w:rPr>
        <w:t>. - Pour l'année 2022, les montants, visés à l'article 17 et 19 de la loi du 18 avril 2017 portant réforme du financement de la sécurité sociale, destinés au financement alternatif des moyens additionnels alloués au financement des soins de santé, sont respectivement de 6.654.846 milliers d'euros pour l'ONSS-gestion globale et de 689.035 milliers d'euros pour le Fonds pour l'équilibre financier du statut social des travailleurs indépendants.".</w:t>
      </w:r>
      <w:r w:rsidRPr="00581721">
        <w:rPr>
          <w:rFonts w:ascii="Times New Roman" w:eastAsia="Times New Roman" w:hAnsi="Times New Roman" w:cs="Times New Roman"/>
          <w:color w:val="000000"/>
          <w:sz w:val="27"/>
          <w:szCs w:val="27"/>
          <w:lang w:eastAsia="fr-BE"/>
        </w:rPr>
        <w:br/>
      </w:r>
      <w:r w:rsidRPr="00581721">
        <w:rPr>
          <w:rFonts w:ascii="Times New Roman" w:eastAsia="Times New Roman" w:hAnsi="Times New Roman" w:cs="Times New Roman"/>
          <w:color w:val="000000"/>
          <w:sz w:val="27"/>
          <w:szCs w:val="27"/>
          <w:lang w:eastAsia="fr-BE"/>
        </w:rPr>
        <w:lastRenderedPageBreak/>
        <w:t>Art. 2. Le présent arrêté royal produit ses effets le 1</w:t>
      </w:r>
      <w:r w:rsidRPr="00581721">
        <w:rPr>
          <w:rFonts w:ascii="Times New Roman" w:eastAsia="Times New Roman" w:hAnsi="Times New Roman" w:cs="Times New Roman"/>
          <w:color w:val="000000"/>
          <w:sz w:val="24"/>
          <w:szCs w:val="24"/>
          <w:vertAlign w:val="superscript"/>
          <w:lang w:eastAsia="fr-BE"/>
        </w:rPr>
        <w:t>er</w:t>
      </w:r>
      <w:r w:rsidRPr="00581721">
        <w:rPr>
          <w:rFonts w:ascii="Times New Roman" w:eastAsia="Times New Roman" w:hAnsi="Times New Roman" w:cs="Times New Roman"/>
          <w:color w:val="000000"/>
          <w:sz w:val="27"/>
          <w:szCs w:val="27"/>
          <w:lang w:eastAsia="fr-BE"/>
        </w:rPr>
        <w:t> janvier 2022.</w:t>
      </w:r>
      <w:r w:rsidRPr="00581721">
        <w:rPr>
          <w:rFonts w:ascii="Times New Roman" w:eastAsia="Times New Roman" w:hAnsi="Times New Roman" w:cs="Times New Roman"/>
          <w:color w:val="000000"/>
          <w:sz w:val="27"/>
          <w:szCs w:val="27"/>
          <w:lang w:eastAsia="fr-BE"/>
        </w:rPr>
        <w:br/>
        <w:t>Art. 3. Le ministre qui a les Indépendants dans ses attributions, le ministre qui a les Finances dans ses attributions et le ministre qui a les Affaires Sociales dans ses attributions, sont chargés, chacun en ce qui le concerne, de l'exécution du présent arrêté.</w:t>
      </w:r>
      <w:r w:rsidRPr="00581721">
        <w:rPr>
          <w:rFonts w:ascii="Times New Roman" w:eastAsia="Times New Roman" w:hAnsi="Times New Roman" w:cs="Times New Roman"/>
          <w:color w:val="000000"/>
          <w:sz w:val="27"/>
          <w:szCs w:val="27"/>
          <w:lang w:eastAsia="fr-BE"/>
        </w:rPr>
        <w:br/>
        <w:t>Donné à Bruxelles, le 9 février 2023.</w:t>
      </w:r>
      <w:r w:rsidRPr="00581721">
        <w:rPr>
          <w:rFonts w:ascii="Times New Roman" w:eastAsia="Times New Roman" w:hAnsi="Times New Roman" w:cs="Times New Roman"/>
          <w:color w:val="000000"/>
          <w:sz w:val="27"/>
          <w:szCs w:val="27"/>
          <w:lang w:eastAsia="fr-BE"/>
        </w:rPr>
        <w:br/>
        <w:t>PHILIPPE</w:t>
      </w:r>
      <w:r w:rsidRPr="00581721">
        <w:rPr>
          <w:rFonts w:ascii="Times New Roman" w:eastAsia="Times New Roman" w:hAnsi="Times New Roman" w:cs="Times New Roman"/>
          <w:color w:val="000000"/>
          <w:sz w:val="27"/>
          <w:szCs w:val="27"/>
          <w:lang w:eastAsia="fr-BE"/>
        </w:rPr>
        <w:br/>
        <w:t>Par le Roi :</w:t>
      </w:r>
      <w:r w:rsidRPr="00581721">
        <w:rPr>
          <w:rFonts w:ascii="Times New Roman" w:eastAsia="Times New Roman" w:hAnsi="Times New Roman" w:cs="Times New Roman"/>
          <w:color w:val="000000"/>
          <w:sz w:val="27"/>
          <w:szCs w:val="27"/>
          <w:lang w:eastAsia="fr-BE"/>
        </w:rPr>
        <w:br/>
        <w:t>Le Ministre des Indépendants,</w:t>
      </w:r>
      <w:r w:rsidRPr="00581721">
        <w:rPr>
          <w:rFonts w:ascii="Times New Roman" w:eastAsia="Times New Roman" w:hAnsi="Times New Roman" w:cs="Times New Roman"/>
          <w:color w:val="000000"/>
          <w:sz w:val="27"/>
          <w:szCs w:val="27"/>
          <w:lang w:eastAsia="fr-BE"/>
        </w:rPr>
        <w:br/>
        <w:t>D. CLARINVAL</w:t>
      </w:r>
      <w:r w:rsidRPr="00581721">
        <w:rPr>
          <w:rFonts w:ascii="Times New Roman" w:eastAsia="Times New Roman" w:hAnsi="Times New Roman" w:cs="Times New Roman"/>
          <w:color w:val="000000"/>
          <w:sz w:val="27"/>
          <w:szCs w:val="27"/>
          <w:lang w:eastAsia="fr-BE"/>
        </w:rPr>
        <w:br/>
        <w:t xml:space="preserve">Le </w:t>
      </w:r>
      <w:proofErr w:type="gramStart"/>
      <w:r w:rsidRPr="00581721">
        <w:rPr>
          <w:rFonts w:ascii="Times New Roman" w:eastAsia="Times New Roman" w:hAnsi="Times New Roman" w:cs="Times New Roman"/>
          <w:color w:val="000000"/>
          <w:sz w:val="27"/>
          <w:szCs w:val="27"/>
          <w:lang w:eastAsia="fr-BE"/>
        </w:rPr>
        <w:t>Ministre</w:t>
      </w:r>
      <w:proofErr w:type="gramEnd"/>
      <w:r w:rsidRPr="00581721">
        <w:rPr>
          <w:rFonts w:ascii="Times New Roman" w:eastAsia="Times New Roman" w:hAnsi="Times New Roman" w:cs="Times New Roman"/>
          <w:color w:val="000000"/>
          <w:sz w:val="27"/>
          <w:szCs w:val="27"/>
          <w:lang w:eastAsia="fr-BE"/>
        </w:rPr>
        <w:t xml:space="preserve"> des Finances,</w:t>
      </w:r>
      <w:r w:rsidRPr="00581721">
        <w:rPr>
          <w:rFonts w:ascii="Times New Roman" w:eastAsia="Times New Roman" w:hAnsi="Times New Roman" w:cs="Times New Roman"/>
          <w:color w:val="000000"/>
          <w:sz w:val="27"/>
          <w:szCs w:val="27"/>
          <w:lang w:eastAsia="fr-BE"/>
        </w:rPr>
        <w:br/>
        <w:t>V. VAN PETEGHEM</w:t>
      </w:r>
      <w:r w:rsidRPr="00581721">
        <w:rPr>
          <w:rFonts w:ascii="Times New Roman" w:eastAsia="Times New Roman" w:hAnsi="Times New Roman" w:cs="Times New Roman"/>
          <w:color w:val="000000"/>
          <w:sz w:val="27"/>
          <w:szCs w:val="27"/>
          <w:lang w:eastAsia="fr-BE"/>
        </w:rPr>
        <w:br/>
        <w:t>Le Ministre des Affaires sociales,</w:t>
      </w:r>
      <w:r w:rsidRPr="00581721">
        <w:rPr>
          <w:rFonts w:ascii="Times New Roman" w:eastAsia="Times New Roman" w:hAnsi="Times New Roman" w:cs="Times New Roman"/>
          <w:color w:val="000000"/>
          <w:sz w:val="27"/>
          <w:szCs w:val="27"/>
          <w:lang w:eastAsia="fr-BE"/>
        </w:rPr>
        <w:br/>
        <w:t>F. VANDENBROUCKE</w:t>
      </w:r>
    </w:p>
    <w:sectPr w:rsidR="008544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721"/>
    <w:rsid w:val="00581721"/>
    <w:rsid w:val="0085447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CFD0"/>
  <w15:chartTrackingRefBased/>
  <w15:docId w15:val="{1B7288D6-930F-44D0-8D09-623CF8942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2622</Characters>
  <Application>Microsoft Office Word</Application>
  <DocSecurity>0</DocSecurity>
  <Lines>21</Lines>
  <Paragraphs>6</Paragraphs>
  <ScaleCrop>false</ScaleCrop>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ANDRIS</dc:creator>
  <cp:keywords/>
  <dc:description/>
  <cp:lastModifiedBy>Jean ANDRIS</cp:lastModifiedBy>
  <cp:revision>1</cp:revision>
  <dcterms:created xsi:type="dcterms:W3CDTF">2023-02-28T11:51:00Z</dcterms:created>
  <dcterms:modified xsi:type="dcterms:W3CDTF">2023-02-28T11:52:00Z</dcterms:modified>
</cp:coreProperties>
</file>