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6758" w14:textId="1A4359AD" w:rsidR="004F0D01" w:rsidRPr="00946120" w:rsidRDefault="00C22C12" w:rsidP="00B3296B">
      <w:pPr>
        <w:spacing w:line="257" w:lineRule="auto"/>
        <w:jc w:val="center"/>
        <w:rPr>
          <w:rFonts w:ascii="Calibri" w:eastAsia="Calibri" w:hAnsi="Calibri" w:cs="Calibri"/>
          <w:b/>
          <w:bCs/>
          <w:sz w:val="24"/>
          <w:szCs w:val="24"/>
          <w:lang w:val="fr-FR"/>
        </w:rPr>
      </w:pPr>
      <w:r w:rsidRPr="00946120">
        <w:rPr>
          <w:rFonts w:ascii="Calibri" w:eastAsia="Calibri" w:hAnsi="Calibri" w:cs="Calibri"/>
          <w:b/>
          <w:bCs/>
          <w:sz w:val="24"/>
          <w:szCs w:val="24"/>
          <w:lang w:val="fr-FR"/>
        </w:rPr>
        <w:t>Note</w:t>
      </w:r>
      <w:r w:rsidR="005A4DED" w:rsidRPr="00946120">
        <w:rPr>
          <w:rFonts w:ascii="Calibri" w:eastAsia="Calibri" w:hAnsi="Calibri" w:cs="Calibri"/>
          <w:b/>
          <w:bCs/>
          <w:sz w:val="24"/>
          <w:szCs w:val="24"/>
          <w:lang w:val="fr-FR"/>
        </w:rPr>
        <w:t xml:space="preserve"> </w:t>
      </w:r>
      <w:r w:rsidRPr="00946120">
        <w:rPr>
          <w:rFonts w:ascii="Calibri" w:eastAsia="Calibri" w:hAnsi="Calibri" w:cs="Calibri"/>
          <w:b/>
          <w:bCs/>
          <w:sz w:val="24"/>
          <w:szCs w:val="24"/>
          <w:lang w:val="fr-FR"/>
        </w:rPr>
        <w:t>à la</w:t>
      </w:r>
      <w:r w:rsidR="005A4DED" w:rsidRPr="00946120">
        <w:rPr>
          <w:rFonts w:ascii="Calibri" w:eastAsia="Calibri" w:hAnsi="Calibri" w:cs="Calibri"/>
          <w:b/>
          <w:bCs/>
          <w:sz w:val="24"/>
          <w:szCs w:val="24"/>
          <w:lang w:val="fr-FR"/>
        </w:rPr>
        <w:t xml:space="preserve"> presse </w:t>
      </w:r>
      <w:r w:rsidRPr="00946120">
        <w:rPr>
          <w:rFonts w:ascii="Calibri" w:eastAsia="Calibri" w:hAnsi="Calibri" w:cs="Calibri"/>
          <w:b/>
          <w:bCs/>
          <w:sz w:val="24"/>
          <w:szCs w:val="24"/>
          <w:lang w:val="fr-FR"/>
        </w:rPr>
        <w:t xml:space="preserve">de </w:t>
      </w:r>
      <w:r w:rsidR="005A4DED" w:rsidRPr="00946120">
        <w:rPr>
          <w:rFonts w:ascii="Calibri" w:eastAsia="Calibri" w:hAnsi="Calibri" w:cs="Calibri"/>
          <w:b/>
          <w:bCs/>
          <w:sz w:val="24"/>
          <w:szCs w:val="24"/>
          <w:lang w:val="fr-FR"/>
        </w:rPr>
        <w:t xml:space="preserve">Frank Vandenbroucke, </w:t>
      </w:r>
      <w:r w:rsidRPr="00946120">
        <w:rPr>
          <w:rFonts w:ascii="Calibri" w:eastAsia="Calibri" w:hAnsi="Calibri" w:cs="Calibri"/>
          <w:b/>
          <w:bCs/>
          <w:sz w:val="24"/>
          <w:szCs w:val="24"/>
          <w:lang w:val="fr-FR"/>
        </w:rPr>
        <w:t>m</w:t>
      </w:r>
      <w:r w:rsidR="005A4DED" w:rsidRPr="00946120">
        <w:rPr>
          <w:rFonts w:ascii="Calibri" w:eastAsia="Calibri" w:hAnsi="Calibri" w:cs="Calibri"/>
          <w:b/>
          <w:bCs/>
          <w:sz w:val="24"/>
          <w:szCs w:val="24"/>
          <w:lang w:val="fr-FR"/>
        </w:rPr>
        <w:t>inistre des Affaires sociales</w:t>
      </w:r>
      <w:r w:rsidR="00B3296B" w:rsidRPr="00946120">
        <w:rPr>
          <w:rFonts w:ascii="Calibri" w:eastAsia="Calibri" w:hAnsi="Calibri" w:cs="Calibri"/>
          <w:b/>
          <w:bCs/>
          <w:sz w:val="24"/>
          <w:szCs w:val="24"/>
          <w:lang w:val="fr-FR"/>
        </w:rPr>
        <w:t xml:space="preserve"> </w:t>
      </w:r>
      <w:r w:rsidR="005A4DED" w:rsidRPr="00946120">
        <w:rPr>
          <w:rFonts w:ascii="Calibri" w:eastAsia="Calibri" w:hAnsi="Calibri" w:cs="Calibri"/>
          <w:b/>
          <w:bCs/>
          <w:sz w:val="24"/>
          <w:szCs w:val="24"/>
          <w:lang w:val="fr-FR"/>
        </w:rPr>
        <w:t>et de la Santé publique</w:t>
      </w:r>
    </w:p>
    <w:p w14:paraId="450461C7" w14:textId="22864AF6" w:rsidR="004F0D01" w:rsidRPr="00946120" w:rsidRDefault="00C22C12">
      <w:pPr>
        <w:spacing w:line="257" w:lineRule="auto"/>
        <w:jc w:val="center"/>
        <w:rPr>
          <w:lang w:val="fr-FR"/>
        </w:rPr>
      </w:pPr>
      <w:r w:rsidRPr="00946120">
        <w:rPr>
          <w:rFonts w:ascii="Calibri" w:eastAsia="Calibri" w:hAnsi="Calibri" w:cs="Calibri"/>
          <w:b/>
          <w:bCs/>
          <w:sz w:val="24"/>
          <w:szCs w:val="24"/>
          <w:lang w:val="fr-FR"/>
        </w:rPr>
        <w:t>« </w:t>
      </w:r>
      <w:r w:rsidR="005A4DED" w:rsidRPr="00946120">
        <w:rPr>
          <w:rFonts w:ascii="Calibri" w:eastAsia="Calibri" w:hAnsi="Calibri" w:cs="Calibri"/>
          <w:b/>
          <w:bCs/>
          <w:sz w:val="24"/>
          <w:szCs w:val="24"/>
          <w:lang w:val="fr-FR"/>
        </w:rPr>
        <w:t xml:space="preserve">Que faisons-nous pour </w:t>
      </w:r>
      <w:r w:rsidR="00D842C8">
        <w:rPr>
          <w:rFonts w:ascii="Calibri" w:eastAsia="Calibri" w:hAnsi="Calibri" w:cs="Calibri"/>
          <w:b/>
          <w:bCs/>
          <w:sz w:val="24"/>
          <w:szCs w:val="24"/>
          <w:lang w:val="fr-FR"/>
        </w:rPr>
        <w:t xml:space="preserve">soutenir </w:t>
      </w:r>
      <w:r w:rsidR="005A4DED" w:rsidRPr="00946120">
        <w:rPr>
          <w:rFonts w:ascii="Calibri" w:eastAsia="Calibri" w:hAnsi="Calibri" w:cs="Calibri"/>
          <w:b/>
          <w:bCs/>
          <w:sz w:val="24"/>
          <w:szCs w:val="24"/>
          <w:lang w:val="fr-FR"/>
        </w:rPr>
        <w:t>les soins</w:t>
      </w:r>
      <w:r w:rsidRPr="00946120">
        <w:rPr>
          <w:rFonts w:ascii="Calibri" w:eastAsia="Calibri" w:hAnsi="Calibri" w:cs="Calibri"/>
          <w:b/>
          <w:bCs/>
          <w:sz w:val="24"/>
          <w:szCs w:val="24"/>
          <w:lang w:val="fr-FR"/>
        </w:rPr>
        <w:t> </w:t>
      </w:r>
      <w:r w:rsidR="005A4DED" w:rsidRPr="00946120">
        <w:rPr>
          <w:rFonts w:ascii="Calibri" w:eastAsia="Calibri" w:hAnsi="Calibri" w:cs="Calibri"/>
          <w:b/>
          <w:bCs/>
          <w:sz w:val="24"/>
          <w:szCs w:val="24"/>
          <w:lang w:val="fr-FR"/>
        </w:rPr>
        <w:t>?</w:t>
      </w:r>
      <w:r w:rsidRPr="00946120">
        <w:rPr>
          <w:rFonts w:ascii="Calibri" w:eastAsia="Calibri" w:hAnsi="Calibri" w:cs="Calibri"/>
          <w:b/>
          <w:bCs/>
          <w:sz w:val="24"/>
          <w:szCs w:val="24"/>
          <w:lang w:val="fr-FR"/>
        </w:rPr>
        <w:t> »</w:t>
      </w:r>
      <w:r w:rsidR="005A4DED" w:rsidRPr="00946120">
        <w:rPr>
          <w:rFonts w:ascii="Calibri" w:eastAsia="Calibri" w:hAnsi="Calibri" w:cs="Calibri"/>
          <w:b/>
          <w:bCs/>
          <w:sz w:val="24"/>
          <w:szCs w:val="24"/>
          <w:lang w:val="fr-FR"/>
        </w:rPr>
        <w:t xml:space="preserve"> - </w:t>
      </w:r>
      <w:r w:rsidR="00BF0D15">
        <w:rPr>
          <w:rFonts w:ascii="Calibri" w:eastAsia="Calibri" w:hAnsi="Calibri" w:cs="Calibri"/>
          <w:b/>
          <w:bCs/>
          <w:sz w:val="24"/>
          <w:szCs w:val="24"/>
          <w:lang w:val="fr-FR"/>
        </w:rPr>
        <w:t xml:space="preserve">Jeudi 16 </w:t>
      </w:r>
      <w:r w:rsidR="005A4DED" w:rsidRPr="00946120">
        <w:rPr>
          <w:rFonts w:ascii="Calibri" w:eastAsia="Calibri" w:hAnsi="Calibri" w:cs="Calibri"/>
          <w:b/>
          <w:bCs/>
          <w:sz w:val="24"/>
          <w:szCs w:val="24"/>
          <w:lang w:val="fr-FR"/>
        </w:rPr>
        <w:t>décembre 2021</w:t>
      </w:r>
    </w:p>
    <w:p w14:paraId="65000859" w14:textId="3552EA82" w:rsidR="008B6FD6" w:rsidRPr="00946120" w:rsidRDefault="008B6FD6" w:rsidP="6AD523E0">
      <w:pPr>
        <w:spacing w:line="257" w:lineRule="auto"/>
        <w:rPr>
          <w:rFonts w:ascii="Calibri" w:eastAsia="Calibri" w:hAnsi="Calibri" w:cs="Calibri"/>
          <w:b/>
          <w:bCs/>
          <w:sz w:val="28"/>
          <w:szCs w:val="28"/>
          <w:lang w:val="fr-FR"/>
        </w:rPr>
      </w:pPr>
    </w:p>
    <w:p w14:paraId="5427DBB8" w14:textId="77777777" w:rsidR="004F0D01" w:rsidRPr="00946120" w:rsidRDefault="005A4DED">
      <w:pPr>
        <w:spacing w:line="257" w:lineRule="auto"/>
        <w:rPr>
          <w:lang w:val="fr-FR"/>
        </w:rPr>
      </w:pPr>
      <w:r w:rsidRPr="00946120">
        <w:rPr>
          <w:rFonts w:ascii="Calibri" w:eastAsia="Calibri" w:hAnsi="Calibri" w:cs="Calibri"/>
          <w:b/>
          <w:bCs/>
          <w:sz w:val="28"/>
          <w:szCs w:val="28"/>
          <w:lang w:val="fr-FR"/>
        </w:rPr>
        <w:t>Table des matières</w:t>
      </w:r>
    </w:p>
    <w:p w14:paraId="43C21BB8" w14:textId="4BF0E5BD" w:rsidR="008B6FD6" w:rsidRPr="00946120" w:rsidRDefault="008B6FD6" w:rsidP="6AD523E0">
      <w:pPr>
        <w:spacing w:line="257" w:lineRule="auto"/>
        <w:rPr>
          <w:rFonts w:ascii="Calibri" w:eastAsia="Calibri" w:hAnsi="Calibri" w:cs="Calibri"/>
          <w:b/>
          <w:bCs/>
          <w:lang w:val="fr-FR"/>
        </w:rPr>
      </w:pPr>
    </w:p>
    <w:p w14:paraId="1825062D" w14:textId="77777777" w:rsidR="004F0D01" w:rsidRPr="00946120" w:rsidRDefault="005A4DED">
      <w:pPr>
        <w:spacing w:line="257" w:lineRule="auto"/>
        <w:rPr>
          <w:rFonts w:ascii="Calibri" w:eastAsia="Calibri" w:hAnsi="Calibri" w:cs="Calibri"/>
          <w:b/>
          <w:bCs/>
          <w:lang w:val="fr-FR"/>
        </w:rPr>
      </w:pPr>
      <w:r w:rsidRPr="00946120">
        <w:rPr>
          <w:rFonts w:ascii="Calibri" w:eastAsia="Calibri" w:hAnsi="Calibri" w:cs="Calibri"/>
          <w:b/>
          <w:bCs/>
          <w:lang w:val="fr-FR"/>
        </w:rPr>
        <w:t xml:space="preserve">0. </w:t>
      </w:r>
      <w:r w:rsidR="5E901BA4" w:rsidRPr="00946120">
        <w:rPr>
          <w:rFonts w:ascii="Calibri" w:eastAsia="Calibri" w:hAnsi="Calibri" w:cs="Calibri"/>
          <w:b/>
          <w:bCs/>
          <w:lang w:val="fr-FR"/>
        </w:rPr>
        <w:t>INTRODUCTION</w:t>
      </w:r>
    </w:p>
    <w:p w14:paraId="53DD588A" w14:textId="1FF72575" w:rsidR="008B6FD6" w:rsidRPr="00946120" w:rsidRDefault="008B6FD6" w:rsidP="6AD523E0">
      <w:pPr>
        <w:rPr>
          <w:rFonts w:ascii="Calibri" w:eastAsia="Calibri" w:hAnsi="Calibri" w:cs="Calibri"/>
          <w:b/>
          <w:bCs/>
          <w:lang w:val="fr-FR"/>
        </w:rPr>
      </w:pPr>
    </w:p>
    <w:p w14:paraId="5F6AA824" w14:textId="0E1CC516" w:rsidR="004F0D01" w:rsidRPr="00946120" w:rsidRDefault="005A4DED">
      <w:pPr>
        <w:rPr>
          <w:rFonts w:ascii="Calibri" w:eastAsia="Calibri" w:hAnsi="Calibri" w:cs="Calibri"/>
          <w:b/>
          <w:bCs/>
          <w:lang w:val="fr-FR"/>
        </w:rPr>
      </w:pPr>
      <w:r w:rsidRPr="00946120">
        <w:rPr>
          <w:rFonts w:ascii="Calibri" w:eastAsia="Calibri" w:hAnsi="Calibri" w:cs="Calibri"/>
          <w:b/>
          <w:bCs/>
          <w:lang w:val="fr-FR"/>
        </w:rPr>
        <w:t xml:space="preserve">1. </w:t>
      </w:r>
      <w:r w:rsidR="36ABDD9F" w:rsidRPr="00946120">
        <w:rPr>
          <w:rFonts w:ascii="Calibri" w:eastAsia="Calibri" w:hAnsi="Calibri" w:cs="Calibri"/>
          <w:b/>
          <w:bCs/>
          <w:lang w:val="fr-FR"/>
        </w:rPr>
        <w:t>MESURES BUDGÉTAIRES</w:t>
      </w:r>
    </w:p>
    <w:p w14:paraId="19C144F9" w14:textId="25F753F1" w:rsidR="004F0D01" w:rsidRPr="00946120" w:rsidRDefault="005A4DED">
      <w:pPr>
        <w:rPr>
          <w:rFonts w:ascii="Calibri" w:eastAsia="Calibri" w:hAnsi="Calibri" w:cs="Calibri"/>
          <w:lang w:val="fr-FR"/>
        </w:rPr>
      </w:pPr>
      <w:r w:rsidRPr="00946120">
        <w:rPr>
          <w:rFonts w:ascii="Calibri" w:eastAsia="Calibri" w:hAnsi="Calibri" w:cs="Calibri"/>
          <w:lang w:val="fr-FR"/>
        </w:rPr>
        <w:t>1</w:t>
      </w:r>
      <w:r w:rsidR="00C22C12" w:rsidRPr="00946120">
        <w:rPr>
          <w:rFonts w:ascii="Calibri" w:eastAsia="Calibri" w:hAnsi="Calibri" w:cs="Calibri"/>
          <w:lang w:val="fr-FR"/>
        </w:rPr>
        <w:t>.</w:t>
      </w:r>
      <w:r w:rsidRPr="00946120">
        <w:rPr>
          <w:rFonts w:ascii="Calibri" w:eastAsia="Calibri" w:hAnsi="Calibri" w:cs="Calibri"/>
          <w:lang w:val="fr-FR"/>
        </w:rPr>
        <w:t xml:space="preserve">1 </w:t>
      </w:r>
      <w:r w:rsidR="46FAC10E" w:rsidRPr="00946120">
        <w:rPr>
          <w:rFonts w:ascii="Calibri" w:eastAsia="Calibri" w:hAnsi="Calibri" w:cs="Calibri"/>
          <w:lang w:val="fr-FR"/>
        </w:rPr>
        <w:t xml:space="preserve">43 millions pour les infirmiers spécialisés </w:t>
      </w:r>
    </w:p>
    <w:p w14:paraId="267FBA68" w14:textId="1C5C1421" w:rsidR="004F0D01" w:rsidRPr="00946120" w:rsidRDefault="005A4DED">
      <w:pPr>
        <w:rPr>
          <w:rFonts w:ascii="Calibri" w:eastAsia="Calibri" w:hAnsi="Calibri" w:cs="Calibri"/>
          <w:lang w:val="fr-FR"/>
        </w:rPr>
      </w:pPr>
      <w:r w:rsidRPr="00946120">
        <w:rPr>
          <w:rFonts w:ascii="Calibri" w:eastAsia="Calibri" w:hAnsi="Calibri" w:cs="Calibri"/>
          <w:lang w:val="fr-FR"/>
        </w:rPr>
        <w:t xml:space="preserve">1.2 </w:t>
      </w:r>
      <w:r w:rsidR="46FAC10E" w:rsidRPr="00946120">
        <w:rPr>
          <w:rFonts w:ascii="Calibri" w:eastAsia="Calibri" w:hAnsi="Calibri" w:cs="Calibri"/>
          <w:lang w:val="fr-FR"/>
        </w:rPr>
        <w:t>Financement des hôpitaux</w:t>
      </w:r>
      <w:r w:rsidR="00C22C12" w:rsidRPr="00946120">
        <w:rPr>
          <w:rFonts w:ascii="Calibri" w:eastAsia="Calibri" w:hAnsi="Calibri" w:cs="Calibri"/>
          <w:lang w:val="fr-FR"/>
        </w:rPr>
        <w:t> </w:t>
      </w:r>
      <w:r w:rsidR="46FAC10E" w:rsidRPr="00946120">
        <w:rPr>
          <w:rFonts w:ascii="Calibri" w:eastAsia="Calibri" w:hAnsi="Calibri" w:cs="Calibri"/>
          <w:lang w:val="fr-FR"/>
        </w:rPr>
        <w:t>: soutien supplémentaire</w:t>
      </w:r>
    </w:p>
    <w:p w14:paraId="0D1EF93B" w14:textId="198150B1" w:rsidR="004F0D01" w:rsidRPr="00946120" w:rsidRDefault="005A4DED">
      <w:pPr>
        <w:rPr>
          <w:rFonts w:ascii="Calibri" w:eastAsia="Calibri" w:hAnsi="Calibri" w:cs="Calibri"/>
          <w:lang w:val="fr-FR"/>
        </w:rPr>
      </w:pPr>
      <w:r w:rsidRPr="00946120">
        <w:rPr>
          <w:rFonts w:ascii="Calibri" w:eastAsia="Calibri" w:hAnsi="Calibri" w:cs="Calibri"/>
          <w:lang w:val="fr-FR"/>
        </w:rPr>
        <w:t xml:space="preserve">1.3 Les </w:t>
      </w:r>
      <w:r w:rsidR="46FAC10E" w:rsidRPr="00946120">
        <w:rPr>
          <w:rFonts w:ascii="Calibri" w:eastAsia="Calibri" w:hAnsi="Calibri" w:cs="Calibri"/>
          <w:lang w:val="fr-FR"/>
        </w:rPr>
        <w:t>équipements de protection d</w:t>
      </w:r>
      <w:r w:rsidR="00C22C12" w:rsidRPr="00946120">
        <w:rPr>
          <w:rFonts w:ascii="Calibri" w:eastAsia="Calibri" w:hAnsi="Calibri" w:cs="Calibri"/>
          <w:lang w:val="fr-FR"/>
        </w:rPr>
        <w:t>u</w:t>
      </w:r>
      <w:r w:rsidR="46FAC10E" w:rsidRPr="00946120">
        <w:rPr>
          <w:rFonts w:ascii="Calibri" w:eastAsia="Calibri" w:hAnsi="Calibri" w:cs="Calibri"/>
          <w:lang w:val="fr-FR"/>
        </w:rPr>
        <w:t xml:space="preserve"> personne</w:t>
      </w:r>
      <w:r w:rsidR="00C22C12" w:rsidRPr="00946120">
        <w:rPr>
          <w:rFonts w:ascii="Calibri" w:eastAsia="Calibri" w:hAnsi="Calibri" w:cs="Calibri"/>
          <w:lang w:val="fr-FR"/>
        </w:rPr>
        <w:t>l de la santé</w:t>
      </w:r>
    </w:p>
    <w:p w14:paraId="646D2F22" w14:textId="74816822" w:rsidR="008B6FD6" w:rsidRPr="00946120" w:rsidRDefault="008B6FD6" w:rsidP="6AD523E0">
      <w:pPr>
        <w:ind w:left="2160" w:hanging="2160"/>
        <w:rPr>
          <w:rFonts w:ascii="Calibri" w:eastAsia="Calibri" w:hAnsi="Calibri" w:cs="Calibri"/>
          <w:lang w:val="fr-FR"/>
        </w:rPr>
      </w:pPr>
    </w:p>
    <w:p w14:paraId="29B66513" w14:textId="3D439074" w:rsidR="004F0D01" w:rsidRPr="00946120" w:rsidRDefault="005A4DED">
      <w:pPr>
        <w:ind w:left="2160" w:hanging="2160"/>
        <w:jc w:val="both"/>
        <w:rPr>
          <w:rFonts w:ascii="Calibri" w:eastAsia="Calibri" w:hAnsi="Calibri" w:cs="Calibri"/>
          <w:b/>
          <w:bCs/>
          <w:lang w:val="fr-FR"/>
        </w:rPr>
      </w:pPr>
      <w:r w:rsidRPr="00946120">
        <w:rPr>
          <w:rFonts w:ascii="Calibri" w:eastAsia="Calibri" w:hAnsi="Calibri" w:cs="Calibri"/>
          <w:b/>
          <w:bCs/>
          <w:lang w:val="fr-FR"/>
        </w:rPr>
        <w:t xml:space="preserve">2. </w:t>
      </w:r>
      <w:r w:rsidR="10930125" w:rsidRPr="00946120">
        <w:rPr>
          <w:rFonts w:ascii="Calibri" w:eastAsia="Calibri" w:hAnsi="Calibri" w:cs="Calibri"/>
          <w:b/>
          <w:bCs/>
          <w:lang w:val="fr-FR"/>
        </w:rPr>
        <w:t xml:space="preserve">NOUVELLES MESURES QUALITATIVES POUR </w:t>
      </w:r>
      <w:r w:rsidR="00C63FE7" w:rsidRPr="00946120">
        <w:rPr>
          <w:rFonts w:ascii="Calibri" w:eastAsia="Calibri" w:hAnsi="Calibri" w:cs="Calibri"/>
          <w:b/>
          <w:bCs/>
          <w:lang w:val="fr-FR"/>
        </w:rPr>
        <w:t xml:space="preserve">AVOIR </w:t>
      </w:r>
      <w:r w:rsidR="10930125" w:rsidRPr="00946120">
        <w:rPr>
          <w:rFonts w:ascii="Calibri" w:eastAsia="Calibri" w:hAnsi="Calibri" w:cs="Calibri"/>
          <w:b/>
          <w:bCs/>
          <w:lang w:val="fr-FR"/>
        </w:rPr>
        <w:t xml:space="preserve">PLUS DE </w:t>
      </w:r>
      <w:r w:rsidR="00C63FE7" w:rsidRPr="00946120">
        <w:rPr>
          <w:rFonts w:ascii="Calibri" w:eastAsia="Calibri" w:hAnsi="Calibri" w:cs="Calibri"/>
          <w:b/>
          <w:bCs/>
          <w:lang w:val="fr-FR"/>
        </w:rPr>
        <w:t>BRAS</w:t>
      </w:r>
      <w:r w:rsidR="10930125" w:rsidRPr="00946120">
        <w:rPr>
          <w:rFonts w:ascii="Calibri" w:eastAsia="Calibri" w:hAnsi="Calibri" w:cs="Calibri"/>
          <w:b/>
          <w:bCs/>
          <w:lang w:val="fr-FR"/>
        </w:rPr>
        <w:t xml:space="preserve"> ET </w:t>
      </w:r>
      <w:r w:rsidR="2084C171" w:rsidRPr="00946120">
        <w:rPr>
          <w:rFonts w:ascii="Calibri" w:eastAsia="Calibri" w:hAnsi="Calibri" w:cs="Calibri"/>
          <w:b/>
          <w:bCs/>
          <w:lang w:val="fr-FR"/>
        </w:rPr>
        <w:t xml:space="preserve">UNE </w:t>
      </w:r>
      <w:r w:rsidR="00C63FE7" w:rsidRPr="00946120">
        <w:rPr>
          <w:rFonts w:ascii="Calibri" w:eastAsia="Calibri" w:hAnsi="Calibri" w:cs="Calibri"/>
          <w:b/>
          <w:bCs/>
          <w:lang w:val="fr-FR"/>
        </w:rPr>
        <w:t>AFFECT</w:t>
      </w:r>
      <w:r w:rsidR="2084C171" w:rsidRPr="00946120">
        <w:rPr>
          <w:rFonts w:ascii="Calibri" w:eastAsia="Calibri" w:hAnsi="Calibri" w:cs="Calibri"/>
          <w:b/>
          <w:bCs/>
          <w:lang w:val="fr-FR"/>
        </w:rPr>
        <w:t xml:space="preserve">ATION OPTIMALE DE </w:t>
      </w:r>
      <w:r w:rsidR="10930125" w:rsidRPr="00946120">
        <w:rPr>
          <w:rFonts w:ascii="Calibri" w:eastAsia="Calibri" w:hAnsi="Calibri" w:cs="Calibri"/>
          <w:b/>
          <w:bCs/>
          <w:lang w:val="fr-FR"/>
        </w:rPr>
        <w:t>NOTRE PERSONNEL SOIGNANT</w:t>
      </w:r>
    </w:p>
    <w:p w14:paraId="5550410C" w14:textId="33C18056" w:rsidR="004F0D01" w:rsidRPr="00946120" w:rsidRDefault="005A4DED">
      <w:pPr>
        <w:rPr>
          <w:rFonts w:ascii="Calibri" w:eastAsia="Calibri" w:hAnsi="Calibri" w:cs="Calibri"/>
          <w:lang w:val="fr-FR"/>
        </w:rPr>
      </w:pPr>
      <w:r w:rsidRPr="00946120">
        <w:rPr>
          <w:rFonts w:ascii="Calibri" w:eastAsia="Calibri" w:hAnsi="Calibri" w:cs="Calibri"/>
          <w:lang w:val="fr-FR"/>
        </w:rPr>
        <w:t xml:space="preserve">2.1 </w:t>
      </w:r>
      <w:r w:rsidR="46FAC10E" w:rsidRPr="00946120">
        <w:rPr>
          <w:rFonts w:ascii="Calibri" w:eastAsia="Calibri" w:hAnsi="Calibri" w:cs="Calibri"/>
          <w:lang w:val="fr-FR"/>
        </w:rPr>
        <w:t xml:space="preserve">Nouvelles mesures </w:t>
      </w:r>
      <w:r w:rsidR="00C63FE7" w:rsidRPr="00946120">
        <w:rPr>
          <w:rFonts w:ascii="Calibri" w:eastAsia="Calibri" w:hAnsi="Calibri" w:cs="Calibri"/>
          <w:lang w:val="fr-FR"/>
        </w:rPr>
        <w:t>concernant le</w:t>
      </w:r>
      <w:r w:rsidR="46FAC10E" w:rsidRPr="00946120">
        <w:rPr>
          <w:rFonts w:ascii="Calibri" w:eastAsia="Calibri" w:hAnsi="Calibri" w:cs="Calibri"/>
          <w:lang w:val="fr-FR"/>
        </w:rPr>
        <w:t xml:space="preserve"> </w:t>
      </w:r>
      <w:r w:rsidR="30DA1C3F" w:rsidRPr="00946120">
        <w:rPr>
          <w:rFonts w:ascii="Calibri" w:eastAsia="Calibri" w:hAnsi="Calibri" w:cs="Calibri"/>
          <w:lang w:val="fr-FR"/>
        </w:rPr>
        <w:t xml:space="preserve">travail </w:t>
      </w:r>
      <w:r w:rsidR="00C63FE7" w:rsidRPr="00946120">
        <w:rPr>
          <w:rFonts w:ascii="Calibri" w:eastAsia="Calibri" w:hAnsi="Calibri" w:cs="Calibri"/>
          <w:lang w:val="fr-FR"/>
        </w:rPr>
        <w:t xml:space="preserve">étudiant </w:t>
      </w:r>
    </w:p>
    <w:p w14:paraId="02DC5D94" w14:textId="45142D4B" w:rsidR="004F0D01" w:rsidRPr="00946120" w:rsidRDefault="005A4DED">
      <w:pPr>
        <w:rPr>
          <w:rFonts w:ascii="Calibri" w:eastAsia="Calibri" w:hAnsi="Calibri" w:cs="Calibri"/>
          <w:lang w:val="fr-FR"/>
        </w:rPr>
      </w:pPr>
      <w:r w:rsidRPr="00946120">
        <w:rPr>
          <w:rFonts w:ascii="Calibri" w:eastAsia="Calibri" w:hAnsi="Calibri" w:cs="Calibri"/>
          <w:lang w:val="fr-FR"/>
        </w:rPr>
        <w:t xml:space="preserve">2.2 </w:t>
      </w:r>
      <w:r w:rsidR="46FAC10E" w:rsidRPr="00946120">
        <w:rPr>
          <w:rFonts w:ascii="Calibri" w:eastAsia="Calibri" w:hAnsi="Calibri" w:cs="Calibri"/>
          <w:lang w:val="fr-FR"/>
        </w:rPr>
        <w:t>Nouvelle</w:t>
      </w:r>
      <w:r w:rsidR="00D842C8">
        <w:rPr>
          <w:rFonts w:ascii="Calibri" w:eastAsia="Calibri" w:hAnsi="Calibri" w:cs="Calibri"/>
          <w:lang w:val="fr-FR"/>
        </w:rPr>
        <w:t>s</w:t>
      </w:r>
      <w:r w:rsidR="46FAC10E" w:rsidRPr="00946120">
        <w:rPr>
          <w:rFonts w:ascii="Calibri" w:eastAsia="Calibri" w:hAnsi="Calibri" w:cs="Calibri"/>
          <w:lang w:val="fr-FR"/>
        </w:rPr>
        <w:t xml:space="preserve"> mesure</w:t>
      </w:r>
      <w:r w:rsidR="00D842C8">
        <w:rPr>
          <w:rFonts w:ascii="Calibri" w:eastAsia="Calibri" w:hAnsi="Calibri" w:cs="Calibri"/>
          <w:lang w:val="fr-FR"/>
        </w:rPr>
        <w:t>s</w:t>
      </w:r>
      <w:r w:rsidR="46FAC10E" w:rsidRPr="00946120">
        <w:rPr>
          <w:rFonts w:ascii="Calibri" w:eastAsia="Calibri" w:hAnsi="Calibri" w:cs="Calibri"/>
          <w:lang w:val="fr-FR"/>
        </w:rPr>
        <w:t xml:space="preserve"> </w:t>
      </w:r>
      <w:r w:rsidR="00D842C8">
        <w:rPr>
          <w:rFonts w:ascii="Calibri" w:eastAsia="Calibri" w:hAnsi="Calibri" w:cs="Calibri"/>
          <w:lang w:val="fr-FR"/>
        </w:rPr>
        <w:t>pour</w:t>
      </w:r>
      <w:r w:rsidR="00C63FE7" w:rsidRPr="00946120">
        <w:rPr>
          <w:rFonts w:ascii="Calibri" w:eastAsia="Calibri" w:hAnsi="Calibri" w:cs="Calibri"/>
          <w:lang w:val="fr-FR"/>
        </w:rPr>
        <w:t xml:space="preserve"> le</w:t>
      </w:r>
      <w:r w:rsidR="00B3296B" w:rsidRPr="00946120">
        <w:rPr>
          <w:rFonts w:ascii="Calibri" w:eastAsia="Calibri" w:hAnsi="Calibri" w:cs="Calibri"/>
          <w:lang w:val="fr-FR"/>
        </w:rPr>
        <w:t>s</w:t>
      </w:r>
      <w:r w:rsidR="00C63FE7" w:rsidRPr="00946120">
        <w:rPr>
          <w:rFonts w:ascii="Calibri" w:eastAsia="Calibri" w:hAnsi="Calibri" w:cs="Calibri"/>
          <w:lang w:val="fr-FR"/>
        </w:rPr>
        <w:t xml:space="preserve"> </w:t>
      </w:r>
      <w:r w:rsidR="46FAC10E" w:rsidRPr="00946120">
        <w:rPr>
          <w:rFonts w:ascii="Calibri" w:eastAsia="Calibri" w:hAnsi="Calibri" w:cs="Calibri"/>
          <w:lang w:val="fr-FR"/>
        </w:rPr>
        <w:t xml:space="preserve">volontaires dans le secteur </w:t>
      </w:r>
      <w:r w:rsidR="00D842C8">
        <w:rPr>
          <w:rFonts w:ascii="Calibri" w:eastAsia="Calibri" w:hAnsi="Calibri" w:cs="Calibri"/>
          <w:lang w:val="fr-FR"/>
        </w:rPr>
        <w:t>des soins</w:t>
      </w:r>
    </w:p>
    <w:p w14:paraId="7540906E" w14:textId="3EC3FC86" w:rsidR="004F0D01" w:rsidRPr="00946120" w:rsidRDefault="005A4DED">
      <w:pPr>
        <w:rPr>
          <w:rFonts w:ascii="Calibri" w:eastAsia="Calibri" w:hAnsi="Calibri" w:cs="Calibri"/>
          <w:lang w:val="fr-FR"/>
        </w:rPr>
      </w:pPr>
      <w:r w:rsidRPr="00946120">
        <w:rPr>
          <w:rFonts w:ascii="Calibri" w:eastAsia="Calibri" w:hAnsi="Calibri" w:cs="Calibri"/>
          <w:lang w:val="fr-FR"/>
        </w:rPr>
        <w:t xml:space="preserve">2.3 </w:t>
      </w:r>
      <w:r w:rsidR="00974EA0" w:rsidRPr="00974EA0">
        <w:rPr>
          <w:rFonts w:ascii="Calibri" w:eastAsia="Calibri" w:hAnsi="Calibri" w:cs="Calibri"/>
          <w:lang w:val="fr-FR"/>
        </w:rPr>
        <w:t>Loi d'urgence</w:t>
      </w:r>
      <w:r w:rsidR="00974EA0">
        <w:rPr>
          <w:rFonts w:ascii="Calibri" w:eastAsia="Calibri" w:hAnsi="Calibri" w:cs="Calibri"/>
          <w:lang w:val="fr-FR"/>
        </w:rPr>
        <w:t> </w:t>
      </w:r>
      <w:r w:rsidR="00974EA0" w:rsidRPr="00974EA0">
        <w:rPr>
          <w:rFonts w:ascii="Calibri" w:eastAsia="Calibri" w:hAnsi="Calibri" w:cs="Calibri"/>
          <w:lang w:val="fr-FR"/>
        </w:rPr>
        <w:t>: pour moins faire appel aux infirmiers dans les centres de test et de vaccination et davantage les mettre à profit ailleurs</w:t>
      </w:r>
      <w:r w:rsidR="00C63FE7" w:rsidRPr="00946120">
        <w:rPr>
          <w:rFonts w:ascii="Calibri" w:eastAsia="Calibri" w:hAnsi="Calibri" w:cs="Calibri"/>
          <w:lang w:val="fr-FR"/>
        </w:rPr>
        <w:t xml:space="preserve"> </w:t>
      </w:r>
    </w:p>
    <w:p w14:paraId="63DCDDF6" w14:textId="7A3E599C" w:rsidR="008B6FD6" w:rsidRPr="00946120" w:rsidRDefault="008B6FD6" w:rsidP="6AD523E0">
      <w:pPr>
        <w:rPr>
          <w:rFonts w:ascii="Calibri" w:eastAsia="Calibri" w:hAnsi="Calibri" w:cs="Calibri"/>
          <w:lang w:val="fr-FR"/>
        </w:rPr>
      </w:pPr>
    </w:p>
    <w:p w14:paraId="48F1C1F9" w14:textId="2EBE0A82" w:rsidR="004F0D01" w:rsidRPr="00946120" w:rsidRDefault="005A4DED">
      <w:pPr>
        <w:rPr>
          <w:rFonts w:ascii="Calibri" w:eastAsia="Calibri" w:hAnsi="Calibri" w:cs="Calibri"/>
          <w:b/>
          <w:bCs/>
          <w:lang w:val="fr-FR"/>
        </w:rPr>
      </w:pPr>
      <w:r w:rsidRPr="00946120">
        <w:rPr>
          <w:rFonts w:ascii="Calibri" w:eastAsia="Calibri" w:hAnsi="Calibri" w:cs="Calibri"/>
          <w:b/>
          <w:bCs/>
          <w:lang w:val="fr-FR"/>
        </w:rPr>
        <w:t xml:space="preserve">3. </w:t>
      </w:r>
      <w:r w:rsidR="3E56E37E" w:rsidRPr="00946120">
        <w:rPr>
          <w:rFonts w:ascii="Calibri" w:eastAsia="Calibri" w:hAnsi="Calibri" w:cs="Calibri"/>
          <w:b/>
          <w:bCs/>
          <w:lang w:val="fr-FR"/>
        </w:rPr>
        <w:t xml:space="preserve">CHANGEMENTS </w:t>
      </w:r>
      <w:r w:rsidR="4696FB08" w:rsidRPr="00946120">
        <w:rPr>
          <w:rFonts w:ascii="Calibri" w:eastAsia="Calibri" w:hAnsi="Calibri" w:cs="Calibri"/>
          <w:b/>
          <w:bCs/>
          <w:lang w:val="fr-FR"/>
        </w:rPr>
        <w:t xml:space="preserve">DANS LA STRATÉGIE DE TEST </w:t>
      </w:r>
      <w:r w:rsidR="46F592F7" w:rsidRPr="00946120">
        <w:rPr>
          <w:rFonts w:ascii="Calibri" w:eastAsia="Calibri" w:hAnsi="Calibri" w:cs="Calibri"/>
          <w:b/>
          <w:bCs/>
          <w:lang w:val="fr-FR"/>
        </w:rPr>
        <w:t xml:space="preserve">POUR </w:t>
      </w:r>
      <w:r w:rsidR="00C63FE7" w:rsidRPr="00946120">
        <w:rPr>
          <w:rFonts w:ascii="Calibri" w:eastAsia="Calibri" w:hAnsi="Calibri" w:cs="Calibri"/>
          <w:b/>
          <w:bCs/>
          <w:lang w:val="fr-FR"/>
        </w:rPr>
        <w:t>LAISSER RESPIRER NOS GENERALISTES</w:t>
      </w:r>
    </w:p>
    <w:p w14:paraId="7DAB4A97" w14:textId="14504D9B" w:rsidR="004F0D01" w:rsidRPr="00946120" w:rsidRDefault="005A4DED">
      <w:pPr>
        <w:rPr>
          <w:rFonts w:ascii="Calibri" w:eastAsia="Calibri" w:hAnsi="Calibri" w:cs="Calibri"/>
          <w:b/>
          <w:bCs/>
          <w:lang w:val="fr-FR"/>
        </w:rPr>
      </w:pPr>
      <w:r w:rsidRPr="00946120">
        <w:rPr>
          <w:rFonts w:ascii="Calibri" w:eastAsia="Calibri" w:hAnsi="Calibri" w:cs="Calibri"/>
          <w:b/>
          <w:bCs/>
          <w:lang w:val="fr-FR"/>
        </w:rPr>
        <w:t xml:space="preserve">4. </w:t>
      </w:r>
      <w:r w:rsidR="2E6E21B9" w:rsidRPr="00946120">
        <w:rPr>
          <w:rFonts w:ascii="Calibri" w:eastAsia="Calibri" w:hAnsi="Calibri" w:cs="Calibri"/>
          <w:b/>
          <w:bCs/>
          <w:lang w:val="fr-FR"/>
        </w:rPr>
        <w:t xml:space="preserve">IMPACT CONCRET DU FONDS </w:t>
      </w:r>
      <w:r w:rsidR="00C63FE7" w:rsidRPr="00946120">
        <w:rPr>
          <w:rFonts w:ascii="Calibri" w:eastAsia="Calibri" w:hAnsi="Calibri" w:cs="Calibri"/>
          <w:b/>
          <w:bCs/>
          <w:lang w:val="fr-FR"/>
        </w:rPr>
        <w:t xml:space="preserve">BLOUSES BLANCHES </w:t>
      </w:r>
    </w:p>
    <w:p w14:paraId="2F597A98" w14:textId="7CC11D6C" w:rsidR="004F0D01" w:rsidRPr="00946120" w:rsidRDefault="005A4DED">
      <w:pPr>
        <w:rPr>
          <w:rFonts w:ascii="Calibri" w:eastAsia="Calibri" w:hAnsi="Calibri" w:cs="Calibri"/>
          <w:b/>
          <w:bCs/>
          <w:lang w:val="fr-FR"/>
        </w:rPr>
      </w:pPr>
      <w:r w:rsidRPr="00946120">
        <w:rPr>
          <w:rFonts w:ascii="Calibri" w:eastAsia="Calibri" w:hAnsi="Calibri" w:cs="Calibri"/>
          <w:b/>
          <w:bCs/>
          <w:lang w:val="fr-FR"/>
        </w:rPr>
        <w:t>5</w:t>
      </w:r>
      <w:r w:rsidR="5ED35322" w:rsidRPr="00946120">
        <w:rPr>
          <w:rFonts w:ascii="Calibri" w:eastAsia="Calibri" w:hAnsi="Calibri" w:cs="Calibri"/>
          <w:b/>
          <w:bCs/>
          <w:lang w:val="fr-FR"/>
        </w:rPr>
        <w:t xml:space="preserve">. </w:t>
      </w:r>
      <w:r w:rsidR="76421E7A" w:rsidRPr="00946120">
        <w:rPr>
          <w:rFonts w:ascii="Calibri" w:eastAsia="Calibri" w:hAnsi="Calibri" w:cs="Calibri"/>
          <w:b/>
          <w:bCs/>
          <w:lang w:val="fr-FR"/>
        </w:rPr>
        <w:t xml:space="preserve">UN </w:t>
      </w:r>
      <w:r w:rsidR="45EC2ABF" w:rsidRPr="00946120">
        <w:rPr>
          <w:rFonts w:ascii="Calibri" w:eastAsia="Calibri" w:hAnsi="Calibri" w:cs="Calibri"/>
          <w:b/>
          <w:bCs/>
          <w:lang w:val="fr-FR"/>
        </w:rPr>
        <w:t xml:space="preserve">EFFORT </w:t>
      </w:r>
      <w:r w:rsidR="00C63FE7" w:rsidRPr="00946120">
        <w:rPr>
          <w:rFonts w:ascii="Calibri" w:eastAsia="Calibri" w:hAnsi="Calibri" w:cs="Calibri"/>
          <w:b/>
          <w:bCs/>
          <w:lang w:val="fr-FR"/>
        </w:rPr>
        <w:t>BUDGETAIRE</w:t>
      </w:r>
      <w:r w:rsidR="45EC2ABF" w:rsidRPr="00946120">
        <w:rPr>
          <w:rFonts w:ascii="Calibri" w:eastAsia="Calibri" w:hAnsi="Calibri" w:cs="Calibri"/>
          <w:b/>
          <w:bCs/>
          <w:lang w:val="fr-FR"/>
        </w:rPr>
        <w:t xml:space="preserve"> GLOBAL </w:t>
      </w:r>
      <w:r w:rsidR="76421E7A" w:rsidRPr="00946120">
        <w:rPr>
          <w:rFonts w:ascii="Calibri" w:eastAsia="Calibri" w:hAnsi="Calibri" w:cs="Calibri"/>
          <w:b/>
          <w:bCs/>
          <w:lang w:val="fr-FR"/>
        </w:rPr>
        <w:t xml:space="preserve">HISTORIQUE </w:t>
      </w:r>
      <w:r w:rsidR="45EC2ABF" w:rsidRPr="00946120">
        <w:rPr>
          <w:rFonts w:ascii="Calibri" w:eastAsia="Calibri" w:hAnsi="Calibri" w:cs="Calibri"/>
          <w:b/>
          <w:bCs/>
          <w:lang w:val="fr-FR"/>
        </w:rPr>
        <w:t xml:space="preserve">POUR LES SOINS </w:t>
      </w:r>
    </w:p>
    <w:p w14:paraId="0AFA51FB" w14:textId="652B96DB" w:rsidR="009D345B" w:rsidRDefault="009D345B">
      <w:pPr>
        <w:rPr>
          <w:rFonts w:ascii="Calibri" w:eastAsia="Calibri" w:hAnsi="Calibri" w:cs="Calibri"/>
          <w:b/>
          <w:bCs/>
          <w:lang w:val="fr-FR"/>
        </w:rPr>
      </w:pPr>
      <w:r>
        <w:rPr>
          <w:rFonts w:ascii="Calibri" w:eastAsia="Calibri" w:hAnsi="Calibri" w:cs="Calibri"/>
          <w:b/>
          <w:bCs/>
          <w:lang w:val="fr-FR"/>
        </w:rPr>
        <w:br w:type="page"/>
      </w:r>
    </w:p>
    <w:p w14:paraId="16C0D6E3" w14:textId="77777777" w:rsidR="004F0D01" w:rsidRPr="00946120" w:rsidRDefault="005A4DED">
      <w:pPr>
        <w:spacing w:line="257" w:lineRule="auto"/>
        <w:rPr>
          <w:b/>
          <w:bCs/>
          <w:lang w:val="fr-FR"/>
        </w:rPr>
      </w:pPr>
      <w:r w:rsidRPr="00946120">
        <w:rPr>
          <w:b/>
          <w:bCs/>
          <w:lang w:val="fr-FR"/>
        </w:rPr>
        <w:lastRenderedPageBreak/>
        <w:t xml:space="preserve">0. </w:t>
      </w:r>
      <w:r w:rsidR="6ED925AF" w:rsidRPr="00946120">
        <w:rPr>
          <w:b/>
          <w:bCs/>
          <w:lang w:val="fr-FR"/>
        </w:rPr>
        <w:t>INTRODUCTION</w:t>
      </w:r>
    </w:p>
    <w:p w14:paraId="0D5583B0" w14:textId="336464CE" w:rsidR="00E40DFF" w:rsidRDefault="005A4DED">
      <w:pPr>
        <w:spacing w:line="257" w:lineRule="auto"/>
        <w:jc w:val="both"/>
        <w:rPr>
          <w:rFonts w:eastAsiaTheme="minorEastAsia"/>
          <w:lang w:val="fr-FR"/>
        </w:rPr>
      </w:pPr>
      <w:r w:rsidRPr="00946120">
        <w:rPr>
          <w:rFonts w:eastAsiaTheme="minorEastAsia"/>
          <w:lang w:val="fr-FR"/>
        </w:rPr>
        <w:t xml:space="preserve">Notre santé </w:t>
      </w:r>
      <w:r w:rsidR="00C63FE7" w:rsidRPr="00946120">
        <w:rPr>
          <w:rFonts w:eastAsiaTheme="minorEastAsia"/>
          <w:lang w:val="fr-FR"/>
        </w:rPr>
        <w:t xml:space="preserve">est </w:t>
      </w:r>
      <w:r w:rsidRPr="00946120">
        <w:rPr>
          <w:rFonts w:eastAsiaTheme="minorEastAsia"/>
          <w:lang w:val="fr-FR"/>
        </w:rPr>
        <w:t xml:space="preserve">notre </w:t>
      </w:r>
      <w:r w:rsidR="00C63FE7" w:rsidRPr="00946120">
        <w:rPr>
          <w:rFonts w:eastAsiaTheme="minorEastAsia"/>
          <w:lang w:val="fr-FR"/>
        </w:rPr>
        <w:t>bien le plus précieux</w:t>
      </w:r>
      <w:r w:rsidR="00E40DFF">
        <w:rPr>
          <w:rFonts w:eastAsiaTheme="minorEastAsia"/>
          <w:lang w:val="fr-FR"/>
        </w:rPr>
        <w:t>, nos soins de santé sont d’une valeur inestimable</w:t>
      </w:r>
      <w:r w:rsidR="4F1DD9C8" w:rsidRPr="00946120">
        <w:rPr>
          <w:rFonts w:eastAsiaTheme="minorEastAsia"/>
          <w:lang w:val="fr-FR"/>
        </w:rPr>
        <w:t xml:space="preserve">. La </w:t>
      </w:r>
      <w:r w:rsidR="064B87F3" w:rsidRPr="00946120">
        <w:rPr>
          <w:rFonts w:eastAsiaTheme="minorEastAsia"/>
          <w:lang w:val="fr-FR"/>
        </w:rPr>
        <w:t xml:space="preserve">crise </w:t>
      </w:r>
      <w:r w:rsidR="00E40DFF">
        <w:rPr>
          <w:rFonts w:eastAsiaTheme="minorEastAsia"/>
          <w:lang w:val="fr-FR"/>
        </w:rPr>
        <w:t>du Coronavirus</w:t>
      </w:r>
      <w:r w:rsidR="064B87F3" w:rsidRPr="00946120">
        <w:rPr>
          <w:rFonts w:eastAsiaTheme="minorEastAsia"/>
          <w:lang w:val="fr-FR"/>
        </w:rPr>
        <w:t xml:space="preserve"> </w:t>
      </w:r>
      <w:r w:rsidR="00C63FE7" w:rsidRPr="00946120">
        <w:rPr>
          <w:rFonts w:eastAsiaTheme="minorEastAsia"/>
          <w:lang w:val="fr-FR"/>
        </w:rPr>
        <w:t xml:space="preserve">nous </w:t>
      </w:r>
      <w:r w:rsidR="064B87F3" w:rsidRPr="00946120">
        <w:rPr>
          <w:rFonts w:eastAsiaTheme="minorEastAsia"/>
          <w:lang w:val="fr-FR"/>
        </w:rPr>
        <w:t>l</w:t>
      </w:r>
      <w:r w:rsidR="00E40DFF">
        <w:rPr>
          <w:rFonts w:eastAsiaTheme="minorEastAsia"/>
          <w:lang w:val="fr-FR"/>
        </w:rPr>
        <w:t>’a</w:t>
      </w:r>
      <w:r w:rsidR="064B87F3" w:rsidRPr="00946120">
        <w:rPr>
          <w:rFonts w:eastAsiaTheme="minorEastAsia"/>
          <w:lang w:val="fr-FR"/>
        </w:rPr>
        <w:t xml:space="preserve"> </w:t>
      </w:r>
      <w:r w:rsidR="00C63FE7" w:rsidRPr="00946120">
        <w:rPr>
          <w:rFonts w:eastAsiaTheme="minorEastAsia"/>
          <w:lang w:val="fr-FR"/>
        </w:rPr>
        <w:t>rappel</w:t>
      </w:r>
      <w:r w:rsidR="00E40DFF">
        <w:rPr>
          <w:rFonts w:eastAsiaTheme="minorEastAsia"/>
          <w:lang w:val="fr-FR"/>
        </w:rPr>
        <w:t>é</w:t>
      </w:r>
      <w:r w:rsidR="4C039AD0" w:rsidRPr="00946120">
        <w:rPr>
          <w:rFonts w:eastAsiaTheme="minorEastAsia"/>
          <w:lang w:val="fr-FR"/>
        </w:rPr>
        <w:t xml:space="preserve"> plus </w:t>
      </w:r>
      <w:r w:rsidR="081732BF" w:rsidRPr="00946120">
        <w:rPr>
          <w:rFonts w:eastAsiaTheme="minorEastAsia"/>
          <w:lang w:val="fr-FR"/>
        </w:rPr>
        <w:t xml:space="preserve">que jamais. </w:t>
      </w:r>
      <w:r w:rsidR="00E40DFF">
        <w:rPr>
          <w:rFonts w:eastAsiaTheme="minorEastAsia"/>
          <w:lang w:val="fr-FR"/>
        </w:rPr>
        <w:t xml:space="preserve">Par conséquent, investir dans nos soins de santé, c’est investir en nous tous. </w:t>
      </w:r>
      <w:r w:rsidR="00E40DFF" w:rsidRPr="00E40DFF">
        <w:rPr>
          <w:rFonts w:eastAsiaTheme="minorEastAsia"/>
          <w:lang w:val="fr-FR"/>
        </w:rPr>
        <w:t>Mais afin d'investir intelligemment et efficacement, nous avons inversé la philosophie et nous sommes partis des besoins de soins de notre société. Où les besoins sont-ils les plus importants</w:t>
      </w:r>
      <w:r w:rsidR="00E40DFF">
        <w:rPr>
          <w:rFonts w:eastAsiaTheme="minorEastAsia"/>
          <w:lang w:val="fr-FR"/>
        </w:rPr>
        <w:t> </w:t>
      </w:r>
      <w:r w:rsidR="00E40DFF" w:rsidRPr="00E40DFF">
        <w:rPr>
          <w:rFonts w:eastAsiaTheme="minorEastAsia"/>
          <w:lang w:val="fr-FR"/>
        </w:rPr>
        <w:t>? Où investir en premier lieu</w:t>
      </w:r>
      <w:r w:rsidR="00E40DFF">
        <w:rPr>
          <w:rFonts w:eastAsiaTheme="minorEastAsia"/>
          <w:lang w:val="fr-FR"/>
        </w:rPr>
        <w:t> </w:t>
      </w:r>
      <w:r w:rsidR="00E40DFF" w:rsidRPr="00E40DFF">
        <w:rPr>
          <w:rFonts w:eastAsiaTheme="minorEastAsia"/>
          <w:lang w:val="fr-FR"/>
        </w:rPr>
        <w:t>? Cette logique semble aller de soi, mais jusqu'</w:t>
      </w:r>
      <w:r w:rsidR="009D345B">
        <w:rPr>
          <w:rFonts w:eastAsiaTheme="minorEastAsia"/>
          <w:lang w:val="fr-FR"/>
        </w:rPr>
        <w:t>il y a peu</w:t>
      </w:r>
      <w:r w:rsidR="00E40DFF" w:rsidRPr="00E40DFF">
        <w:rPr>
          <w:rFonts w:eastAsiaTheme="minorEastAsia"/>
          <w:lang w:val="fr-FR"/>
        </w:rPr>
        <w:t xml:space="preserve">, ce n'était pas le cas. Cette nouvelle approche doit </w:t>
      </w:r>
      <w:r w:rsidR="009D345B">
        <w:rPr>
          <w:rFonts w:eastAsiaTheme="minorEastAsia"/>
          <w:lang w:val="fr-FR"/>
        </w:rPr>
        <w:t xml:space="preserve">nous </w:t>
      </w:r>
      <w:r w:rsidR="00E40DFF" w:rsidRPr="00E40DFF">
        <w:rPr>
          <w:rFonts w:eastAsiaTheme="minorEastAsia"/>
          <w:lang w:val="fr-FR"/>
        </w:rPr>
        <w:t>permettre de fournir des soins financièrement abordables et accessibles</w:t>
      </w:r>
    </w:p>
    <w:p w14:paraId="4CB99A57" w14:textId="0A8FDD63" w:rsidR="009D345B" w:rsidRDefault="00E40DFF">
      <w:pPr>
        <w:spacing w:line="257" w:lineRule="auto"/>
        <w:jc w:val="both"/>
        <w:rPr>
          <w:rFonts w:eastAsiaTheme="minorEastAsia"/>
          <w:color w:val="000000" w:themeColor="text1"/>
          <w:lang w:val="fr-FR"/>
        </w:rPr>
      </w:pPr>
      <w:r>
        <w:rPr>
          <w:rFonts w:eastAsiaTheme="minorEastAsia"/>
          <w:lang w:val="fr-FR"/>
        </w:rPr>
        <w:t xml:space="preserve">Pour </w:t>
      </w:r>
      <w:r>
        <w:rPr>
          <w:rFonts w:eastAsiaTheme="minorEastAsia"/>
          <w:i/>
          <w:iCs/>
          <w:lang w:val="fr-FR"/>
        </w:rPr>
        <w:t xml:space="preserve">pouvoir </w:t>
      </w:r>
      <w:r>
        <w:rPr>
          <w:rFonts w:eastAsiaTheme="minorEastAsia"/>
          <w:lang w:val="fr-FR"/>
        </w:rPr>
        <w:t xml:space="preserve">investir à nouveau dans nos soins, nous avons </w:t>
      </w:r>
      <w:r w:rsidR="00E854D2" w:rsidRPr="00946120">
        <w:rPr>
          <w:rFonts w:eastAsiaTheme="minorEastAsia"/>
          <w:color w:val="000000" w:themeColor="text1"/>
          <w:lang w:val="fr-FR"/>
        </w:rPr>
        <w:t>initi</w:t>
      </w:r>
      <w:r w:rsidR="66AE9B2E" w:rsidRPr="00946120">
        <w:rPr>
          <w:rFonts w:eastAsiaTheme="minorEastAsia"/>
          <w:color w:val="000000" w:themeColor="text1"/>
          <w:lang w:val="fr-FR"/>
        </w:rPr>
        <w:t xml:space="preserve">é </w:t>
      </w:r>
      <w:r w:rsidR="00E854D2" w:rsidRPr="00946120">
        <w:rPr>
          <w:rFonts w:eastAsiaTheme="minorEastAsia"/>
          <w:lang w:val="fr-FR"/>
        </w:rPr>
        <w:t>d’emblée</w:t>
      </w:r>
      <w:r w:rsidR="00E854D2" w:rsidRPr="00946120">
        <w:rPr>
          <w:rFonts w:eastAsiaTheme="minorEastAsia"/>
          <w:color w:val="000000" w:themeColor="text1"/>
          <w:lang w:val="fr-FR"/>
        </w:rPr>
        <w:t xml:space="preserve"> un mouvement de rattrapage</w:t>
      </w:r>
      <w:r w:rsidR="7537D269" w:rsidRPr="00946120">
        <w:rPr>
          <w:rFonts w:eastAsiaTheme="minorEastAsia"/>
          <w:color w:val="000000" w:themeColor="text1"/>
          <w:lang w:val="fr-FR"/>
        </w:rPr>
        <w:t xml:space="preserve"> </w:t>
      </w:r>
      <w:r w:rsidR="7EDD133A" w:rsidRPr="00946120">
        <w:rPr>
          <w:rFonts w:eastAsiaTheme="minorEastAsia"/>
          <w:color w:val="000000" w:themeColor="text1"/>
          <w:lang w:val="fr-FR"/>
        </w:rPr>
        <w:t>et</w:t>
      </w:r>
      <w:r w:rsidR="4B6B7810" w:rsidRPr="00946120">
        <w:rPr>
          <w:rFonts w:eastAsiaTheme="minorEastAsia"/>
          <w:color w:val="000000" w:themeColor="text1"/>
          <w:lang w:val="fr-FR"/>
        </w:rPr>
        <w:t xml:space="preserve">, </w:t>
      </w:r>
      <w:r w:rsidR="00E854D2" w:rsidRPr="00946120">
        <w:rPr>
          <w:rFonts w:eastAsiaTheme="minorEastAsia"/>
          <w:color w:val="000000" w:themeColor="text1"/>
          <w:lang w:val="fr-FR"/>
        </w:rPr>
        <w:t>en premier lieu</w:t>
      </w:r>
      <w:r w:rsidR="4B6B7810" w:rsidRPr="00946120">
        <w:rPr>
          <w:rFonts w:eastAsiaTheme="minorEastAsia"/>
          <w:color w:val="000000" w:themeColor="text1"/>
          <w:lang w:val="fr-FR"/>
        </w:rPr>
        <w:t xml:space="preserve">, </w:t>
      </w:r>
      <w:r w:rsidR="00E854D2" w:rsidRPr="00946120">
        <w:rPr>
          <w:rFonts w:eastAsiaTheme="minorEastAsia"/>
          <w:color w:val="000000" w:themeColor="text1"/>
          <w:lang w:val="fr-FR"/>
        </w:rPr>
        <w:t>relev</w:t>
      </w:r>
      <w:r w:rsidR="7537D269" w:rsidRPr="00946120">
        <w:rPr>
          <w:rFonts w:eastAsiaTheme="minorEastAsia"/>
          <w:color w:val="000000" w:themeColor="text1"/>
          <w:lang w:val="fr-FR"/>
        </w:rPr>
        <w:t xml:space="preserve">é </w:t>
      </w:r>
      <w:r w:rsidR="00E854D2" w:rsidRPr="00946120">
        <w:rPr>
          <w:rFonts w:eastAsiaTheme="minorEastAsia"/>
          <w:color w:val="000000" w:themeColor="text1"/>
          <w:lang w:val="fr-FR"/>
        </w:rPr>
        <w:t>significativement</w:t>
      </w:r>
      <w:r w:rsidR="7537D269" w:rsidRPr="00946120">
        <w:rPr>
          <w:rFonts w:eastAsiaTheme="minorEastAsia"/>
          <w:color w:val="000000" w:themeColor="text1"/>
          <w:lang w:val="fr-FR"/>
        </w:rPr>
        <w:t xml:space="preserve"> </w:t>
      </w:r>
      <w:r w:rsidR="004979E1" w:rsidRPr="00946120">
        <w:rPr>
          <w:rFonts w:eastAsiaTheme="minorEastAsia"/>
          <w:color w:val="000000" w:themeColor="text1"/>
          <w:lang w:val="fr-FR"/>
        </w:rPr>
        <w:t>– de 1,5 % à 2,5</w:t>
      </w:r>
      <w:r w:rsidR="004979E1" w:rsidRPr="00946120">
        <w:rPr>
          <w:lang w:val="fr-FR"/>
        </w:rPr>
        <w:t> </w:t>
      </w:r>
      <w:r w:rsidR="004979E1" w:rsidRPr="00946120">
        <w:rPr>
          <w:rFonts w:eastAsiaTheme="minorEastAsia"/>
          <w:color w:val="000000" w:themeColor="text1"/>
          <w:lang w:val="fr-FR"/>
        </w:rPr>
        <w:t xml:space="preserve">% - </w:t>
      </w:r>
      <w:r w:rsidR="7537D269" w:rsidRPr="00946120">
        <w:rPr>
          <w:rFonts w:eastAsiaTheme="minorEastAsia"/>
          <w:color w:val="000000" w:themeColor="text1"/>
          <w:lang w:val="fr-FR"/>
        </w:rPr>
        <w:t>la</w:t>
      </w:r>
      <w:r w:rsidR="004979E1" w:rsidRPr="00946120">
        <w:rPr>
          <w:rFonts w:eastAsiaTheme="minorEastAsia"/>
          <w:color w:val="000000" w:themeColor="text1"/>
          <w:lang w:val="fr-FR"/>
        </w:rPr>
        <w:t xml:space="preserve">  </w:t>
      </w:r>
      <w:r w:rsidR="7537D269" w:rsidRPr="00946120">
        <w:rPr>
          <w:rFonts w:eastAsiaTheme="minorEastAsia"/>
          <w:color w:val="000000" w:themeColor="text1"/>
          <w:lang w:val="fr-FR"/>
        </w:rPr>
        <w:t>norme de croissance</w:t>
      </w:r>
      <w:r w:rsidR="004979E1" w:rsidRPr="00946120">
        <w:rPr>
          <w:rFonts w:eastAsiaTheme="minorEastAsia"/>
          <w:color w:val="000000" w:themeColor="text1"/>
          <w:lang w:val="fr-FR"/>
        </w:rPr>
        <w:t xml:space="preserve">, </w:t>
      </w:r>
      <w:r w:rsidR="00E854D2" w:rsidRPr="00946120">
        <w:rPr>
          <w:rFonts w:eastAsiaTheme="minorEastAsia"/>
          <w:color w:val="000000" w:themeColor="text1"/>
          <w:lang w:val="fr-FR"/>
        </w:rPr>
        <w:t xml:space="preserve">c’est-à-dire la mesure dans laquelle </w:t>
      </w:r>
      <w:r w:rsidR="004979E1" w:rsidRPr="00946120">
        <w:rPr>
          <w:rFonts w:eastAsiaTheme="minorEastAsia"/>
          <w:color w:val="000000" w:themeColor="text1"/>
          <w:lang w:val="fr-FR"/>
        </w:rPr>
        <w:t>l</w:t>
      </w:r>
      <w:r w:rsidR="7537D269" w:rsidRPr="00946120">
        <w:rPr>
          <w:rFonts w:eastAsiaTheme="minorEastAsia"/>
          <w:color w:val="000000" w:themeColor="text1"/>
          <w:lang w:val="fr-FR"/>
        </w:rPr>
        <w:t xml:space="preserve">es dépenses </w:t>
      </w:r>
      <w:r w:rsidR="6246EFFF" w:rsidRPr="00946120">
        <w:rPr>
          <w:rFonts w:eastAsiaTheme="minorEastAsia"/>
          <w:color w:val="000000" w:themeColor="text1"/>
          <w:lang w:val="fr-FR"/>
        </w:rPr>
        <w:t xml:space="preserve">de notre système de santé </w:t>
      </w:r>
      <w:r w:rsidR="004979E1" w:rsidRPr="00946120">
        <w:rPr>
          <w:rFonts w:eastAsiaTheme="minorEastAsia"/>
          <w:color w:val="000000" w:themeColor="text1"/>
          <w:lang w:val="fr-FR"/>
        </w:rPr>
        <w:t>peuvent augmenter annuellement</w:t>
      </w:r>
      <w:r w:rsidR="7537D269" w:rsidRPr="00946120">
        <w:rPr>
          <w:rFonts w:eastAsiaTheme="minorEastAsia"/>
          <w:color w:val="000000" w:themeColor="text1"/>
          <w:lang w:val="fr-FR"/>
        </w:rPr>
        <w:t xml:space="preserve">. </w:t>
      </w:r>
      <w:r w:rsidR="009D345B">
        <w:rPr>
          <w:rFonts w:eastAsiaTheme="minorEastAsia"/>
          <w:color w:val="000000" w:themeColor="text1"/>
          <w:lang w:val="fr-FR"/>
        </w:rPr>
        <w:t xml:space="preserve">Mais nous investissons encore au-delà de cette augmentation. </w:t>
      </w:r>
      <w:r w:rsidR="009D345B" w:rsidRPr="009D345B">
        <w:rPr>
          <w:rFonts w:eastAsiaTheme="minorEastAsia"/>
          <w:color w:val="000000" w:themeColor="text1"/>
          <w:lang w:val="fr-FR"/>
        </w:rPr>
        <w:t xml:space="preserve">En 2022, un total </w:t>
      </w:r>
      <w:r w:rsidR="00065490">
        <w:rPr>
          <w:rFonts w:eastAsiaTheme="minorEastAsia"/>
          <w:color w:val="000000" w:themeColor="text1"/>
          <w:lang w:val="fr-FR"/>
        </w:rPr>
        <w:t xml:space="preserve">de </w:t>
      </w:r>
      <w:r w:rsidR="009D345B" w:rsidRPr="009D345B">
        <w:rPr>
          <w:rFonts w:eastAsiaTheme="minorEastAsia"/>
          <w:color w:val="000000" w:themeColor="text1"/>
          <w:lang w:val="fr-FR"/>
        </w:rPr>
        <w:t>4,9 milliards supplémentaires seront investis dans les soins de santé par rapport à 2019. En 2024, ce chiffre aura atteint au moins 5,6 milliards supplémentaires par rapport à 2019.</w:t>
      </w:r>
    </w:p>
    <w:p w14:paraId="7F0088BE" w14:textId="08AC154B" w:rsidR="004F0D01" w:rsidRPr="00946120" w:rsidRDefault="7537D269">
      <w:pPr>
        <w:spacing w:line="257" w:lineRule="auto"/>
        <w:jc w:val="both"/>
        <w:rPr>
          <w:rFonts w:eastAsiaTheme="minorEastAsia"/>
          <w:color w:val="000000" w:themeColor="text1"/>
          <w:lang w:val="fr-FR"/>
        </w:rPr>
      </w:pPr>
      <w:r w:rsidRPr="00946120">
        <w:rPr>
          <w:rFonts w:eastAsiaTheme="minorEastAsia"/>
          <w:color w:val="000000" w:themeColor="text1"/>
          <w:lang w:val="fr-FR"/>
        </w:rPr>
        <w:t xml:space="preserve">Ce budget accru </w:t>
      </w:r>
      <w:r w:rsidR="46010DC7" w:rsidRPr="00946120">
        <w:rPr>
          <w:rFonts w:eastAsiaTheme="minorEastAsia"/>
          <w:color w:val="000000" w:themeColor="text1"/>
          <w:lang w:val="fr-FR"/>
        </w:rPr>
        <w:t>d</w:t>
      </w:r>
      <w:r w:rsidR="004979E1" w:rsidRPr="00946120">
        <w:rPr>
          <w:rFonts w:eastAsiaTheme="minorEastAsia"/>
          <w:color w:val="000000" w:themeColor="text1"/>
          <w:lang w:val="fr-FR"/>
        </w:rPr>
        <w:t>o</w:t>
      </w:r>
      <w:r w:rsidR="46010DC7" w:rsidRPr="00946120">
        <w:rPr>
          <w:rFonts w:eastAsiaTheme="minorEastAsia"/>
          <w:color w:val="000000" w:themeColor="text1"/>
          <w:lang w:val="fr-FR"/>
        </w:rPr>
        <w:t xml:space="preserve">it </w:t>
      </w:r>
      <w:r w:rsidR="004979E1" w:rsidRPr="00946120">
        <w:rPr>
          <w:rFonts w:eastAsiaTheme="minorEastAsia"/>
          <w:color w:val="000000" w:themeColor="text1"/>
          <w:lang w:val="fr-FR"/>
        </w:rPr>
        <w:t xml:space="preserve">servir </w:t>
      </w:r>
      <w:r w:rsidRPr="00946120">
        <w:rPr>
          <w:rFonts w:eastAsiaTheme="minorEastAsia"/>
          <w:color w:val="000000" w:themeColor="text1"/>
          <w:lang w:val="fr-FR"/>
        </w:rPr>
        <w:t xml:space="preserve">non seulement </w:t>
      </w:r>
      <w:r w:rsidR="03E2D52A" w:rsidRPr="00946120">
        <w:rPr>
          <w:rFonts w:eastAsiaTheme="minorEastAsia"/>
          <w:color w:val="000000" w:themeColor="text1"/>
          <w:lang w:val="fr-FR"/>
        </w:rPr>
        <w:t xml:space="preserve">à couvrir la </w:t>
      </w:r>
      <w:r w:rsidR="48B74364" w:rsidRPr="00946120">
        <w:rPr>
          <w:rFonts w:eastAsiaTheme="minorEastAsia"/>
          <w:color w:val="000000" w:themeColor="text1"/>
          <w:lang w:val="fr-FR"/>
        </w:rPr>
        <w:t xml:space="preserve">demande </w:t>
      </w:r>
      <w:r w:rsidR="207D0C87" w:rsidRPr="00946120">
        <w:rPr>
          <w:rFonts w:eastAsiaTheme="minorEastAsia"/>
          <w:color w:val="000000" w:themeColor="text1"/>
          <w:lang w:val="fr-FR"/>
        </w:rPr>
        <w:t xml:space="preserve">supplémentaire </w:t>
      </w:r>
      <w:r w:rsidR="48B74364" w:rsidRPr="00946120">
        <w:rPr>
          <w:rFonts w:eastAsiaTheme="minorEastAsia"/>
          <w:color w:val="000000" w:themeColor="text1"/>
          <w:lang w:val="fr-FR"/>
        </w:rPr>
        <w:t>de soins</w:t>
      </w:r>
      <w:r w:rsidRPr="00946120">
        <w:rPr>
          <w:rFonts w:eastAsiaTheme="minorEastAsia"/>
          <w:color w:val="000000" w:themeColor="text1"/>
          <w:lang w:val="fr-FR"/>
        </w:rPr>
        <w:t>, mais aussi à réduire la facture du patient.</w:t>
      </w:r>
      <w:r w:rsidR="004979E1" w:rsidRPr="00946120">
        <w:rPr>
          <w:rFonts w:eastAsiaTheme="minorEastAsia"/>
          <w:color w:val="000000" w:themeColor="text1"/>
          <w:lang w:val="fr-FR"/>
        </w:rPr>
        <w:t xml:space="preserve"> </w:t>
      </w:r>
    </w:p>
    <w:p w14:paraId="0F68E967" w14:textId="7E62B5C4" w:rsidR="00916D7F" w:rsidRDefault="005A4DED">
      <w:pPr>
        <w:spacing w:line="257" w:lineRule="auto"/>
        <w:jc w:val="both"/>
        <w:rPr>
          <w:rFonts w:eastAsiaTheme="minorEastAsia"/>
          <w:color w:val="000000" w:themeColor="text1"/>
          <w:lang w:val="fr-FR"/>
        </w:rPr>
      </w:pPr>
      <w:r w:rsidRPr="00946120">
        <w:rPr>
          <w:rFonts w:eastAsiaTheme="minorEastAsia"/>
          <w:color w:val="000000" w:themeColor="text1"/>
          <w:lang w:val="fr-FR"/>
        </w:rPr>
        <w:t xml:space="preserve">Mais </w:t>
      </w:r>
      <w:r w:rsidR="1005A2B7" w:rsidRPr="00946120">
        <w:rPr>
          <w:rFonts w:eastAsiaTheme="minorEastAsia"/>
          <w:color w:val="000000" w:themeColor="text1"/>
          <w:lang w:val="fr-FR"/>
        </w:rPr>
        <w:t xml:space="preserve">une demande accrue de soins </w:t>
      </w:r>
      <w:r w:rsidR="02AB028B" w:rsidRPr="00946120">
        <w:rPr>
          <w:rFonts w:eastAsiaTheme="minorEastAsia"/>
          <w:color w:val="000000" w:themeColor="text1"/>
          <w:lang w:val="fr-FR"/>
        </w:rPr>
        <w:t xml:space="preserve">nécessite </w:t>
      </w:r>
      <w:r w:rsidR="1005A2B7" w:rsidRPr="00946120">
        <w:rPr>
          <w:rFonts w:eastAsiaTheme="minorEastAsia"/>
          <w:color w:val="000000" w:themeColor="text1"/>
          <w:lang w:val="fr-FR"/>
        </w:rPr>
        <w:t xml:space="preserve">également un investissement dans notre personnel soignant. </w:t>
      </w:r>
      <w:r w:rsidR="004979E1" w:rsidRPr="00946120">
        <w:rPr>
          <w:rFonts w:eastAsiaTheme="minorEastAsia"/>
          <w:color w:val="000000" w:themeColor="text1"/>
          <w:lang w:val="fr-FR"/>
        </w:rPr>
        <w:t>L</w:t>
      </w:r>
      <w:r w:rsidR="4C7260AE" w:rsidRPr="00946120">
        <w:rPr>
          <w:rFonts w:eastAsiaTheme="minorEastAsia"/>
          <w:color w:val="000000" w:themeColor="text1"/>
          <w:lang w:val="fr-FR"/>
        </w:rPr>
        <w:t xml:space="preserve">'un </w:t>
      </w:r>
      <w:r w:rsidR="004979E1" w:rsidRPr="00946120">
        <w:rPr>
          <w:rFonts w:eastAsiaTheme="minorEastAsia"/>
          <w:color w:val="000000" w:themeColor="text1"/>
          <w:lang w:val="fr-FR"/>
        </w:rPr>
        <w:t xml:space="preserve">ne va pas </w:t>
      </w:r>
      <w:r w:rsidR="4C7260AE" w:rsidRPr="00946120">
        <w:rPr>
          <w:rFonts w:eastAsiaTheme="minorEastAsia"/>
          <w:color w:val="000000" w:themeColor="text1"/>
          <w:lang w:val="fr-FR"/>
        </w:rPr>
        <w:t xml:space="preserve">sans l'autre. </w:t>
      </w:r>
      <w:r w:rsidR="0A0FCEE6" w:rsidRPr="00946120">
        <w:rPr>
          <w:rFonts w:eastAsiaTheme="minorEastAsia"/>
          <w:color w:val="000000" w:themeColor="text1"/>
          <w:lang w:val="fr-FR"/>
        </w:rPr>
        <w:t xml:space="preserve">Aujourd'hui, </w:t>
      </w:r>
      <w:r w:rsidR="00916D7F">
        <w:rPr>
          <w:rFonts w:eastAsiaTheme="minorEastAsia"/>
          <w:color w:val="000000" w:themeColor="text1"/>
          <w:lang w:val="fr-FR"/>
        </w:rPr>
        <w:t>la</w:t>
      </w:r>
      <w:r w:rsidR="1C82BE05" w:rsidRPr="00946120">
        <w:rPr>
          <w:rFonts w:eastAsiaTheme="minorEastAsia"/>
          <w:color w:val="000000" w:themeColor="text1"/>
          <w:lang w:val="fr-FR"/>
        </w:rPr>
        <w:t xml:space="preserve"> </w:t>
      </w:r>
      <w:r w:rsidR="5F458D92" w:rsidRPr="00946120">
        <w:rPr>
          <w:rFonts w:eastAsiaTheme="minorEastAsia"/>
          <w:color w:val="000000" w:themeColor="text1"/>
          <w:lang w:val="fr-FR"/>
        </w:rPr>
        <w:t xml:space="preserve">crise </w:t>
      </w:r>
      <w:r w:rsidR="00065490">
        <w:rPr>
          <w:rFonts w:eastAsiaTheme="minorEastAsia"/>
          <w:color w:val="000000" w:themeColor="text1"/>
          <w:lang w:val="fr-FR"/>
        </w:rPr>
        <w:t xml:space="preserve">sanitaire </w:t>
      </w:r>
      <w:r w:rsidR="00916D7F">
        <w:rPr>
          <w:rFonts w:eastAsiaTheme="minorEastAsia"/>
          <w:color w:val="000000" w:themeColor="text1"/>
          <w:lang w:val="fr-FR"/>
        </w:rPr>
        <w:t>met</w:t>
      </w:r>
      <w:r w:rsidR="35BF376F" w:rsidRPr="00946120">
        <w:rPr>
          <w:rFonts w:eastAsiaTheme="minorEastAsia"/>
          <w:color w:val="000000" w:themeColor="text1"/>
          <w:lang w:val="fr-FR"/>
        </w:rPr>
        <w:t xml:space="preserve"> </w:t>
      </w:r>
      <w:r w:rsidR="6ECA9CF1" w:rsidRPr="00946120">
        <w:rPr>
          <w:rFonts w:eastAsiaTheme="minorEastAsia"/>
          <w:color w:val="000000" w:themeColor="text1"/>
          <w:lang w:val="fr-FR"/>
        </w:rPr>
        <w:t>douloureuse</w:t>
      </w:r>
      <w:r w:rsidR="00916D7F">
        <w:rPr>
          <w:rFonts w:eastAsiaTheme="minorEastAsia"/>
          <w:color w:val="000000" w:themeColor="text1"/>
          <w:lang w:val="fr-FR"/>
        </w:rPr>
        <w:t>ment</w:t>
      </w:r>
      <w:r w:rsidR="6ECA9CF1" w:rsidRPr="00946120">
        <w:rPr>
          <w:rFonts w:eastAsiaTheme="minorEastAsia"/>
          <w:color w:val="000000" w:themeColor="text1"/>
          <w:lang w:val="fr-FR"/>
        </w:rPr>
        <w:t xml:space="preserve"> </w:t>
      </w:r>
      <w:r w:rsidR="00916D7F">
        <w:rPr>
          <w:rFonts w:eastAsiaTheme="minorEastAsia"/>
          <w:color w:val="000000" w:themeColor="text1"/>
          <w:lang w:val="fr-FR"/>
        </w:rPr>
        <w:t xml:space="preserve">en évidence </w:t>
      </w:r>
      <w:r w:rsidR="5F458D92" w:rsidRPr="00946120">
        <w:rPr>
          <w:rFonts w:eastAsiaTheme="minorEastAsia"/>
          <w:color w:val="000000" w:themeColor="text1"/>
          <w:lang w:val="fr-FR"/>
        </w:rPr>
        <w:t xml:space="preserve">la pénurie de </w:t>
      </w:r>
      <w:r w:rsidR="004979E1" w:rsidRPr="00946120">
        <w:rPr>
          <w:rFonts w:eastAsiaTheme="minorEastAsia"/>
          <w:color w:val="000000" w:themeColor="text1"/>
          <w:lang w:val="fr-FR"/>
        </w:rPr>
        <w:t>personnel</w:t>
      </w:r>
      <w:r w:rsidR="5F458D92" w:rsidRPr="00946120">
        <w:rPr>
          <w:rFonts w:eastAsiaTheme="minorEastAsia"/>
          <w:color w:val="000000" w:themeColor="text1"/>
          <w:lang w:val="fr-FR"/>
        </w:rPr>
        <w:t xml:space="preserve"> au chevet d</w:t>
      </w:r>
      <w:r w:rsidR="00B3296B" w:rsidRPr="00946120">
        <w:rPr>
          <w:rFonts w:eastAsiaTheme="minorEastAsia"/>
          <w:color w:val="000000" w:themeColor="text1"/>
          <w:lang w:val="fr-FR"/>
        </w:rPr>
        <w:t>u patient</w:t>
      </w:r>
      <w:r w:rsidR="00916D7F">
        <w:rPr>
          <w:rFonts w:eastAsiaTheme="minorEastAsia"/>
          <w:color w:val="000000" w:themeColor="text1"/>
          <w:lang w:val="fr-FR"/>
        </w:rPr>
        <w:t xml:space="preserve"> ces dernières années</w:t>
      </w:r>
      <w:r w:rsidR="5F458D92" w:rsidRPr="00946120">
        <w:rPr>
          <w:rFonts w:eastAsiaTheme="minorEastAsia"/>
          <w:color w:val="000000" w:themeColor="text1"/>
          <w:lang w:val="fr-FR"/>
        </w:rPr>
        <w:t>.</w:t>
      </w:r>
      <w:r w:rsidR="00916D7F">
        <w:rPr>
          <w:rFonts w:eastAsiaTheme="minorEastAsia"/>
          <w:color w:val="000000" w:themeColor="text1"/>
          <w:lang w:val="fr-FR"/>
        </w:rPr>
        <w:t xml:space="preserve"> </w:t>
      </w:r>
      <w:r w:rsidR="010E964F" w:rsidRPr="00946120">
        <w:rPr>
          <w:rFonts w:eastAsiaTheme="minorEastAsia"/>
          <w:color w:val="000000" w:themeColor="text1"/>
          <w:lang w:val="fr-FR"/>
        </w:rPr>
        <w:t>Ce</w:t>
      </w:r>
      <w:r w:rsidR="004979E1" w:rsidRPr="00946120">
        <w:rPr>
          <w:rFonts w:eastAsiaTheme="minorEastAsia"/>
          <w:color w:val="000000" w:themeColor="text1"/>
          <w:lang w:val="fr-FR"/>
        </w:rPr>
        <w:t>tte situation</w:t>
      </w:r>
      <w:r w:rsidR="010E964F" w:rsidRPr="00946120">
        <w:rPr>
          <w:rFonts w:eastAsiaTheme="minorEastAsia"/>
          <w:color w:val="000000" w:themeColor="text1"/>
          <w:lang w:val="fr-FR"/>
        </w:rPr>
        <w:t xml:space="preserve"> </w:t>
      </w:r>
      <w:r w:rsidR="004979E1" w:rsidRPr="00946120">
        <w:rPr>
          <w:rFonts w:eastAsiaTheme="minorEastAsia"/>
          <w:color w:val="000000" w:themeColor="text1"/>
          <w:lang w:val="fr-FR"/>
        </w:rPr>
        <w:t>fait peser</w:t>
      </w:r>
      <w:r w:rsidR="08B1D6DA" w:rsidRPr="00946120">
        <w:rPr>
          <w:rFonts w:eastAsiaTheme="minorEastAsia"/>
          <w:color w:val="000000" w:themeColor="text1"/>
          <w:lang w:val="fr-FR"/>
        </w:rPr>
        <w:t xml:space="preserve"> </w:t>
      </w:r>
      <w:r w:rsidR="5F458D92" w:rsidRPr="00946120">
        <w:rPr>
          <w:rFonts w:eastAsiaTheme="minorEastAsia"/>
          <w:color w:val="000000" w:themeColor="text1"/>
          <w:lang w:val="fr-FR"/>
        </w:rPr>
        <w:t xml:space="preserve">une charge de travail énorme </w:t>
      </w:r>
      <w:r w:rsidR="004979E1" w:rsidRPr="00946120">
        <w:rPr>
          <w:rFonts w:eastAsiaTheme="minorEastAsia"/>
          <w:color w:val="000000" w:themeColor="text1"/>
          <w:lang w:val="fr-FR"/>
        </w:rPr>
        <w:t>sur</w:t>
      </w:r>
      <w:r w:rsidR="5F458D92" w:rsidRPr="00946120">
        <w:rPr>
          <w:rFonts w:eastAsiaTheme="minorEastAsia"/>
          <w:color w:val="000000" w:themeColor="text1"/>
          <w:lang w:val="fr-FR"/>
        </w:rPr>
        <w:t xml:space="preserve"> nos soi</w:t>
      </w:r>
      <w:r w:rsidR="004979E1" w:rsidRPr="00946120">
        <w:rPr>
          <w:rFonts w:eastAsiaTheme="minorEastAsia"/>
          <w:color w:val="000000" w:themeColor="text1"/>
          <w:lang w:val="fr-FR"/>
        </w:rPr>
        <w:t>g</w:t>
      </w:r>
      <w:r w:rsidR="5F458D92" w:rsidRPr="00946120">
        <w:rPr>
          <w:rFonts w:eastAsiaTheme="minorEastAsia"/>
          <w:color w:val="000000" w:themeColor="text1"/>
          <w:lang w:val="fr-FR"/>
        </w:rPr>
        <w:t>n</w:t>
      </w:r>
      <w:r w:rsidR="004979E1" w:rsidRPr="00946120">
        <w:rPr>
          <w:rFonts w:eastAsiaTheme="minorEastAsia"/>
          <w:color w:val="000000" w:themeColor="text1"/>
          <w:lang w:val="fr-FR"/>
        </w:rPr>
        <w:t>ant</w:t>
      </w:r>
      <w:r w:rsidR="5F458D92" w:rsidRPr="00946120">
        <w:rPr>
          <w:rFonts w:eastAsiaTheme="minorEastAsia"/>
          <w:color w:val="000000" w:themeColor="text1"/>
          <w:lang w:val="fr-FR"/>
        </w:rPr>
        <w:t>s. C</w:t>
      </w:r>
      <w:r w:rsidR="004979E1" w:rsidRPr="00946120">
        <w:rPr>
          <w:rFonts w:eastAsiaTheme="minorEastAsia"/>
          <w:color w:val="000000" w:themeColor="text1"/>
          <w:lang w:val="fr-FR"/>
        </w:rPr>
        <w:t>e n</w:t>
      </w:r>
      <w:r w:rsidR="4A009727" w:rsidRPr="00946120">
        <w:rPr>
          <w:rFonts w:eastAsiaTheme="minorEastAsia"/>
          <w:color w:val="000000" w:themeColor="text1"/>
          <w:lang w:val="fr-FR"/>
        </w:rPr>
        <w:t xml:space="preserve">'est un secret </w:t>
      </w:r>
      <w:r w:rsidR="004979E1" w:rsidRPr="00946120">
        <w:rPr>
          <w:rFonts w:eastAsiaTheme="minorEastAsia"/>
          <w:color w:val="000000" w:themeColor="text1"/>
          <w:lang w:val="fr-FR"/>
        </w:rPr>
        <w:t>pour personne :</w:t>
      </w:r>
      <w:r w:rsidR="4A009727" w:rsidRPr="00946120">
        <w:rPr>
          <w:rFonts w:eastAsiaTheme="minorEastAsia"/>
          <w:color w:val="000000" w:themeColor="text1"/>
          <w:lang w:val="fr-FR"/>
        </w:rPr>
        <w:t xml:space="preserve"> </w:t>
      </w:r>
      <w:r w:rsidR="004979E1" w:rsidRPr="00946120">
        <w:rPr>
          <w:rFonts w:eastAsiaTheme="minorEastAsia"/>
          <w:color w:val="000000" w:themeColor="text1"/>
          <w:lang w:val="fr-FR"/>
        </w:rPr>
        <w:t>nombre</w:t>
      </w:r>
      <w:r w:rsidR="10F43078" w:rsidRPr="00946120">
        <w:rPr>
          <w:rFonts w:eastAsiaTheme="minorEastAsia"/>
          <w:color w:val="000000" w:themeColor="text1"/>
          <w:lang w:val="fr-FR"/>
        </w:rPr>
        <w:t xml:space="preserve"> d'entre </w:t>
      </w:r>
      <w:r w:rsidR="64878C2B" w:rsidRPr="00946120">
        <w:rPr>
          <w:rFonts w:eastAsiaTheme="minorEastAsia"/>
          <w:color w:val="000000" w:themeColor="text1"/>
          <w:lang w:val="fr-FR"/>
        </w:rPr>
        <w:t xml:space="preserve">eux </w:t>
      </w:r>
      <w:r w:rsidR="6AA842CE" w:rsidRPr="00946120">
        <w:rPr>
          <w:rFonts w:eastAsiaTheme="minorEastAsia"/>
          <w:color w:val="000000" w:themeColor="text1"/>
          <w:lang w:val="fr-FR"/>
        </w:rPr>
        <w:t xml:space="preserve">ont dépassé </w:t>
      </w:r>
      <w:r w:rsidR="64878C2B" w:rsidRPr="00946120">
        <w:rPr>
          <w:rFonts w:eastAsiaTheme="minorEastAsia"/>
          <w:color w:val="000000" w:themeColor="text1"/>
          <w:lang w:val="fr-FR"/>
        </w:rPr>
        <w:t>leur</w:t>
      </w:r>
      <w:r w:rsidR="00C7192E" w:rsidRPr="00946120">
        <w:rPr>
          <w:rFonts w:eastAsiaTheme="minorEastAsia"/>
          <w:color w:val="000000" w:themeColor="text1"/>
          <w:lang w:val="fr-FR"/>
        </w:rPr>
        <w:t>s</w:t>
      </w:r>
      <w:r w:rsidR="64878C2B" w:rsidRPr="00946120">
        <w:rPr>
          <w:rFonts w:eastAsiaTheme="minorEastAsia"/>
          <w:color w:val="000000" w:themeColor="text1"/>
          <w:lang w:val="fr-FR"/>
        </w:rPr>
        <w:t xml:space="preserve"> </w:t>
      </w:r>
      <w:r w:rsidR="10F43078" w:rsidRPr="00946120">
        <w:rPr>
          <w:rFonts w:eastAsiaTheme="minorEastAsia"/>
          <w:color w:val="000000" w:themeColor="text1"/>
          <w:lang w:val="fr-FR"/>
        </w:rPr>
        <w:t>limite</w:t>
      </w:r>
      <w:r w:rsidR="00C7192E" w:rsidRPr="00946120">
        <w:rPr>
          <w:rFonts w:eastAsiaTheme="minorEastAsia"/>
          <w:color w:val="000000" w:themeColor="text1"/>
          <w:lang w:val="fr-FR"/>
        </w:rPr>
        <w:t>s depuis bien longtemps</w:t>
      </w:r>
      <w:r w:rsidR="6AA842CE" w:rsidRPr="00946120">
        <w:rPr>
          <w:rFonts w:eastAsiaTheme="minorEastAsia"/>
          <w:color w:val="000000" w:themeColor="text1"/>
          <w:lang w:val="fr-FR"/>
        </w:rPr>
        <w:t xml:space="preserve">. </w:t>
      </w:r>
      <w:r w:rsidR="00C7192E" w:rsidRPr="00946120">
        <w:rPr>
          <w:rFonts w:eastAsiaTheme="minorEastAsia"/>
          <w:color w:val="000000" w:themeColor="text1"/>
          <w:lang w:val="fr-FR"/>
        </w:rPr>
        <w:t>Ces difficultés</w:t>
      </w:r>
      <w:r w:rsidR="178F4120" w:rsidRPr="00946120">
        <w:rPr>
          <w:rFonts w:eastAsiaTheme="minorEastAsia"/>
          <w:color w:val="000000" w:themeColor="text1"/>
          <w:lang w:val="fr-FR"/>
        </w:rPr>
        <w:t xml:space="preserve"> </w:t>
      </w:r>
      <w:r w:rsidR="20280193" w:rsidRPr="00946120">
        <w:rPr>
          <w:rFonts w:eastAsiaTheme="minorEastAsia"/>
          <w:color w:val="000000" w:themeColor="text1"/>
          <w:lang w:val="fr-FR"/>
        </w:rPr>
        <w:t xml:space="preserve">non seulement </w:t>
      </w:r>
      <w:r w:rsidR="00C7192E" w:rsidRPr="00946120">
        <w:rPr>
          <w:rFonts w:eastAsiaTheme="minorEastAsia"/>
          <w:color w:val="000000" w:themeColor="text1"/>
          <w:lang w:val="fr-FR"/>
        </w:rPr>
        <w:t xml:space="preserve">rendent </w:t>
      </w:r>
      <w:r w:rsidR="178F4120" w:rsidRPr="00946120">
        <w:rPr>
          <w:rFonts w:eastAsiaTheme="minorEastAsia"/>
          <w:color w:val="000000" w:themeColor="text1"/>
          <w:lang w:val="fr-FR"/>
        </w:rPr>
        <w:t xml:space="preserve">la profession moins attrayante </w:t>
      </w:r>
      <w:r w:rsidR="7E369248" w:rsidRPr="00946120">
        <w:rPr>
          <w:rFonts w:eastAsiaTheme="minorEastAsia"/>
          <w:color w:val="000000" w:themeColor="text1"/>
          <w:lang w:val="fr-FR"/>
        </w:rPr>
        <w:t xml:space="preserve">pour ceux qui </w:t>
      </w:r>
      <w:r w:rsidR="3B39FC92" w:rsidRPr="00946120">
        <w:rPr>
          <w:rFonts w:eastAsiaTheme="minorEastAsia"/>
          <w:color w:val="000000" w:themeColor="text1"/>
          <w:lang w:val="fr-FR"/>
        </w:rPr>
        <w:t xml:space="preserve">veulent </w:t>
      </w:r>
      <w:r w:rsidR="7E369248" w:rsidRPr="00946120">
        <w:rPr>
          <w:rFonts w:eastAsiaTheme="minorEastAsia"/>
          <w:color w:val="000000" w:themeColor="text1"/>
          <w:lang w:val="fr-FR"/>
        </w:rPr>
        <w:t>travailler dans le secteur des soins de santé,</w:t>
      </w:r>
      <w:r w:rsidR="00C7192E" w:rsidRPr="00946120">
        <w:rPr>
          <w:rFonts w:eastAsiaTheme="minorEastAsia"/>
          <w:color w:val="000000" w:themeColor="text1"/>
          <w:lang w:val="fr-FR"/>
        </w:rPr>
        <w:t xml:space="preserve"> </w:t>
      </w:r>
      <w:r w:rsidR="7E369248" w:rsidRPr="00946120">
        <w:rPr>
          <w:rFonts w:eastAsiaTheme="minorEastAsia"/>
          <w:color w:val="000000" w:themeColor="text1"/>
          <w:lang w:val="fr-FR"/>
        </w:rPr>
        <w:t xml:space="preserve">mais </w:t>
      </w:r>
      <w:r w:rsidR="00C7192E" w:rsidRPr="00946120">
        <w:rPr>
          <w:rFonts w:eastAsiaTheme="minorEastAsia"/>
          <w:color w:val="000000" w:themeColor="text1"/>
          <w:lang w:val="fr-FR"/>
        </w:rPr>
        <w:t xml:space="preserve">elles </w:t>
      </w:r>
      <w:r w:rsidR="01BC35CE" w:rsidRPr="00946120">
        <w:rPr>
          <w:rFonts w:eastAsiaTheme="minorEastAsia"/>
          <w:color w:val="000000" w:themeColor="text1"/>
          <w:lang w:val="fr-FR"/>
        </w:rPr>
        <w:t>pousse</w:t>
      </w:r>
      <w:r w:rsidR="00C7192E" w:rsidRPr="00946120">
        <w:rPr>
          <w:rFonts w:eastAsiaTheme="minorEastAsia"/>
          <w:color w:val="000000" w:themeColor="text1"/>
          <w:lang w:val="fr-FR"/>
        </w:rPr>
        <w:t>nt</w:t>
      </w:r>
      <w:r w:rsidR="01BC35CE" w:rsidRPr="00946120">
        <w:rPr>
          <w:rFonts w:eastAsiaTheme="minorEastAsia"/>
          <w:color w:val="000000" w:themeColor="text1"/>
          <w:lang w:val="fr-FR"/>
        </w:rPr>
        <w:t xml:space="preserve"> </w:t>
      </w:r>
      <w:r w:rsidR="00C7192E" w:rsidRPr="00946120">
        <w:rPr>
          <w:rFonts w:eastAsiaTheme="minorEastAsia"/>
          <w:color w:val="000000" w:themeColor="text1"/>
          <w:lang w:val="fr-FR"/>
        </w:rPr>
        <w:t>aussi</w:t>
      </w:r>
      <w:r w:rsidR="01BC35CE" w:rsidRPr="00946120">
        <w:rPr>
          <w:rFonts w:eastAsiaTheme="minorEastAsia"/>
          <w:color w:val="000000" w:themeColor="text1"/>
          <w:lang w:val="fr-FR"/>
        </w:rPr>
        <w:t xml:space="preserve"> les soignants à tourner le dos à la profession après de nombreuses années</w:t>
      </w:r>
      <w:r w:rsidR="00C7192E" w:rsidRPr="00946120">
        <w:rPr>
          <w:rFonts w:eastAsiaTheme="minorEastAsia"/>
          <w:color w:val="000000" w:themeColor="text1"/>
          <w:lang w:val="fr-FR"/>
        </w:rPr>
        <w:t xml:space="preserve"> dans le secteur</w:t>
      </w:r>
      <w:r w:rsidR="01BC35CE" w:rsidRPr="00946120">
        <w:rPr>
          <w:rFonts w:eastAsiaTheme="minorEastAsia"/>
          <w:color w:val="000000" w:themeColor="text1"/>
          <w:lang w:val="fr-FR"/>
        </w:rPr>
        <w:t>.</w:t>
      </w:r>
    </w:p>
    <w:p w14:paraId="6ACC5412" w14:textId="0A73B54A" w:rsidR="004F0D01" w:rsidRPr="00946120" w:rsidRDefault="178F4120">
      <w:pPr>
        <w:spacing w:line="257" w:lineRule="auto"/>
        <w:jc w:val="both"/>
        <w:rPr>
          <w:rFonts w:eastAsiaTheme="minorEastAsia"/>
          <w:color w:val="000000" w:themeColor="text1"/>
          <w:lang w:val="fr-FR"/>
        </w:rPr>
      </w:pPr>
      <w:r w:rsidRPr="00946120">
        <w:rPr>
          <w:rFonts w:eastAsiaTheme="minorEastAsia"/>
          <w:color w:val="000000" w:themeColor="text1"/>
          <w:lang w:val="fr-FR"/>
        </w:rPr>
        <w:t xml:space="preserve">Avec toutes les </w:t>
      </w:r>
      <w:r w:rsidR="3A8AAAD1" w:rsidRPr="00946120">
        <w:rPr>
          <w:rFonts w:eastAsiaTheme="minorEastAsia"/>
          <w:color w:val="000000" w:themeColor="text1"/>
          <w:lang w:val="fr-FR"/>
        </w:rPr>
        <w:t>conséquences qu</w:t>
      </w:r>
      <w:r w:rsidR="00C7192E" w:rsidRPr="00946120">
        <w:rPr>
          <w:rFonts w:eastAsiaTheme="minorEastAsia"/>
          <w:color w:val="000000" w:themeColor="text1"/>
          <w:lang w:val="fr-FR"/>
        </w:rPr>
        <w:t>i en découlent :</w:t>
      </w:r>
      <w:r w:rsidR="3A8AAAD1" w:rsidRPr="00946120">
        <w:rPr>
          <w:rFonts w:eastAsiaTheme="minorEastAsia"/>
          <w:color w:val="000000" w:themeColor="text1"/>
          <w:lang w:val="fr-FR"/>
        </w:rPr>
        <w:t xml:space="preserve"> </w:t>
      </w:r>
      <w:r w:rsidR="00C7192E" w:rsidRPr="00946120">
        <w:rPr>
          <w:rFonts w:eastAsiaTheme="minorEastAsia"/>
          <w:color w:val="000000" w:themeColor="text1"/>
          <w:lang w:val="fr-FR"/>
        </w:rPr>
        <w:t xml:space="preserve">aujourd'hui, </w:t>
      </w:r>
      <w:r w:rsidR="4CA1519E" w:rsidRPr="00946120">
        <w:rPr>
          <w:rFonts w:eastAsiaTheme="minorEastAsia"/>
          <w:color w:val="000000" w:themeColor="text1"/>
          <w:lang w:val="fr-FR"/>
        </w:rPr>
        <w:t xml:space="preserve">nos soignants </w:t>
      </w:r>
      <w:r w:rsidR="2E8A46A7" w:rsidRPr="00946120">
        <w:rPr>
          <w:rFonts w:eastAsiaTheme="minorEastAsia"/>
          <w:color w:val="000000" w:themeColor="text1"/>
          <w:lang w:val="fr-FR"/>
        </w:rPr>
        <w:t xml:space="preserve">sont </w:t>
      </w:r>
      <w:r w:rsidR="00FA2B4B" w:rsidRPr="00946120">
        <w:rPr>
          <w:rFonts w:eastAsiaTheme="minorEastAsia"/>
          <w:color w:val="000000" w:themeColor="text1"/>
          <w:lang w:val="fr-FR"/>
        </w:rPr>
        <w:t>au bout du rouleau</w:t>
      </w:r>
      <w:r w:rsidR="24803FF6" w:rsidRPr="00946120">
        <w:rPr>
          <w:rFonts w:eastAsiaTheme="minorEastAsia"/>
          <w:color w:val="000000" w:themeColor="text1"/>
          <w:lang w:val="fr-FR"/>
        </w:rPr>
        <w:t xml:space="preserve">. </w:t>
      </w:r>
      <w:r w:rsidR="7E819767" w:rsidRPr="00946120">
        <w:rPr>
          <w:rFonts w:eastAsiaTheme="minorEastAsia"/>
          <w:color w:val="000000" w:themeColor="text1"/>
          <w:lang w:val="fr-FR"/>
        </w:rPr>
        <w:t xml:space="preserve">C'est </w:t>
      </w:r>
      <w:r w:rsidR="005A4DED" w:rsidRPr="00946120">
        <w:rPr>
          <w:rFonts w:eastAsiaTheme="minorEastAsia"/>
          <w:color w:val="000000" w:themeColor="text1"/>
          <w:lang w:val="fr-FR"/>
        </w:rPr>
        <w:t xml:space="preserve">précisément </w:t>
      </w:r>
      <w:r w:rsidR="24803FF6" w:rsidRPr="00946120">
        <w:rPr>
          <w:rFonts w:eastAsiaTheme="minorEastAsia"/>
          <w:color w:val="000000" w:themeColor="text1"/>
          <w:lang w:val="fr-FR"/>
        </w:rPr>
        <w:t xml:space="preserve">pour cette raison que nous devons tout faire </w:t>
      </w:r>
      <w:r w:rsidR="041A0EE8" w:rsidRPr="00946120">
        <w:rPr>
          <w:rFonts w:eastAsiaTheme="minorEastAsia"/>
          <w:color w:val="000000" w:themeColor="text1"/>
          <w:lang w:val="fr-FR"/>
        </w:rPr>
        <w:t xml:space="preserve">ensemble </w:t>
      </w:r>
      <w:r w:rsidR="24803FF6" w:rsidRPr="00946120">
        <w:rPr>
          <w:rFonts w:eastAsiaTheme="minorEastAsia"/>
          <w:color w:val="000000" w:themeColor="text1"/>
          <w:lang w:val="fr-FR"/>
        </w:rPr>
        <w:t xml:space="preserve">pour que </w:t>
      </w:r>
      <w:r w:rsidR="6548BD73" w:rsidRPr="00946120">
        <w:rPr>
          <w:rFonts w:eastAsiaTheme="minorEastAsia"/>
          <w:color w:val="000000" w:themeColor="text1"/>
          <w:lang w:val="fr-FR"/>
        </w:rPr>
        <w:t xml:space="preserve">cette </w:t>
      </w:r>
      <w:r w:rsidR="00B3296B" w:rsidRPr="00946120">
        <w:rPr>
          <w:rFonts w:eastAsiaTheme="minorEastAsia"/>
          <w:color w:val="000000" w:themeColor="text1"/>
          <w:lang w:val="fr-FR"/>
        </w:rPr>
        <w:t>4è</w:t>
      </w:r>
      <w:r w:rsidR="00065490">
        <w:rPr>
          <w:rFonts w:eastAsiaTheme="minorEastAsia"/>
          <w:color w:val="000000" w:themeColor="text1"/>
          <w:lang w:val="fr-FR"/>
        </w:rPr>
        <w:t>me</w:t>
      </w:r>
      <w:r w:rsidR="24803FF6" w:rsidRPr="00946120">
        <w:rPr>
          <w:rFonts w:eastAsiaTheme="minorEastAsia"/>
          <w:color w:val="000000" w:themeColor="text1"/>
          <w:lang w:val="fr-FR"/>
        </w:rPr>
        <w:t xml:space="preserve"> vague soit la plus courte possible</w:t>
      </w:r>
      <w:r w:rsidR="00916D7F">
        <w:rPr>
          <w:rFonts w:eastAsiaTheme="minorEastAsia"/>
          <w:color w:val="000000" w:themeColor="text1"/>
          <w:lang w:val="fr-FR"/>
        </w:rPr>
        <w:t>, et</w:t>
      </w:r>
      <w:r w:rsidR="0B8D3EE8" w:rsidRPr="00946120">
        <w:rPr>
          <w:rFonts w:eastAsiaTheme="minorEastAsia"/>
          <w:color w:val="000000" w:themeColor="text1"/>
          <w:lang w:val="fr-FR"/>
        </w:rPr>
        <w:t xml:space="preserve"> </w:t>
      </w:r>
      <w:r w:rsidR="00916D7F">
        <w:rPr>
          <w:rFonts w:eastAsiaTheme="minorEastAsia"/>
          <w:color w:val="000000" w:themeColor="text1"/>
          <w:lang w:val="fr-FR"/>
        </w:rPr>
        <w:t>que</w:t>
      </w:r>
      <w:r w:rsidR="414118FB" w:rsidRPr="00946120">
        <w:rPr>
          <w:rFonts w:eastAsiaTheme="minorEastAsia"/>
          <w:color w:val="000000" w:themeColor="text1"/>
          <w:lang w:val="fr-FR"/>
        </w:rPr>
        <w:t xml:space="preserve"> </w:t>
      </w:r>
      <w:r w:rsidR="00916D7F">
        <w:rPr>
          <w:rFonts w:eastAsiaTheme="minorEastAsia"/>
          <w:color w:val="000000" w:themeColor="text1"/>
          <w:lang w:val="fr-FR"/>
        </w:rPr>
        <w:t>les investissements doivent aussi se traduire sur le terrain</w:t>
      </w:r>
      <w:r w:rsidR="414118FB" w:rsidRPr="00946120">
        <w:rPr>
          <w:rFonts w:eastAsiaTheme="minorEastAsia"/>
          <w:color w:val="000000" w:themeColor="text1"/>
          <w:lang w:val="fr-FR"/>
        </w:rPr>
        <w:t xml:space="preserve">. </w:t>
      </w:r>
      <w:r w:rsidR="00916D7F" w:rsidRPr="00916D7F">
        <w:rPr>
          <w:rFonts w:eastAsiaTheme="minorEastAsia"/>
          <w:color w:val="000000" w:themeColor="text1"/>
          <w:lang w:val="fr-FR"/>
        </w:rPr>
        <w:t xml:space="preserve">Le Fonds Blouses blanches (402 millions d'euros) se traduit déjà concrètement par du personnel supplémentaire au chevet du patient. </w:t>
      </w:r>
      <w:r w:rsidR="00065490">
        <w:rPr>
          <w:rFonts w:eastAsiaTheme="minorEastAsia"/>
          <w:color w:val="000000" w:themeColor="text1"/>
          <w:lang w:val="fr-FR"/>
        </w:rPr>
        <w:t>En outre, g</w:t>
      </w:r>
      <w:r w:rsidR="00916D7F" w:rsidRPr="00916D7F">
        <w:rPr>
          <w:rFonts w:eastAsiaTheme="minorEastAsia"/>
          <w:color w:val="000000" w:themeColor="text1"/>
          <w:lang w:val="fr-FR"/>
        </w:rPr>
        <w:t>râce à l'accord social (600 millions d'euros), nous investissons dans de meilleurs salaires pour une grande partie du personnel et dans de meilleures conditions de travail.</w:t>
      </w:r>
    </w:p>
    <w:p w14:paraId="3BC222F6" w14:textId="2E41EEC3" w:rsidR="004F0D01" w:rsidRPr="00946120" w:rsidRDefault="005A4DED">
      <w:pPr>
        <w:spacing w:line="257" w:lineRule="auto"/>
        <w:jc w:val="both"/>
        <w:rPr>
          <w:rFonts w:eastAsiaTheme="minorEastAsia"/>
          <w:color w:val="000000" w:themeColor="text1"/>
          <w:lang w:val="fr-FR"/>
        </w:rPr>
      </w:pPr>
      <w:r w:rsidRPr="00946120">
        <w:rPr>
          <w:rFonts w:eastAsiaTheme="minorEastAsia"/>
          <w:color w:val="000000" w:themeColor="text1"/>
          <w:lang w:val="fr-FR"/>
        </w:rPr>
        <w:t xml:space="preserve">Mais </w:t>
      </w:r>
      <w:r w:rsidR="6739BFAE" w:rsidRPr="00946120">
        <w:rPr>
          <w:rFonts w:eastAsiaTheme="minorEastAsia"/>
          <w:color w:val="000000" w:themeColor="text1"/>
          <w:lang w:val="fr-FR"/>
        </w:rPr>
        <w:t xml:space="preserve">il </w:t>
      </w:r>
      <w:r w:rsidR="009F54B4" w:rsidRPr="00946120">
        <w:rPr>
          <w:rFonts w:eastAsiaTheme="minorEastAsia"/>
          <w:color w:val="000000" w:themeColor="text1"/>
          <w:lang w:val="fr-FR"/>
        </w:rPr>
        <w:t>en faudra plus</w:t>
      </w:r>
      <w:r w:rsidR="6739BFAE" w:rsidRPr="00946120">
        <w:rPr>
          <w:rFonts w:eastAsiaTheme="minorEastAsia"/>
          <w:color w:val="000000" w:themeColor="text1"/>
          <w:lang w:val="fr-FR"/>
        </w:rPr>
        <w:t xml:space="preserve">. Une série de mesures </w:t>
      </w:r>
      <w:r w:rsidR="00916D7F">
        <w:rPr>
          <w:rFonts w:eastAsiaTheme="minorEastAsia"/>
          <w:color w:val="000000" w:themeColor="text1"/>
          <w:lang w:val="fr-FR"/>
        </w:rPr>
        <w:t xml:space="preserve">de soutien </w:t>
      </w:r>
      <w:r w:rsidR="6739BFAE" w:rsidRPr="00946120">
        <w:rPr>
          <w:rFonts w:eastAsiaTheme="minorEastAsia"/>
          <w:color w:val="000000" w:themeColor="text1"/>
          <w:lang w:val="fr-FR"/>
        </w:rPr>
        <w:t xml:space="preserve">et d'investissements supplémentaires </w:t>
      </w:r>
      <w:r w:rsidR="0FFB2584" w:rsidRPr="00946120">
        <w:rPr>
          <w:rFonts w:eastAsiaTheme="minorEastAsia"/>
          <w:color w:val="000000" w:themeColor="text1"/>
          <w:lang w:val="fr-FR"/>
        </w:rPr>
        <w:t xml:space="preserve">sont </w:t>
      </w:r>
      <w:r w:rsidR="0DF2C94B" w:rsidRPr="00946120">
        <w:rPr>
          <w:rFonts w:eastAsiaTheme="minorEastAsia"/>
          <w:color w:val="000000" w:themeColor="text1"/>
          <w:lang w:val="fr-FR"/>
        </w:rPr>
        <w:t xml:space="preserve">nécessaires </w:t>
      </w:r>
      <w:r w:rsidR="6739BFAE" w:rsidRPr="00946120">
        <w:rPr>
          <w:rFonts w:eastAsiaTheme="minorEastAsia"/>
          <w:color w:val="000000" w:themeColor="text1"/>
          <w:lang w:val="fr-FR"/>
        </w:rPr>
        <w:t xml:space="preserve">pour soulager la pression </w:t>
      </w:r>
      <w:r w:rsidR="009F54B4" w:rsidRPr="00946120">
        <w:rPr>
          <w:rFonts w:eastAsiaTheme="minorEastAsia"/>
          <w:color w:val="000000" w:themeColor="text1"/>
          <w:lang w:val="fr-FR"/>
        </w:rPr>
        <w:t>sur</w:t>
      </w:r>
      <w:r w:rsidR="35C45BDF" w:rsidRPr="00946120">
        <w:rPr>
          <w:rFonts w:eastAsiaTheme="minorEastAsia"/>
          <w:color w:val="000000" w:themeColor="text1"/>
          <w:lang w:val="fr-FR"/>
        </w:rPr>
        <w:t xml:space="preserve"> nos </w:t>
      </w:r>
      <w:r w:rsidR="009F54B4" w:rsidRPr="00946120">
        <w:rPr>
          <w:rFonts w:eastAsiaTheme="minorEastAsia"/>
          <w:color w:val="000000" w:themeColor="text1"/>
          <w:lang w:val="fr-FR"/>
        </w:rPr>
        <w:t>soignants</w:t>
      </w:r>
      <w:r w:rsidR="35C45BDF" w:rsidRPr="00946120">
        <w:rPr>
          <w:rFonts w:eastAsiaTheme="minorEastAsia"/>
          <w:color w:val="000000" w:themeColor="text1"/>
          <w:lang w:val="fr-FR"/>
        </w:rPr>
        <w:t xml:space="preserve"> </w:t>
      </w:r>
      <w:r w:rsidR="00FA2B4B" w:rsidRPr="00946120">
        <w:rPr>
          <w:rFonts w:eastAsiaTheme="minorEastAsia"/>
          <w:color w:val="000000" w:themeColor="text1"/>
          <w:lang w:val="fr-FR"/>
        </w:rPr>
        <w:t xml:space="preserve">et </w:t>
      </w:r>
      <w:r w:rsidR="00623AA0" w:rsidRPr="00946120">
        <w:rPr>
          <w:rFonts w:eastAsiaTheme="minorEastAsia"/>
          <w:color w:val="000000" w:themeColor="text1"/>
          <w:lang w:val="fr-FR"/>
        </w:rPr>
        <w:t xml:space="preserve">leur apporter l’oxygène nécessaire de </w:t>
      </w:r>
      <w:r w:rsidR="35C45BDF" w:rsidRPr="00946120">
        <w:rPr>
          <w:rFonts w:eastAsiaTheme="minorEastAsia"/>
          <w:color w:val="000000" w:themeColor="text1"/>
          <w:lang w:val="fr-FR"/>
        </w:rPr>
        <w:t xml:space="preserve">manière durable. </w:t>
      </w:r>
      <w:r w:rsidR="57FADA0B" w:rsidRPr="00946120">
        <w:rPr>
          <w:rFonts w:eastAsiaTheme="minorEastAsia"/>
          <w:color w:val="000000" w:themeColor="text1"/>
          <w:lang w:val="fr-FR"/>
        </w:rPr>
        <w:t>Pour qu'</w:t>
      </w:r>
      <w:r w:rsidR="6E901247" w:rsidRPr="00946120">
        <w:rPr>
          <w:rFonts w:eastAsiaTheme="minorEastAsia"/>
          <w:color w:val="000000" w:themeColor="text1"/>
          <w:lang w:val="fr-FR"/>
        </w:rPr>
        <w:t>à long terme</w:t>
      </w:r>
      <w:r w:rsidR="00623AA0" w:rsidRPr="00946120">
        <w:rPr>
          <w:rFonts w:eastAsiaTheme="minorEastAsia"/>
          <w:color w:val="000000" w:themeColor="text1"/>
          <w:lang w:val="fr-FR"/>
        </w:rPr>
        <w:t xml:space="preserve"> aussi</w:t>
      </w:r>
      <w:r w:rsidR="6E901247" w:rsidRPr="00946120">
        <w:rPr>
          <w:rFonts w:eastAsiaTheme="minorEastAsia"/>
          <w:color w:val="000000" w:themeColor="text1"/>
          <w:lang w:val="fr-FR"/>
        </w:rPr>
        <w:t xml:space="preserve">, </w:t>
      </w:r>
      <w:r w:rsidR="2F0AF9A5" w:rsidRPr="00946120">
        <w:rPr>
          <w:rFonts w:eastAsiaTheme="minorEastAsia"/>
          <w:color w:val="000000" w:themeColor="text1"/>
          <w:lang w:val="fr-FR"/>
        </w:rPr>
        <w:t xml:space="preserve">le secteur des soins </w:t>
      </w:r>
      <w:r w:rsidR="71FCC254" w:rsidRPr="00946120">
        <w:rPr>
          <w:rFonts w:eastAsiaTheme="minorEastAsia"/>
          <w:color w:val="000000" w:themeColor="text1"/>
          <w:lang w:val="fr-FR"/>
        </w:rPr>
        <w:t xml:space="preserve">redevienne </w:t>
      </w:r>
      <w:r w:rsidR="6FAE68FA" w:rsidRPr="00946120">
        <w:rPr>
          <w:rFonts w:eastAsiaTheme="minorEastAsia"/>
          <w:color w:val="000000" w:themeColor="text1"/>
          <w:lang w:val="fr-FR"/>
        </w:rPr>
        <w:t xml:space="preserve">vraiment </w:t>
      </w:r>
      <w:r w:rsidR="660F1C9D" w:rsidRPr="00946120">
        <w:rPr>
          <w:rFonts w:eastAsiaTheme="minorEastAsia"/>
          <w:color w:val="000000" w:themeColor="text1"/>
          <w:lang w:val="fr-FR"/>
        </w:rPr>
        <w:t xml:space="preserve">attrayant </w:t>
      </w:r>
      <w:r w:rsidR="00916D7F">
        <w:rPr>
          <w:rFonts w:eastAsiaTheme="minorEastAsia"/>
          <w:color w:val="000000" w:themeColor="text1"/>
          <w:lang w:val="fr-FR"/>
        </w:rPr>
        <w:t xml:space="preserve"> - notamment grâce à de meilleurs salaires – </w:t>
      </w:r>
      <w:r w:rsidR="13438549" w:rsidRPr="00946120">
        <w:rPr>
          <w:rFonts w:eastAsiaTheme="minorEastAsia"/>
          <w:color w:val="000000" w:themeColor="text1"/>
          <w:lang w:val="fr-FR"/>
        </w:rPr>
        <w:t>et</w:t>
      </w:r>
      <w:r w:rsidR="00916D7F">
        <w:rPr>
          <w:rFonts w:eastAsiaTheme="minorEastAsia"/>
          <w:color w:val="000000" w:themeColor="text1"/>
          <w:lang w:val="fr-FR"/>
        </w:rPr>
        <w:t xml:space="preserve"> </w:t>
      </w:r>
      <w:r w:rsidR="00623AA0" w:rsidRPr="00946120">
        <w:rPr>
          <w:rFonts w:eastAsiaTheme="minorEastAsia"/>
          <w:color w:val="000000" w:themeColor="text1"/>
          <w:lang w:val="fr-FR"/>
        </w:rPr>
        <w:t xml:space="preserve">pour </w:t>
      </w:r>
      <w:r w:rsidR="1A432A7E" w:rsidRPr="00946120">
        <w:rPr>
          <w:rFonts w:eastAsiaTheme="minorEastAsia"/>
          <w:color w:val="000000" w:themeColor="text1"/>
          <w:lang w:val="fr-FR"/>
        </w:rPr>
        <w:t>qu</w:t>
      </w:r>
      <w:r w:rsidR="00B3296B" w:rsidRPr="00946120">
        <w:rPr>
          <w:rFonts w:eastAsiaTheme="minorEastAsia"/>
          <w:color w:val="000000" w:themeColor="text1"/>
          <w:lang w:val="fr-FR"/>
        </w:rPr>
        <w:t xml:space="preserve">e </w:t>
      </w:r>
      <w:r w:rsidR="38A00E5D" w:rsidRPr="00946120">
        <w:rPr>
          <w:rFonts w:eastAsiaTheme="minorEastAsia"/>
          <w:color w:val="000000" w:themeColor="text1"/>
          <w:lang w:val="fr-FR"/>
        </w:rPr>
        <w:t xml:space="preserve">travailler dans </w:t>
      </w:r>
      <w:r w:rsidR="00623AA0" w:rsidRPr="00946120">
        <w:rPr>
          <w:rFonts w:eastAsiaTheme="minorEastAsia"/>
          <w:color w:val="000000" w:themeColor="text1"/>
          <w:lang w:val="fr-FR"/>
        </w:rPr>
        <w:t>l</w:t>
      </w:r>
      <w:r w:rsidR="38A00E5D" w:rsidRPr="00946120">
        <w:rPr>
          <w:rFonts w:eastAsiaTheme="minorEastAsia"/>
          <w:color w:val="000000" w:themeColor="text1"/>
          <w:lang w:val="fr-FR"/>
        </w:rPr>
        <w:t>e secteur</w:t>
      </w:r>
      <w:r w:rsidR="00B3296B" w:rsidRPr="00946120">
        <w:rPr>
          <w:rFonts w:eastAsiaTheme="minorEastAsia"/>
          <w:color w:val="000000" w:themeColor="text1"/>
          <w:lang w:val="fr-FR"/>
        </w:rPr>
        <w:t xml:space="preserve"> soit à nouveau un travail faisable</w:t>
      </w:r>
      <w:r w:rsidR="1A432A7E" w:rsidRPr="00946120">
        <w:rPr>
          <w:rFonts w:eastAsiaTheme="minorEastAsia"/>
          <w:color w:val="000000" w:themeColor="text1"/>
          <w:lang w:val="fr-FR"/>
        </w:rPr>
        <w:t xml:space="preserve">. </w:t>
      </w:r>
      <w:r w:rsidR="00916D7F">
        <w:rPr>
          <w:rFonts w:eastAsiaTheme="minorEastAsia"/>
          <w:color w:val="000000" w:themeColor="text1"/>
          <w:lang w:val="fr-FR"/>
        </w:rPr>
        <w:t xml:space="preserve">Dans cette note, nous donnons un aperçu général pour le démontrer clairement, </w:t>
      </w:r>
      <w:r w:rsidR="000F3DDC">
        <w:rPr>
          <w:rFonts w:eastAsiaTheme="minorEastAsia"/>
          <w:color w:val="000000" w:themeColor="text1"/>
          <w:lang w:val="fr-FR"/>
        </w:rPr>
        <w:t>très concrètement.</w:t>
      </w:r>
    </w:p>
    <w:p w14:paraId="0F9C9CF3" w14:textId="6A31F7F4" w:rsidR="008B6FD6" w:rsidRPr="009D345B" w:rsidRDefault="005A4DED" w:rsidP="6AD523E0">
      <w:pPr>
        <w:spacing w:line="257" w:lineRule="auto"/>
        <w:jc w:val="both"/>
        <w:rPr>
          <w:rFonts w:eastAsiaTheme="minorEastAsia"/>
          <w:color w:val="000000" w:themeColor="text1"/>
          <w:lang w:val="fr-FR"/>
        </w:rPr>
      </w:pPr>
      <w:r w:rsidRPr="00946120">
        <w:rPr>
          <w:rFonts w:eastAsiaTheme="minorEastAsia"/>
          <w:color w:val="000000" w:themeColor="text1"/>
          <w:lang w:val="fr-FR"/>
        </w:rPr>
        <w:t xml:space="preserve">Il y a du </w:t>
      </w:r>
      <w:r w:rsidR="00623AA0" w:rsidRPr="00946120">
        <w:rPr>
          <w:rFonts w:eastAsiaTheme="minorEastAsia"/>
          <w:color w:val="000000" w:themeColor="text1"/>
          <w:lang w:val="fr-FR"/>
        </w:rPr>
        <w:t>pain sur la planche</w:t>
      </w:r>
      <w:r w:rsidRPr="00946120">
        <w:rPr>
          <w:rFonts w:eastAsiaTheme="minorEastAsia"/>
          <w:color w:val="000000" w:themeColor="text1"/>
          <w:lang w:val="fr-FR"/>
        </w:rPr>
        <w:t xml:space="preserve">, </w:t>
      </w:r>
      <w:r w:rsidR="00623AA0" w:rsidRPr="00946120">
        <w:rPr>
          <w:rFonts w:eastAsiaTheme="minorEastAsia"/>
          <w:color w:val="000000" w:themeColor="text1"/>
          <w:lang w:val="fr-FR"/>
        </w:rPr>
        <w:t>indéniablement</w:t>
      </w:r>
      <w:r w:rsidRPr="00946120">
        <w:rPr>
          <w:rFonts w:eastAsiaTheme="minorEastAsia"/>
          <w:color w:val="000000" w:themeColor="text1"/>
          <w:lang w:val="fr-FR"/>
        </w:rPr>
        <w:t xml:space="preserve">. </w:t>
      </w:r>
      <w:r w:rsidR="00606EE8" w:rsidRPr="00946120">
        <w:rPr>
          <w:rFonts w:eastAsiaTheme="minorEastAsia"/>
          <w:color w:val="000000" w:themeColor="text1"/>
          <w:lang w:val="fr-FR"/>
        </w:rPr>
        <w:t>Nous ne prétendons absolument pas que</w:t>
      </w:r>
      <w:r w:rsidRPr="00946120">
        <w:rPr>
          <w:rFonts w:eastAsiaTheme="minorEastAsia"/>
          <w:color w:val="000000" w:themeColor="text1"/>
          <w:lang w:val="fr-FR"/>
        </w:rPr>
        <w:t xml:space="preserve"> </w:t>
      </w:r>
      <w:r w:rsidR="0F03F248" w:rsidRPr="00946120">
        <w:rPr>
          <w:rFonts w:eastAsiaTheme="minorEastAsia"/>
          <w:color w:val="000000" w:themeColor="text1"/>
          <w:lang w:val="fr-FR"/>
        </w:rPr>
        <w:t xml:space="preserve">toutes les lacunes </w:t>
      </w:r>
      <w:r w:rsidR="00FA2B4B" w:rsidRPr="00946120">
        <w:rPr>
          <w:rFonts w:eastAsiaTheme="minorEastAsia"/>
          <w:color w:val="000000" w:themeColor="text1"/>
          <w:lang w:val="fr-FR"/>
        </w:rPr>
        <w:t xml:space="preserve">et toutes les aspirations </w:t>
      </w:r>
      <w:r w:rsidR="0F03F248" w:rsidRPr="00946120">
        <w:rPr>
          <w:rFonts w:eastAsiaTheme="minorEastAsia"/>
          <w:color w:val="000000" w:themeColor="text1"/>
          <w:lang w:val="fr-FR"/>
        </w:rPr>
        <w:t xml:space="preserve">sont </w:t>
      </w:r>
      <w:r w:rsidR="05D73130" w:rsidRPr="00946120">
        <w:rPr>
          <w:rFonts w:eastAsiaTheme="minorEastAsia"/>
          <w:color w:val="000000" w:themeColor="text1"/>
          <w:lang w:val="fr-FR"/>
        </w:rPr>
        <w:t xml:space="preserve">désormais </w:t>
      </w:r>
      <w:r w:rsidR="0F03F248" w:rsidRPr="00946120">
        <w:rPr>
          <w:rFonts w:eastAsiaTheme="minorEastAsia"/>
          <w:color w:val="000000" w:themeColor="text1"/>
          <w:lang w:val="fr-FR"/>
        </w:rPr>
        <w:t>comblées</w:t>
      </w:r>
      <w:r w:rsidR="00FA2B4B" w:rsidRPr="00946120">
        <w:rPr>
          <w:rFonts w:eastAsiaTheme="minorEastAsia"/>
          <w:color w:val="000000" w:themeColor="text1"/>
          <w:lang w:val="fr-FR"/>
        </w:rPr>
        <w:t xml:space="preserve"> ni </w:t>
      </w:r>
      <w:r w:rsidR="00606EE8" w:rsidRPr="00946120">
        <w:rPr>
          <w:rFonts w:eastAsiaTheme="minorEastAsia"/>
          <w:color w:val="000000" w:themeColor="text1"/>
          <w:lang w:val="fr-FR"/>
        </w:rPr>
        <w:t xml:space="preserve">que </w:t>
      </w:r>
      <w:r w:rsidR="0F03F248" w:rsidRPr="00946120">
        <w:rPr>
          <w:rFonts w:eastAsiaTheme="minorEastAsia"/>
          <w:color w:val="000000" w:themeColor="text1"/>
          <w:lang w:val="fr-FR"/>
        </w:rPr>
        <w:t xml:space="preserve">tous les soucis </w:t>
      </w:r>
      <w:r w:rsidR="00606EE8" w:rsidRPr="00946120">
        <w:rPr>
          <w:rFonts w:eastAsiaTheme="minorEastAsia"/>
          <w:color w:val="000000" w:themeColor="text1"/>
          <w:lang w:val="fr-FR"/>
        </w:rPr>
        <w:t>auront disparu</w:t>
      </w:r>
      <w:r w:rsidR="0F03F248" w:rsidRPr="00946120">
        <w:rPr>
          <w:rFonts w:eastAsiaTheme="minorEastAsia"/>
          <w:color w:val="000000" w:themeColor="text1"/>
          <w:lang w:val="fr-FR"/>
        </w:rPr>
        <w:t xml:space="preserve"> dès demain. Mais </w:t>
      </w:r>
      <w:r w:rsidR="00606EE8" w:rsidRPr="00946120">
        <w:rPr>
          <w:rFonts w:eastAsiaTheme="minorEastAsia"/>
          <w:color w:val="000000" w:themeColor="text1"/>
          <w:lang w:val="fr-FR"/>
        </w:rPr>
        <w:t xml:space="preserve">notre </w:t>
      </w:r>
      <w:r w:rsidR="6529A3C8" w:rsidRPr="00946120">
        <w:rPr>
          <w:rFonts w:eastAsiaTheme="minorEastAsia"/>
          <w:color w:val="000000" w:themeColor="text1"/>
          <w:lang w:val="fr-FR"/>
        </w:rPr>
        <w:t xml:space="preserve">ambition doit </w:t>
      </w:r>
      <w:r w:rsidR="000F3DDC">
        <w:rPr>
          <w:rFonts w:eastAsiaTheme="minorEastAsia"/>
          <w:color w:val="000000" w:themeColor="text1"/>
          <w:lang w:val="fr-FR"/>
        </w:rPr>
        <w:t xml:space="preserve">toujours </w:t>
      </w:r>
      <w:r w:rsidR="6529A3C8" w:rsidRPr="00946120">
        <w:rPr>
          <w:rFonts w:eastAsiaTheme="minorEastAsia"/>
          <w:color w:val="000000" w:themeColor="text1"/>
          <w:lang w:val="fr-FR"/>
        </w:rPr>
        <w:t>être d'</w:t>
      </w:r>
      <w:r w:rsidR="0A5566C8" w:rsidRPr="00946120">
        <w:rPr>
          <w:rFonts w:eastAsiaTheme="minorEastAsia"/>
          <w:color w:val="000000" w:themeColor="text1"/>
          <w:lang w:val="fr-FR"/>
        </w:rPr>
        <w:t xml:space="preserve">offrir des </w:t>
      </w:r>
      <w:r w:rsidR="00FA2B4B" w:rsidRPr="00946120">
        <w:rPr>
          <w:rFonts w:eastAsiaTheme="minorEastAsia"/>
          <w:color w:val="000000" w:themeColor="text1"/>
          <w:lang w:val="fr-FR"/>
        </w:rPr>
        <w:t>outils</w:t>
      </w:r>
      <w:r w:rsidR="0A5566C8" w:rsidRPr="00946120">
        <w:rPr>
          <w:rFonts w:eastAsiaTheme="minorEastAsia"/>
          <w:color w:val="000000" w:themeColor="text1"/>
          <w:lang w:val="fr-FR"/>
        </w:rPr>
        <w:t xml:space="preserve"> et des ressources </w:t>
      </w:r>
      <w:r w:rsidR="74A7AD01" w:rsidRPr="00946120">
        <w:rPr>
          <w:rFonts w:eastAsiaTheme="minorEastAsia"/>
          <w:color w:val="000000" w:themeColor="text1"/>
          <w:lang w:val="fr-FR"/>
        </w:rPr>
        <w:t xml:space="preserve">qui </w:t>
      </w:r>
      <w:r w:rsidR="00FA2B4B" w:rsidRPr="00946120">
        <w:rPr>
          <w:rFonts w:eastAsiaTheme="minorEastAsia"/>
          <w:color w:val="000000" w:themeColor="text1"/>
          <w:lang w:val="fr-FR"/>
        </w:rPr>
        <w:t>permettent</w:t>
      </w:r>
      <w:r w:rsidR="07AEDE9E" w:rsidRPr="00946120">
        <w:rPr>
          <w:rFonts w:eastAsiaTheme="minorEastAsia"/>
          <w:color w:val="000000" w:themeColor="text1"/>
          <w:lang w:val="fr-FR"/>
        </w:rPr>
        <w:t xml:space="preserve"> des </w:t>
      </w:r>
      <w:r w:rsidR="7E236566" w:rsidRPr="00946120">
        <w:rPr>
          <w:rFonts w:eastAsiaTheme="minorEastAsia"/>
          <w:color w:val="000000" w:themeColor="text1"/>
          <w:lang w:val="fr-FR"/>
        </w:rPr>
        <w:t xml:space="preserve">soins </w:t>
      </w:r>
      <w:r w:rsidR="7CAAEEE3" w:rsidRPr="00946120">
        <w:rPr>
          <w:rFonts w:eastAsiaTheme="minorEastAsia"/>
          <w:color w:val="000000" w:themeColor="text1"/>
          <w:lang w:val="fr-FR"/>
        </w:rPr>
        <w:t>sûrs</w:t>
      </w:r>
      <w:r w:rsidR="00606EE8" w:rsidRPr="00946120">
        <w:rPr>
          <w:rFonts w:eastAsiaTheme="minorEastAsia"/>
          <w:color w:val="000000" w:themeColor="text1"/>
          <w:lang w:val="fr-FR"/>
        </w:rPr>
        <w:t xml:space="preserve"> et de qualité</w:t>
      </w:r>
      <w:r w:rsidR="0F03F248" w:rsidRPr="00946120">
        <w:rPr>
          <w:rFonts w:eastAsiaTheme="minorEastAsia"/>
          <w:color w:val="000000" w:themeColor="text1"/>
          <w:lang w:val="fr-FR"/>
        </w:rPr>
        <w:t xml:space="preserve">. </w:t>
      </w:r>
      <w:r w:rsidR="58457F86" w:rsidRPr="00946120">
        <w:rPr>
          <w:rFonts w:eastAsiaTheme="minorEastAsia"/>
          <w:color w:val="000000" w:themeColor="text1"/>
          <w:lang w:val="fr-FR"/>
        </w:rPr>
        <w:t xml:space="preserve">Pour réaliser cette ambition, </w:t>
      </w:r>
      <w:r w:rsidR="39CCD0E7" w:rsidRPr="00946120">
        <w:rPr>
          <w:rFonts w:eastAsiaTheme="minorEastAsia"/>
          <w:color w:val="000000" w:themeColor="text1"/>
          <w:lang w:val="fr-FR"/>
        </w:rPr>
        <w:t xml:space="preserve">une société prospère comme la nôtre </w:t>
      </w:r>
      <w:r w:rsidR="58457F86" w:rsidRPr="00946120">
        <w:rPr>
          <w:rFonts w:eastAsiaTheme="minorEastAsia"/>
          <w:color w:val="000000" w:themeColor="text1"/>
          <w:lang w:val="fr-FR"/>
        </w:rPr>
        <w:t xml:space="preserve">doit </w:t>
      </w:r>
      <w:r w:rsidR="0E108555" w:rsidRPr="00946120">
        <w:rPr>
          <w:rFonts w:eastAsiaTheme="minorEastAsia"/>
          <w:color w:val="000000" w:themeColor="text1"/>
          <w:lang w:val="fr-FR"/>
        </w:rPr>
        <w:t xml:space="preserve">avant tout </w:t>
      </w:r>
      <w:r w:rsidR="00606EE8" w:rsidRPr="00946120">
        <w:rPr>
          <w:rFonts w:eastAsiaTheme="minorEastAsia"/>
          <w:color w:val="000000" w:themeColor="text1"/>
          <w:lang w:val="fr-FR"/>
        </w:rPr>
        <w:t>montrer à nouveau sa considération</w:t>
      </w:r>
      <w:r w:rsidR="502B29B3" w:rsidRPr="00946120">
        <w:rPr>
          <w:rFonts w:eastAsiaTheme="minorEastAsia"/>
          <w:color w:val="000000" w:themeColor="text1"/>
          <w:lang w:val="fr-FR"/>
        </w:rPr>
        <w:t xml:space="preserve"> </w:t>
      </w:r>
      <w:r w:rsidR="00FA2B4B" w:rsidRPr="00946120">
        <w:rPr>
          <w:rFonts w:eastAsiaTheme="minorEastAsia"/>
          <w:color w:val="000000" w:themeColor="text1"/>
          <w:lang w:val="fr-FR"/>
        </w:rPr>
        <w:t xml:space="preserve">à l’égard de </w:t>
      </w:r>
      <w:r w:rsidR="0E108555" w:rsidRPr="00946120">
        <w:rPr>
          <w:rFonts w:eastAsiaTheme="minorEastAsia"/>
          <w:color w:val="000000" w:themeColor="text1"/>
          <w:lang w:val="fr-FR"/>
        </w:rPr>
        <w:t>son système de santé</w:t>
      </w:r>
      <w:r w:rsidR="3201B74D" w:rsidRPr="00946120">
        <w:rPr>
          <w:rFonts w:eastAsiaTheme="minorEastAsia"/>
          <w:color w:val="000000" w:themeColor="text1"/>
          <w:lang w:val="fr-FR"/>
        </w:rPr>
        <w:t xml:space="preserve">. </w:t>
      </w:r>
      <w:r w:rsidR="00FA2B4B" w:rsidRPr="00946120">
        <w:rPr>
          <w:rFonts w:eastAsiaTheme="minorEastAsia"/>
          <w:color w:val="000000" w:themeColor="text1"/>
          <w:lang w:val="fr-FR"/>
        </w:rPr>
        <w:t>A</w:t>
      </w:r>
      <w:r w:rsidR="00606EE8" w:rsidRPr="00946120">
        <w:rPr>
          <w:rFonts w:eastAsiaTheme="minorEastAsia"/>
          <w:color w:val="000000" w:themeColor="text1"/>
          <w:lang w:val="fr-FR"/>
        </w:rPr>
        <w:t>ujourd’hui</w:t>
      </w:r>
      <w:r w:rsidR="00FA2B4B" w:rsidRPr="00946120">
        <w:rPr>
          <w:rFonts w:eastAsiaTheme="minorEastAsia"/>
          <w:color w:val="000000" w:themeColor="text1"/>
          <w:lang w:val="fr-FR"/>
        </w:rPr>
        <w:t>, nous faisons</w:t>
      </w:r>
      <w:r w:rsidR="00606EE8" w:rsidRPr="00946120">
        <w:rPr>
          <w:rFonts w:eastAsiaTheme="minorEastAsia"/>
          <w:color w:val="000000" w:themeColor="text1"/>
          <w:lang w:val="fr-FR"/>
        </w:rPr>
        <w:t xml:space="preserve"> un nouveau pas dans cette direction.</w:t>
      </w:r>
      <w:r w:rsidR="3BCED6FB" w:rsidRPr="00946120">
        <w:rPr>
          <w:rFonts w:eastAsiaTheme="minorEastAsia"/>
          <w:color w:val="000000" w:themeColor="text1"/>
          <w:lang w:val="fr-FR"/>
        </w:rPr>
        <w:t xml:space="preserve"> </w:t>
      </w:r>
    </w:p>
    <w:p w14:paraId="78E37AC9" w14:textId="493753E8" w:rsidR="004F0D01" w:rsidRPr="00946120" w:rsidRDefault="00625848" w:rsidP="00625848">
      <w:pPr>
        <w:spacing w:line="257" w:lineRule="auto"/>
        <w:rPr>
          <w:rFonts w:ascii="Calibri" w:eastAsia="Calibri" w:hAnsi="Calibri" w:cs="Calibri"/>
          <w:lang w:val="fr-FR"/>
        </w:rPr>
      </w:pPr>
      <w:r w:rsidRPr="00946120">
        <w:rPr>
          <w:rFonts w:eastAsiaTheme="minorEastAsia"/>
          <w:color w:val="000000" w:themeColor="text1"/>
          <w:sz w:val="24"/>
          <w:szCs w:val="24"/>
          <w:lang w:val="fr-FR"/>
        </w:rPr>
        <w:br w:type="column"/>
      </w:r>
      <w:r w:rsidR="005A4DED" w:rsidRPr="00946120">
        <w:rPr>
          <w:rFonts w:ascii="Calibri" w:eastAsia="Calibri" w:hAnsi="Calibri" w:cs="Calibri"/>
          <w:b/>
          <w:bCs/>
          <w:lang w:val="fr-FR"/>
        </w:rPr>
        <w:lastRenderedPageBreak/>
        <w:t>1.</w:t>
      </w:r>
      <w:r w:rsidR="000F3DDC">
        <w:rPr>
          <w:rFonts w:ascii="Calibri" w:eastAsia="Calibri" w:hAnsi="Calibri" w:cs="Calibri"/>
          <w:b/>
          <w:bCs/>
          <w:lang w:val="fr-FR"/>
        </w:rPr>
        <w:t xml:space="preserve"> </w:t>
      </w:r>
      <w:r w:rsidR="3D468047" w:rsidRPr="00946120">
        <w:rPr>
          <w:rFonts w:ascii="Calibri" w:eastAsia="Calibri" w:hAnsi="Calibri" w:cs="Calibri"/>
          <w:b/>
          <w:bCs/>
          <w:lang w:val="fr-FR"/>
        </w:rPr>
        <w:t xml:space="preserve">MESURES BUDGÉTAIRES </w:t>
      </w:r>
    </w:p>
    <w:p w14:paraId="49EA71AC" w14:textId="23364CE2" w:rsidR="004F0D01" w:rsidRPr="00946120" w:rsidRDefault="005A4DED">
      <w:pPr>
        <w:spacing w:line="257" w:lineRule="auto"/>
        <w:jc w:val="both"/>
        <w:rPr>
          <w:rFonts w:ascii="Calibri" w:eastAsia="Calibri" w:hAnsi="Calibri" w:cs="Calibri"/>
          <w:lang w:val="fr-FR"/>
        </w:rPr>
      </w:pPr>
      <w:r w:rsidRPr="00946120">
        <w:rPr>
          <w:rFonts w:ascii="Calibri" w:eastAsia="Calibri" w:hAnsi="Calibri" w:cs="Calibri"/>
          <w:b/>
          <w:bCs/>
          <w:lang w:val="fr-FR"/>
        </w:rPr>
        <w:t>1</w:t>
      </w:r>
      <w:r w:rsidR="00625848" w:rsidRPr="00946120">
        <w:rPr>
          <w:rFonts w:ascii="Calibri" w:eastAsia="Calibri" w:hAnsi="Calibri" w:cs="Calibri"/>
          <w:b/>
          <w:bCs/>
          <w:lang w:val="fr-FR"/>
        </w:rPr>
        <w:t>.</w:t>
      </w:r>
      <w:r w:rsidRPr="00946120">
        <w:rPr>
          <w:rFonts w:ascii="Calibri" w:eastAsia="Calibri" w:hAnsi="Calibri" w:cs="Calibri"/>
          <w:b/>
          <w:bCs/>
          <w:lang w:val="fr-FR"/>
        </w:rPr>
        <w:t xml:space="preserve">1 </w:t>
      </w:r>
      <w:r w:rsidR="46FAC10E" w:rsidRPr="00946120">
        <w:rPr>
          <w:rFonts w:ascii="Calibri" w:eastAsia="Calibri" w:hAnsi="Calibri" w:cs="Calibri"/>
          <w:b/>
          <w:bCs/>
          <w:lang w:val="fr-FR"/>
        </w:rPr>
        <w:t xml:space="preserve">43 millions </w:t>
      </w:r>
      <w:r w:rsidR="000F3DDC">
        <w:rPr>
          <w:rFonts w:ascii="Calibri" w:eastAsia="Calibri" w:hAnsi="Calibri" w:cs="Calibri"/>
          <w:b/>
          <w:bCs/>
          <w:lang w:val="fr-FR"/>
        </w:rPr>
        <w:t xml:space="preserve">d’euros </w:t>
      </w:r>
      <w:r w:rsidR="46FAC10E" w:rsidRPr="00946120">
        <w:rPr>
          <w:rFonts w:ascii="Calibri" w:eastAsia="Calibri" w:hAnsi="Calibri" w:cs="Calibri"/>
          <w:b/>
          <w:bCs/>
          <w:lang w:val="fr-FR"/>
        </w:rPr>
        <w:t>pour les infirmiers spécialisés</w:t>
      </w:r>
    </w:p>
    <w:p w14:paraId="1A9BAF8F" w14:textId="6EE236ED" w:rsidR="004F0D01" w:rsidRPr="00946120" w:rsidRDefault="005A4DED">
      <w:pPr>
        <w:jc w:val="both"/>
        <w:rPr>
          <w:rFonts w:ascii="Calibri" w:eastAsia="Calibri" w:hAnsi="Calibri" w:cs="Calibri"/>
          <w:lang w:val="fr-FR"/>
        </w:rPr>
      </w:pPr>
      <w:r w:rsidRPr="00946120">
        <w:rPr>
          <w:rFonts w:ascii="Calibri" w:eastAsia="Calibri" w:hAnsi="Calibri" w:cs="Calibri"/>
          <w:lang w:val="fr-FR"/>
        </w:rPr>
        <w:t xml:space="preserve">En concertation avec les </w:t>
      </w:r>
      <w:r w:rsidR="1B72FB00" w:rsidRPr="00946120">
        <w:rPr>
          <w:rFonts w:ascii="Calibri" w:eastAsia="Calibri" w:hAnsi="Calibri" w:cs="Calibri"/>
          <w:lang w:val="fr-FR"/>
        </w:rPr>
        <w:t>partenaires sociaux</w:t>
      </w:r>
      <w:r w:rsidRPr="00946120">
        <w:rPr>
          <w:rFonts w:ascii="Calibri" w:eastAsia="Calibri" w:hAnsi="Calibri" w:cs="Calibri"/>
          <w:lang w:val="fr-FR"/>
        </w:rPr>
        <w:t xml:space="preserve">, un nouveau modèle </w:t>
      </w:r>
      <w:r w:rsidR="0012214D" w:rsidRPr="00946120">
        <w:rPr>
          <w:rFonts w:ascii="Calibri" w:eastAsia="Calibri" w:hAnsi="Calibri" w:cs="Calibri"/>
          <w:lang w:val="fr-FR"/>
        </w:rPr>
        <w:t>de fonctions</w:t>
      </w:r>
      <w:r w:rsidRPr="00946120">
        <w:rPr>
          <w:rFonts w:ascii="Calibri" w:eastAsia="Calibri" w:hAnsi="Calibri" w:cs="Calibri"/>
          <w:lang w:val="fr-FR"/>
        </w:rPr>
        <w:t xml:space="preserve"> pour le personnel de </w:t>
      </w:r>
      <w:r w:rsidR="0012214D" w:rsidRPr="00946120">
        <w:rPr>
          <w:rFonts w:ascii="Calibri" w:eastAsia="Calibri" w:hAnsi="Calibri" w:cs="Calibri"/>
          <w:lang w:val="fr-FR"/>
        </w:rPr>
        <w:t>soins</w:t>
      </w:r>
      <w:r w:rsidRPr="00946120">
        <w:rPr>
          <w:rFonts w:ascii="Calibri" w:eastAsia="Calibri" w:hAnsi="Calibri" w:cs="Calibri"/>
          <w:lang w:val="fr-FR"/>
        </w:rPr>
        <w:t xml:space="preserve"> a été élaboré sous le gouvernement précédent</w:t>
      </w:r>
      <w:r w:rsidR="000F3DDC">
        <w:rPr>
          <w:rFonts w:ascii="Calibri" w:eastAsia="Calibri" w:hAnsi="Calibri" w:cs="Calibri"/>
          <w:lang w:val="fr-FR"/>
        </w:rPr>
        <w:t>, le modèle</w:t>
      </w:r>
      <w:r w:rsidRPr="00946120">
        <w:rPr>
          <w:rFonts w:ascii="Calibri" w:eastAsia="Calibri" w:hAnsi="Calibri" w:cs="Calibri"/>
          <w:lang w:val="fr-FR"/>
        </w:rPr>
        <w:t xml:space="preserve"> </w:t>
      </w:r>
      <w:r w:rsidR="000F3DDC">
        <w:rPr>
          <w:rFonts w:ascii="Calibri" w:eastAsia="Calibri" w:hAnsi="Calibri" w:cs="Calibri"/>
          <w:lang w:val="fr-FR"/>
        </w:rPr>
        <w:t>« </w:t>
      </w:r>
      <w:r w:rsidRPr="00946120">
        <w:rPr>
          <w:rFonts w:ascii="Calibri" w:eastAsia="Calibri" w:hAnsi="Calibri" w:cs="Calibri"/>
          <w:lang w:val="fr-FR"/>
        </w:rPr>
        <w:t>IFIC</w:t>
      </w:r>
      <w:r w:rsidR="000F3DDC">
        <w:rPr>
          <w:rFonts w:ascii="Calibri" w:eastAsia="Calibri" w:hAnsi="Calibri" w:cs="Calibri"/>
          <w:lang w:val="fr-FR"/>
        </w:rPr>
        <w:t> ». L’objectif</w:t>
      </w:r>
      <w:r w:rsidR="2419CDF9" w:rsidRPr="00946120">
        <w:rPr>
          <w:rFonts w:ascii="Calibri" w:eastAsia="Calibri" w:hAnsi="Calibri" w:cs="Calibri"/>
          <w:lang w:val="fr-FR"/>
        </w:rPr>
        <w:t xml:space="preserve"> de </w:t>
      </w:r>
      <w:r w:rsidR="000F3DDC">
        <w:rPr>
          <w:rFonts w:ascii="Calibri" w:eastAsia="Calibri" w:hAnsi="Calibri" w:cs="Calibri"/>
          <w:lang w:val="fr-FR"/>
        </w:rPr>
        <w:t xml:space="preserve">cette </w:t>
      </w:r>
      <w:r w:rsidR="2419CDF9" w:rsidRPr="00946120">
        <w:rPr>
          <w:rFonts w:ascii="Calibri" w:eastAsia="Calibri" w:hAnsi="Calibri" w:cs="Calibri"/>
          <w:lang w:val="fr-FR"/>
        </w:rPr>
        <w:t xml:space="preserve">classification de </w:t>
      </w:r>
      <w:r w:rsidR="0012214D" w:rsidRPr="00946120">
        <w:rPr>
          <w:rFonts w:ascii="Calibri" w:eastAsia="Calibri" w:hAnsi="Calibri" w:cs="Calibri"/>
          <w:lang w:val="fr-FR"/>
        </w:rPr>
        <w:t>fonctions</w:t>
      </w:r>
      <w:r w:rsidR="2419CDF9" w:rsidRPr="00946120">
        <w:rPr>
          <w:rFonts w:ascii="Calibri" w:eastAsia="Calibri" w:hAnsi="Calibri" w:cs="Calibri"/>
          <w:lang w:val="fr-FR"/>
        </w:rPr>
        <w:t xml:space="preserve"> </w:t>
      </w:r>
      <w:r w:rsidR="000F3DDC">
        <w:rPr>
          <w:rFonts w:ascii="Calibri" w:eastAsia="Calibri" w:hAnsi="Calibri" w:cs="Calibri"/>
          <w:lang w:val="fr-FR"/>
        </w:rPr>
        <w:t>était</w:t>
      </w:r>
      <w:r w:rsidRPr="00946120">
        <w:rPr>
          <w:rFonts w:ascii="Calibri" w:eastAsia="Calibri" w:hAnsi="Calibri" w:cs="Calibri"/>
          <w:lang w:val="fr-FR"/>
        </w:rPr>
        <w:t xml:space="preserve"> de </w:t>
      </w:r>
      <w:r w:rsidR="7D83A638" w:rsidRPr="00946120">
        <w:rPr>
          <w:rFonts w:ascii="Calibri" w:eastAsia="Calibri" w:hAnsi="Calibri" w:cs="Calibri"/>
          <w:lang w:val="fr-FR"/>
        </w:rPr>
        <w:t xml:space="preserve">rémunérer le </w:t>
      </w:r>
      <w:r w:rsidR="3E4695B4" w:rsidRPr="00946120">
        <w:rPr>
          <w:rFonts w:ascii="Calibri" w:eastAsia="Calibri" w:hAnsi="Calibri" w:cs="Calibri"/>
          <w:lang w:val="fr-FR"/>
        </w:rPr>
        <w:t xml:space="preserve">personnel </w:t>
      </w:r>
      <w:r w:rsidR="00065490">
        <w:rPr>
          <w:rFonts w:ascii="Calibri" w:eastAsia="Calibri" w:hAnsi="Calibri" w:cs="Calibri"/>
          <w:lang w:val="fr-FR"/>
        </w:rPr>
        <w:t>soignant</w:t>
      </w:r>
      <w:r w:rsidR="3E4695B4" w:rsidRPr="00946120">
        <w:rPr>
          <w:rFonts w:ascii="Calibri" w:eastAsia="Calibri" w:hAnsi="Calibri" w:cs="Calibri"/>
          <w:lang w:val="fr-FR"/>
        </w:rPr>
        <w:t xml:space="preserve"> sur la </w:t>
      </w:r>
      <w:r w:rsidR="7D83A638" w:rsidRPr="00946120">
        <w:rPr>
          <w:rFonts w:ascii="Calibri" w:eastAsia="Calibri" w:hAnsi="Calibri" w:cs="Calibri"/>
          <w:lang w:val="fr-FR"/>
        </w:rPr>
        <w:t xml:space="preserve">base de </w:t>
      </w:r>
      <w:r w:rsidR="000F3DDC">
        <w:rPr>
          <w:rFonts w:ascii="Calibri" w:eastAsia="Calibri" w:hAnsi="Calibri" w:cs="Calibri"/>
          <w:lang w:val="fr-FR"/>
        </w:rPr>
        <w:t>ses tâches</w:t>
      </w:r>
      <w:r w:rsidR="7D83A638" w:rsidRPr="00946120">
        <w:rPr>
          <w:rFonts w:ascii="Calibri" w:eastAsia="Calibri" w:hAnsi="Calibri" w:cs="Calibri"/>
          <w:lang w:val="fr-FR"/>
        </w:rPr>
        <w:t xml:space="preserve"> et non plus </w:t>
      </w:r>
      <w:r w:rsidR="2E8231C3" w:rsidRPr="00946120">
        <w:rPr>
          <w:rFonts w:ascii="Calibri" w:eastAsia="Calibri" w:hAnsi="Calibri" w:cs="Calibri"/>
          <w:lang w:val="fr-FR"/>
        </w:rPr>
        <w:t xml:space="preserve">sur la base de </w:t>
      </w:r>
      <w:r w:rsidR="7D83A638" w:rsidRPr="00946120">
        <w:rPr>
          <w:rFonts w:ascii="Calibri" w:eastAsia="Calibri" w:hAnsi="Calibri" w:cs="Calibri"/>
          <w:lang w:val="fr-FR"/>
        </w:rPr>
        <w:t>son diplôme.</w:t>
      </w:r>
      <w:r w:rsidR="0012214D" w:rsidRPr="00946120">
        <w:rPr>
          <w:rFonts w:ascii="Calibri" w:eastAsia="Calibri" w:hAnsi="Calibri" w:cs="Calibri"/>
          <w:lang w:val="fr-FR"/>
        </w:rPr>
        <w:t xml:space="preserve"> </w:t>
      </w:r>
    </w:p>
    <w:p w14:paraId="61AAC163" w14:textId="77176DF0" w:rsidR="004F0D01" w:rsidRDefault="009D345B">
      <w:pPr>
        <w:jc w:val="both"/>
        <w:rPr>
          <w:rFonts w:ascii="Calibri" w:eastAsia="Calibri" w:hAnsi="Calibri" w:cs="Calibri"/>
          <w:lang w:val="fr-FR"/>
        </w:rPr>
      </w:pPr>
      <w:r>
        <w:rPr>
          <w:rFonts w:ascii="Calibri" w:eastAsia="Calibri" w:hAnsi="Calibri" w:cs="Calibri"/>
          <w:lang w:val="fr-FR"/>
        </w:rPr>
        <w:t>D</w:t>
      </w:r>
      <w:r w:rsidRPr="00946120">
        <w:rPr>
          <w:rFonts w:ascii="Calibri" w:eastAsia="Calibri" w:hAnsi="Calibri" w:cs="Calibri"/>
          <w:lang w:val="fr-FR"/>
        </w:rPr>
        <w:t>epuis le début de la législature</w:t>
      </w:r>
      <w:r>
        <w:rPr>
          <w:rFonts w:ascii="Calibri" w:eastAsia="Calibri" w:hAnsi="Calibri" w:cs="Calibri"/>
          <w:lang w:val="fr-FR"/>
        </w:rPr>
        <w:t>,</w:t>
      </w:r>
      <w:r w:rsidRPr="00946120">
        <w:rPr>
          <w:rFonts w:ascii="Calibri" w:eastAsia="Calibri" w:hAnsi="Calibri" w:cs="Calibri"/>
          <w:lang w:val="fr-FR"/>
        </w:rPr>
        <w:t xml:space="preserve"> </w:t>
      </w:r>
      <w:r>
        <w:rPr>
          <w:rFonts w:ascii="Calibri" w:eastAsia="Calibri" w:hAnsi="Calibri" w:cs="Calibri"/>
          <w:lang w:val="fr-FR"/>
        </w:rPr>
        <w:t>n</w:t>
      </w:r>
      <w:r w:rsidR="005A4DED" w:rsidRPr="00946120">
        <w:rPr>
          <w:rFonts w:ascii="Calibri" w:eastAsia="Calibri" w:hAnsi="Calibri" w:cs="Calibri"/>
          <w:lang w:val="fr-FR"/>
        </w:rPr>
        <w:t xml:space="preserve">ous avons </w:t>
      </w:r>
      <w:r w:rsidR="0012214D" w:rsidRPr="00946120">
        <w:rPr>
          <w:rFonts w:ascii="Calibri" w:eastAsia="Calibri" w:hAnsi="Calibri" w:cs="Calibri"/>
          <w:lang w:val="fr-FR"/>
        </w:rPr>
        <w:t>consacré</w:t>
      </w:r>
      <w:r w:rsidR="005A4DED" w:rsidRPr="00946120">
        <w:rPr>
          <w:rFonts w:ascii="Calibri" w:eastAsia="Calibri" w:hAnsi="Calibri" w:cs="Calibri"/>
          <w:lang w:val="fr-FR"/>
        </w:rPr>
        <w:t xml:space="preserve"> un demi-milli</w:t>
      </w:r>
      <w:r w:rsidR="000F3DDC">
        <w:rPr>
          <w:rFonts w:ascii="Calibri" w:eastAsia="Calibri" w:hAnsi="Calibri" w:cs="Calibri"/>
          <w:lang w:val="fr-FR"/>
        </w:rPr>
        <w:t>ard</w:t>
      </w:r>
      <w:r w:rsidR="005A4DED" w:rsidRPr="00946120">
        <w:rPr>
          <w:rFonts w:ascii="Calibri" w:eastAsia="Calibri" w:hAnsi="Calibri" w:cs="Calibri"/>
          <w:lang w:val="fr-FR"/>
        </w:rPr>
        <w:t xml:space="preserve"> d'</w:t>
      </w:r>
      <w:r w:rsidR="660C1EFE" w:rsidRPr="00946120">
        <w:rPr>
          <w:rFonts w:ascii="Calibri" w:eastAsia="Calibri" w:hAnsi="Calibri" w:cs="Calibri"/>
          <w:lang w:val="fr-FR"/>
        </w:rPr>
        <w:t>euros</w:t>
      </w:r>
      <w:r w:rsidR="005A4DED" w:rsidRPr="00946120">
        <w:rPr>
          <w:rFonts w:ascii="Calibri" w:eastAsia="Calibri" w:hAnsi="Calibri" w:cs="Calibri"/>
          <w:lang w:val="fr-FR"/>
        </w:rPr>
        <w:t xml:space="preserve"> </w:t>
      </w:r>
      <w:r>
        <w:rPr>
          <w:rFonts w:ascii="Calibri" w:eastAsia="Calibri" w:hAnsi="Calibri" w:cs="Calibri"/>
          <w:lang w:val="fr-FR"/>
        </w:rPr>
        <w:t>à cette nouvelle classification de fonctions au travers</w:t>
      </w:r>
      <w:r w:rsidR="2744ED31" w:rsidRPr="00946120">
        <w:rPr>
          <w:rFonts w:ascii="Calibri" w:eastAsia="Calibri" w:hAnsi="Calibri" w:cs="Calibri"/>
          <w:lang w:val="fr-FR"/>
        </w:rPr>
        <w:t xml:space="preserve"> des accords sociaux</w:t>
      </w:r>
      <w:r w:rsidR="005A4DED" w:rsidRPr="00946120">
        <w:rPr>
          <w:rFonts w:ascii="Calibri" w:eastAsia="Calibri" w:hAnsi="Calibri" w:cs="Calibri"/>
          <w:lang w:val="fr-FR"/>
        </w:rPr>
        <w:t xml:space="preserve">. Il s'agit d'une somme </w:t>
      </w:r>
      <w:r>
        <w:rPr>
          <w:rFonts w:ascii="Calibri" w:eastAsia="Calibri" w:hAnsi="Calibri" w:cs="Calibri"/>
          <w:lang w:val="fr-FR"/>
        </w:rPr>
        <w:t xml:space="preserve">significative </w:t>
      </w:r>
      <w:r w:rsidR="005A4DED" w:rsidRPr="00946120">
        <w:rPr>
          <w:rFonts w:ascii="Calibri" w:eastAsia="Calibri" w:hAnsi="Calibri" w:cs="Calibri"/>
          <w:lang w:val="fr-FR"/>
        </w:rPr>
        <w:t xml:space="preserve">qui </w:t>
      </w:r>
      <w:r w:rsidR="006945D9" w:rsidRPr="00946120">
        <w:rPr>
          <w:rFonts w:ascii="Calibri" w:eastAsia="Calibri" w:hAnsi="Calibri" w:cs="Calibri"/>
          <w:lang w:val="fr-FR"/>
        </w:rPr>
        <w:t xml:space="preserve">améliore </w:t>
      </w:r>
      <w:r w:rsidR="005A4DED" w:rsidRPr="00946120">
        <w:rPr>
          <w:rFonts w:ascii="Calibri" w:eastAsia="Calibri" w:hAnsi="Calibri" w:cs="Calibri"/>
          <w:lang w:val="fr-FR"/>
        </w:rPr>
        <w:t xml:space="preserve">la plupart des salaires, </w:t>
      </w:r>
      <w:r w:rsidR="2F846194" w:rsidRPr="00946120">
        <w:rPr>
          <w:rFonts w:ascii="Calibri" w:eastAsia="Calibri" w:hAnsi="Calibri" w:cs="Calibri"/>
          <w:lang w:val="fr-FR"/>
        </w:rPr>
        <w:t>et certainement le salaire des débutants. C'était d'ailleurs l'un des objectifs de la réforme</w:t>
      </w:r>
      <w:r w:rsidR="0012214D" w:rsidRPr="00946120">
        <w:rPr>
          <w:rFonts w:ascii="Calibri" w:eastAsia="Calibri" w:hAnsi="Calibri" w:cs="Calibri"/>
          <w:lang w:val="fr-FR"/>
        </w:rPr>
        <w:t> </w:t>
      </w:r>
      <w:r w:rsidR="2F846194" w:rsidRPr="00946120">
        <w:rPr>
          <w:rFonts w:ascii="Calibri" w:eastAsia="Calibri" w:hAnsi="Calibri" w:cs="Calibri"/>
          <w:lang w:val="fr-FR"/>
        </w:rPr>
        <w:t>: augmenter l'attractivité de la profession par de meilleurs salaires.</w:t>
      </w:r>
      <w:r w:rsidR="0012214D" w:rsidRPr="00946120">
        <w:rPr>
          <w:rFonts w:ascii="Calibri" w:eastAsia="Calibri" w:hAnsi="Calibri" w:cs="Calibri"/>
          <w:lang w:val="fr-FR"/>
        </w:rPr>
        <w:t xml:space="preserve"> </w:t>
      </w:r>
    </w:p>
    <w:p w14:paraId="1C838C76" w14:textId="4989789F" w:rsidR="000F3DDC" w:rsidRPr="00946120" w:rsidRDefault="009D345B">
      <w:pPr>
        <w:jc w:val="both"/>
        <w:rPr>
          <w:rFonts w:ascii="Calibri" w:eastAsia="Calibri" w:hAnsi="Calibri" w:cs="Calibri"/>
          <w:lang w:val="fr-FR"/>
        </w:rPr>
      </w:pPr>
      <w:r>
        <w:rPr>
          <w:rFonts w:ascii="Calibri" w:eastAsia="Calibri" w:hAnsi="Calibri" w:cs="Calibri"/>
          <w:lang w:val="fr-FR"/>
        </w:rPr>
        <w:t>Voici q</w:t>
      </w:r>
      <w:r w:rsidR="000F3DDC">
        <w:rPr>
          <w:rFonts w:ascii="Calibri" w:eastAsia="Calibri" w:hAnsi="Calibri" w:cs="Calibri"/>
          <w:lang w:val="fr-FR"/>
        </w:rPr>
        <w:t>uelques exemples concrets</w:t>
      </w:r>
      <w:r>
        <w:rPr>
          <w:rFonts w:ascii="Calibri" w:eastAsia="Calibri" w:hAnsi="Calibri" w:cs="Calibri"/>
          <w:lang w:val="fr-FR"/>
        </w:rPr>
        <w:t xml:space="preserve"> de personnes dont la situation s’améliore clairement :</w:t>
      </w:r>
    </w:p>
    <w:p w14:paraId="142D614C" w14:textId="77777777" w:rsidR="009D345B" w:rsidRDefault="000F3DDC" w:rsidP="009D345B">
      <w:pPr>
        <w:pStyle w:val="Paragraphedeliste"/>
        <w:numPr>
          <w:ilvl w:val="0"/>
          <w:numId w:val="27"/>
        </w:numPr>
        <w:jc w:val="both"/>
        <w:rPr>
          <w:rFonts w:ascii="Calibri" w:eastAsia="Calibri" w:hAnsi="Calibri" w:cs="Calibri"/>
          <w:lang w:val="fr-FR"/>
        </w:rPr>
      </w:pPr>
      <w:r w:rsidRPr="009D345B">
        <w:rPr>
          <w:rFonts w:ascii="Calibri" w:eastAsia="Calibri" w:hAnsi="Calibri" w:cs="Calibri"/>
          <w:lang w:val="fr-FR"/>
        </w:rPr>
        <w:t xml:space="preserve">Un aide-soignant ou un collaborateur administratif à la consultation bénéficie d'une hausse de 8% en début de carrière. </w:t>
      </w:r>
    </w:p>
    <w:p w14:paraId="20CB29C2" w14:textId="77777777" w:rsidR="009D345B" w:rsidRDefault="000F3DDC" w:rsidP="009D345B">
      <w:pPr>
        <w:pStyle w:val="Paragraphedeliste"/>
        <w:numPr>
          <w:ilvl w:val="0"/>
          <w:numId w:val="27"/>
        </w:numPr>
        <w:jc w:val="both"/>
        <w:rPr>
          <w:rFonts w:ascii="Calibri" w:eastAsia="Calibri" w:hAnsi="Calibri" w:cs="Calibri"/>
          <w:lang w:val="fr-FR"/>
        </w:rPr>
      </w:pPr>
      <w:r w:rsidRPr="009D345B">
        <w:rPr>
          <w:rFonts w:ascii="Calibri" w:eastAsia="Calibri" w:hAnsi="Calibri" w:cs="Calibri"/>
          <w:lang w:val="fr-FR"/>
        </w:rPr>
        <w:t>Un infirmier A2 sans qualification professionnelle particulière avec 5 ans d'ancienneté progresse de 15%.</w:t>
      </w:r>
    </w:p>
    <w:p w14:paraId="51A15575" w14:textId="77777777" w:rsidR="009D345B" w:rsidRDefault="000F3DDC" w:rsidP="009D345B">
      <w:pPr>
        <w:pStyle w:val="Paragraphedeliste"/>
        <w:numPr>
          <w:ilvl w:val="0"/>
          <w:numId w:val="27"/>
        </w:numPr>
        <w:jc w:val="both"/>
        <w:rPr>
          <w:rFonts w:ascii="Calibri" w:eastAsia="Calibri" w:hAnsi="Calibri" w:cs="Calibri"/>
          <w:lang w:val="fr-FR"/>
        </w:rPr>
      </w:pPr>
      <w:r w:rsidRPr="009D345B">
        <w:rPr>
          <w:rFonts w:ascii="Calibri" w:eastAsia="Calibri" w:hAnsi="Calibri" w:cs="Calibri"/>
          <w:lang w:val="fr-FR"/>
        </w:rPr>
        <w:t>Un diététicien ayant 10 ans d'ancienneté bénéficie d’une hausse de 7%.</w:t>
      </w:r>
    </w:p>
    <w:p w14:paraId="3C0E7374" w14:textId="3558594D" w:rsidR="000F3DDC" w:rsidRDefault="000F3DDC" w:rsidP="009D345B">
      <w:pPr>
        <w:pStyle w:val="Paragraphedeliste"/>
        <w:numPr>
          <w:ilvl w:val="0"/>
          <w:numId w:val="27"/>
        </w:numPr>
        <w:jc w:val="both"/>
        <w:rPr>
          <w:rFonts w:ascii="Calibri" w:eastAsia="Calibri" w:hAnsi="Calibri" w:cs="Calibri"/>
          <w:lang w:val="fr-FR"/>
        </w:rPr>
      </w:pPr>
      <w:r w:rsidRPr="009D345B">
        <w:rPr>
          <w:rFonts w:ascii="Calibri" w:eastAsia="Calibri" w:hAnsi="Calibri" w:cs="Calibri"/>
          <w:lang w:val="fr-FR"/>
        </w:rPr>
        <w:t>Un collaborateur logistique avec 15 ans d'ancienneté progresse de 4,6 %.</w:t>
      </w:r>
    </w:p>
    <w:p w14:paraId="1966A9C1" w14:textId="1821958A" w:rsidR="009D345B" w:rsidRPr="009D345B" w:rsidRDefault="009D345B" w:rsidP="009D345B">
      <w:pPr>
        <w:jc w:val="both"/>
        <w:rPr>
          <w:rFonts w:ascii="Calibri" w:eastAsia="Calibri" w:hAnsi="Calibri" w:cs="Calibri"/>
          <w:lang w:val="fr-FR"/>
        </w:rPr>
      </w:pPr>
      <w:r>
        <w:rPr>
          <w:rFonts w:ascii="Calibri" w:eastAsia="Calibri" w:hAnsi="Calibri" w:cs="Calibri"/>
          <w:lang w:val="fr-FR"/>
        </w:rPr>
        <w:t xml:space="preserve">Remarque importante : </w:t>
      </w:r>
      <w:r w:rsidRPr="009D345B">
        <w:rPr>
          <w:rFonts w:ascii="Calibri" w:eastAsia="Calibri" w:hAnsi="Calibri" w:cs="Calibri"/>
          <w:lang w:val="fr-FR"/>
        </w:rPr>
        <w:t>Nous comparons ici le barème sectoriel existant avec le barème sectoriel IFIC. Il est possible que les personnes travaillant dans les hôpitaux soient payées plus que ce qui est prévu dans les barèmes sectoriels.</w:t>
      </w:r>
      <w:r w:rsidR="00464259">
        <w:rPr>
          <w:rFonts w:ascii="Calibri" w:eastAsia="Calibri" w:hAnsi="Calibri" w:cs="Calibri"/>
          <w:lang w:val="fr-FR"/>
        </w:rPr>
        <w:t xml:space="preserve"> </w:t>
      </w:r>
    </w:p>
    <w:p w14:paraId="6EC9D4E5" w14:textId="3FDFB53A" w:rsidR="004F0D01" w:rsidRPr="00946120" w:rsidRDefault="000F3DDC">
      <w:pPr>
        <w:jc w:val="both"/>
        <w:rPr>
          <w:rFonts w:ascii="Calibri" w:eastAsia="Calibri" w:hAnsi="Calibri" w:cs="Calibri"/>
          <w:lang w:val="fr-FR"/>
        </w:rPr>
      </w:pPr>
      <w:r>
        <w:rPr>
          <w:rFonts w:ascii="Calibri" w:eastAsia="Calibri" w:hAnsi="Calibri" w:cs="Calibri"/>
          <w:lang w:val="fr-FR"/>
        </w:rPr>
        <w:t>L’IFIC est donc une amélioration pour de nombreuses personnes</w:t>
      </w:r>
      <w:r w:rsidR="00464259">
        <w:rPr>
          <w:rFonts w:ascii="Calibri" w:eastAsia="Calibri" w:hAnsi="Calibri" w:cs="Calibri"/>
          <w:lang w:val="fr-FR"/>
        </w:rPr>
        <w:t xml:space="preserve"> dans le secteur des soins</w:t>
      </w:r>
      <w:r w:rsidR="00FE7082">
        <w:rPr>
          <w:rFonts w:ascii="Calibri" w:eastAsia="Calibri" w:hAnsi="Calibri" w:cs="Calibri"/>
          <w:lang w:val="fr-FR"/>
        </w:rPr>
        <w:t xml:space="preserve">, mais </w:t>
      </w:r>
      <w:r w:rsidR="00464259">
        <w:rPr>
          <w:rFonts w:ascii="Calibri" w:eastAsia="Calibri" w:hAnsi="Calibri" w:cs="Calibri"/>
          <w:lang w:val="fr-FR"/>
        </w:rPr>
        <w:t>a</w:t>
      </w:r>
      <w:r w:rsidR="00FE7082">
        <w:rPr>
          <w:rFonts w:ascii="Calibri" w:eastAsia="Calibri" w:hAnsi="Calibri" w:cs="Calibri"/>
          <w:lang w:val="fr-FR"/>
        </w:rPr>
        <w:t>près</w:t>
      </w:r>
      <w:r w:rsidR="005A4DED" w:rsidRPr="00946120">
        <w:rPr>
          <w:rFonts w:ascii="Calibri" w:eastAsia="Calibri" w:hAnsi="Calibri" w:cs="Calibri"/>
          <w:lang w:val="fr-FR"/>
        </w:rPr>
        <w:t xml:space="preserve"> </w:t>
      </w:r>
      <w:r w:rsidR="00FE7082">
        <w:rPr>
          <w:rFonts w:ascii="Calibri" w:eastAsia="Calibri" w:hAnsi="Calibri" w:cs="Calibri"/>
          <w:lang w:val="fr-FR"/>
        </w:rPr>
        <w:t xml:space="preserve">une </w:t>
      </w:r>
      <w:r w:rsidR="005A4DED" w:rsidRPr="00946120">
        <w:rPr>
          <w:rFonts w:ascii="Calibri" w:eastAsia="Calibri" w:hAnsi="Calibri" w:cs="Calibri"/>
          <w:lang w:val="fr-FR"/>
        </w:rPr>
        <w:t>analyse des salaires</w:t>
      </w:r>
      <w:r w:rsidR="00946120" w:rsidRPr="00946120">
        <w:rPr>
          <w:rFonts w:ascii="Calibri" w:eastAsia="Calibri" w:hAnsi="Calibri" w:cs="Calibri"/>
          <w:lang w:val="fr-FR"/>
        </w:rPr>
        <w:t xml:space="preserve"> </w:t>
      </w:r>
      <w:r w:rsidR="00FE7082">
        <w:rPr>
          <w:rFonts w:ascii="Calibri" w:eastAsia="Calibri" w:hAnsi="Calibri" w:cs="Calibri"/>
          <w:lang w:val="fr-FR"/>
        </w:rPr>
        <w:t>du secteur</w:t>
      </w:r>
      <w:r w:rsidR="005A4DED" w:rsidRPr="00946120">
        <w:rPr>
          <w:rFonts w:ascii="Calibri" w:eastAsia="Calibri" w:hAnsi="Calibri" w:cs="Calibri"/>
          <w:lang w:val="fr-FR"/>
        </w:rPr>
        <w:t xml:space="preserve">, il est </w:t>
      </w:r>
      <w:r w:rsidR="54A634C4" w:rsidRPr="00946120">
        <w:rPr>
          <w:rFonts w:ascii="Calibri" w:eastAsia="Calibri" w:hAnsi="Calibri" w:cs="Calibri"/>
          <w:lang w:val="fr-FR"/>
        </w:rPr>
        <w:t xml:space="preserve">apparu </w:t>
      </w:r>
      <w:r w:rsidR="005A4DED" w:rsidRPr="00946120">
        <w:rPr>
          <w:rFonts w:ascii="Calibri" w:eastAsia="Calibri" w:hAnsi="Calibri" w:cs="Calibri"/>
          <w:lang w:val="fr-FR"/>
        </w:rPr>
        <w:t xml:space="preserve">que </w:t>
      </w:r>
      <w:r w:rsidR="00FE7082">
        <w:rPr>
          <w:rFonts w:ascii="Calibri" w:eastAsia="Calibri" w:hAnsi="Calibri" w:cs="Calibri"/>
          <w:lang w:val="fr-FR"/>
        </w:rPr>
        <w:t>pour les</w:t>
      </w:r>
      <w:r w:rsidR="005A4DED" w:rsidRPr="00946120">
        <w:rPr>
          <w:rFonts w:ascii="Calibri" w:eastAsia="Calibri" w:hAnsi="Calibri" w:cs="Calibri"/>
          <w:lang w:val="fr-FR"/>
        </w:rPr>
        <w:t xml:space="preserve"> infirmiers spécialisé</w:t>
      </w:r>
      <w:r w:rsidR="00FE7082">
        <w:rPr>
          <w:rFonts w:ascii="Calibri" w:eastAsia="Calibri" w:hAnsi="Calibri" w:cs="Calibri"/>
          <w:lang w:val="fr-FR"/>
        </w:rPr>
        <w:t>s, il y avait une ano</w:t>
      </w:r>
      <w:r w:rsidR="00464259">
        <w:rPr>
          <w:rFonts w:ascii="Calibri" w:eastAsia="Calibri" w:hAnsi="Calibri" w:cs="Calibri"/>
          <w:lang w:val="fr-FR"/>
        </w:rPr>
        <w:t>rmalité</w:t>
      </w:r>
      <w:r w:rsidR="47AE35E1" w:rsidRPr="00946120">
        <w:rPr>
          <w:rFonts w:ascii="Calibri" w:eastAsia="Calibri" w:hAnsi="Calibri" w:cs="Calibri"/>
          <w:lang w:val="fr-FR"/>
        </w:rPr>
        <w:t xml:space="preserve">. </w:t>
      </w:r>
    </w:p>
    <w:p w14:paraId="4FF93E8A" w14:textId="759E6CF0" w:rsidR="004F0D01" w:rsidRPr="00946120" w:rsidRDefault="00FE7082">
      <w:pPr>
        <w:jc w:val="both"/>
        <w:rPr>
          <w:rFonts w:ascii="Calibri" w:eastAsia="Calibri" w:hAnsi="Calibri" w:cs="Calibri"/>
          <w:lang w:val="fr-FR"/>
        </w:rPr>
      </w:pPr>
      <w:r>
        <w:rPr>
          <w:rFonts w:ascii="Calibri" w:eastAsia="Calibri" w:hAnsi="Calibri" w:cs="Calibri"/>
          <w:lang w:val="fr-FR"/>
        </w:rPr>
        <w:t>Le système IFIC ne valorise pas ou pas suffisamment leur spécialisation</w:t>
      </w:r>
      <w:r w:rsidR="00464259">
        <w:rPr>
          <w:rFonts w:ascii="Calibri" w:eastAsia="Calibri" w:hAnsi="Calibri" w:cs="Calibri"/>
          <w:lang w:val="fr-FR"/>
        </w:rPr>
        <w:t>, a</w:t>
      </w:r>
      <w:r>
        <w:rPr>
          <w:rFonts w:ascii="Calibri" w:eastAsia="Calibri" w:hAnsi="Calibri" w:cs="Calibri"/>
          <w:lang w:val="fr-FR"/>
        </w:rPr>
        <w:t>lors</w:t>
      </w:r>
      <w:r w:rsidR="0CE5FEB4" w:rsidRPr="00946120">
        <w:rPr>
          <w:rFonts w:ascii="Calibri" w:eastAsia="Calibri" w:hAnsi="Calibri" w:cs="Calibri"/>
          <w:lang w:val="fr-FR"/>
        </w:rPr>
        <w:t xml:space="preserve"> que la question des spécialisations se pose </w:t>
      </w:r>
      <w:r w:rsidR="0012214D" w:rsidRPr="00946120">
        <w:rPr>
          <w:rFonts w:ascii="Calibri" w:eastAsia="Calibri" w:hAnsi="Calibri" w:cs="Calibri"/>
          <w:lang w:val="fr-FR"/>
        </w:rPr>
        <w:t xml:space="preserve">notamment </w:t>
      </w:r>
      <w:r w:rsidR="0CE5FEB4" w:rsidRPr="00946120">
        <w:rPr>
          <w:rFonts w:ascii="Calibri" w:eastAsia="Calibri" w:hAnsi="Calibri" w:cs="Calibri"/>
          <w:lang w:val="fr-FR"/>
        </w:rPr>
        <w:t xml:space="preserve">dans les services d'urgence et de soins intensifs et que ces services </w:t>
      </w:r>
      <w:r w:rsidR="77C0B7D3" w:rsidRPr="00946120">
        <w:rPr>
          <w:rFonts w:ascii="Calibri" w:eastAsia="Calibri" w:hAnsi="Calibri" w:cs="Calibri"/>
          <w:lang w:val="fr-FR"/>
        </w:rPr>
        <w:t xml:space="preserve">jouent </w:t>
      </w:r>
      <w:r>
        <w:rPr>
          <w:rFonts w:ascii="Calibri" w:eastAsia="Calibri" w:hAnsi="Calibri" w:cs="Calibri"/>
          <w:lang w:val="fr-FR"/>
        </w:rPr>
        <w:t xml:space="preserve">justement </w:t>
      </w:r>
      <w:r w:rsidR="0CE5FEB4" w:rsidRPr="00946120">
        <w:rPr>
          <w:rFonts w:ascii="Calibri" w:eastAsia="Calibri" w:hAnsi="Calibri" w:cs="Calibri"/>
          <w:lang w:val="fr-FR"/>
        </w:rPr>
        <w:t xml:space="preserve">un rôle clé </w:t>
      </w:r>
      <w:r w:rsidR="0012214D" w:rsidRPr="00946120">
        <w:rPr>
          <w:rFonts w:ascii="Calibri" w:eastAsia="Calibri" w:hAnsi="Calibri" w:cs="Calibri"/>
          <w:lang w:val="fr-FR"/>
        </w:rPr>
        <w:t>dans</w:t>
      </w:r>
      <w:r w:rsidR="77C0B7D3" w:rsidRPr="00946120">
        <w:rPr>
          <w:rFonts w:ascii="Calibri" w:eastAsia="Calibri" w:hAnsi="Calibri" w:cs="Calibri"/>
          <w:lang w:val="fr-FR"/>
        </w:rPr>
        <w:t xml:space="preserve"> </w:t>
      </w:r>
      <w:r w:rsidR="0012214D" w:rsidRPr="00946120">
        <w:rPr>
          <w:rFonts w:ascii="Calibri" w:eastAsia="Calibri" w:hAnsi="Calibri" w:cs="Calibri"/>
          <w:lang w:val="fr-FR"/>
        </w:rPr>
        <w:t>la</w:t>
      </w:r>
      <w:r w:rsidR="77C0B7D3" w:rsidRPr="00946120">
        <w:rPr>
          <w:rFonts w:ascii="Calibri" w:eastAsia="Calibri" w:hAnsi="Calibri" w:cs="Calibri"/>
          <w:lang w:val="fr-FR"/>
        </w:rPr>
        <w:t xml:space="preserve"> pandémie</w:t>
      </w:r>
      <w:r w:rsidR="0012214D" w:rsidRPr="00946120">
        <w:rPr>
          <w:rFonts w:ascii="Calibri" w:eastAsia="Calibri" w:hAnsi="Calibri" w:cs="Calibri"/>
          <w:lang w:val="fr-FR"/>
        </w:rPr>
        <w:t xml:space="preserve"> actuelle</w:t>
      </w:r>
      <w:r w:rsidR="77C0B7D3" w:rsidRPr="00946120">
        <w:rPr>
          <w:rFonts w:ascii="Calibri" w:eastAsia="Calibri" w:hAnsi="Calibri" w:cs="Calibri"/>
          <w:lang w:val="fr-FR"/>
        </w:rPr>
        <w:t xml:space="preserve">. </w:t>
      </w:r>
    </w:p>
    <w:p w14:paraId="10FA0CEE" w14:textId="7115652E" w:rsidR="00FE7082" w:rsidRPr="00FE7082" w:rsidRDefault="005A4DED" w:rsidP="00FE7082">
      <w:pPr>
        <w:jc w:val="both"/>
        <w:rPr>
          <w:rFonts w:ascii="Calibri" w:eastAsia="Calibri" w:hAnsi="Calibri" w:cs="Calibri"/>
          <w:lang w:val="fr-BE"/>
        </w:rPr>
      </w:pPr>
      <w:r w:rsidRPr="00946120">
        <w:rPr>
          <w:rFonts w:ascii="Calibri" w:eastAsia="Calibri" w:hAnsi="Calibri" w:cs="Calibri"/>
          <w:lang w:val="fr-FR"/>
        </w:rPr>
        <w:t>C'est pourquoi</w:t>
      </w:r>
      <w:r w:rsidR="00FE7082">
        <w:rPr>
          <w:rFonts w:ascii="Calibri" w:eastAsia="Calibri" w:hAnsi="Calibri" w:cs="Calibri"/>
          <w:lang w:val="fr-FR"/>
        </w:rPr>
        <w:t xml:space="preserve"> l</w:t>
      </w:r>
      <w:r w:rsidRPr="00946120">
        <w:rPr>
          <w:rFonts w:ascii="Calibri" w:eastAsia="Calibri" w:hAnsi="Calibri" w:cs="Calibri"/>
          <w:lang w:val="fr-FR"/>
        </w:rPr>
        <w:t xml:space="preserve">e ministre </w:t>
      </w:r>
      <w:r w:rsidR="00FE7082">
        <w:rPr>
          <w:rFonts w:ascii="Calibri" w:eastAsia="Calibri" w:hAnsi="Calibri" w:cs="Calibri"/>
          <w:lang w:val="fr-FR"/>
        </w:rPr>
        <w:t>Frank Vandenbroucke</w:t>
      </w:r>
      <w:r w:rsidRPr="00946120">
        <w:rPr>
          <w:rFonts w:ascii="Calibri" w:eastAsia="Calibri" w:hAnsi="Calibri" w:cs="Calibri"/>
          <w:lang w:val="fr-FR"/>
        </w:rPr>
        <w:t xml:space="preserve"> </w:t>
      </w:r>
      <w:r w:rsidR="00FE7082">
        <w:rPr>
          <w:rFonts w:ascii="Calibri" w:eastAsia="Calibri" w:hAnsi="Calibri" w:cs="Calibri"/>
          <w:lang w:val="fr-FR"/>
        </w:rPr>
        <w:t xml:space="preserve">a </w:t>
      </w:r>
      <w:r w:rsidRPr="00946120">
        <w:rPr>
          <w:rFonts w:ascii="Calibri" w:eastAsia="Calibri" w:hAnsi="Calibri" w:cs="Calibri"/>
          <w:lang w:val="fr-FR"/>
        </w:rPr>
        <w:t>insisté pour obtenir une enveloppe supplémentaire pour ces infirmi</w:t>
      </w:r>
      <w:r w:rsidR="0012214D" w:rsidRPr="00946120">
        <w:rPr>
          <w:rFonts w:ascii="Calibri" w:eastAsia="Calibri" w:hAnsi="Calibri" w:cs="Calibri"/>
          <w:lang w:val="fr-FR"/>
        </w:rPr>
        <w:t>ers</w:t>
      </w:r>
      <w:r w:rsidRPr="00946120">
        <w:rPr>
          <w:rFonts w:ascii="Calibri" w:eastAsia="Calibri" w:hAnsi="Calibri" w:cs="Calibri"/>
          <w:lang w:val="fr-FR"/>
        </w:rPr>
        <w:t xml:space="preserve"> spécialisés</w:t>
      </w:r>
      <w:r w:rsidR="00464259">
        <w:rPr>
          <w:rFonts w:ascii="Calibri" w:eastAsia="Calibri" w:hAnsi="Calibri" w:cs="Calibri"/>
          <w:lang w:val="fr-FR"/>
        </w:rPr>
        <w:t xml:space="preserve">, précisément pour corriger cette anomalie. </w:t>
      </w:r>
      <w:r w:rsidR="00FE7082" w:rsidRPr="00FE7082">
        <w:rPr>
          <w:rFonts w:ascii="Calibri" w:eastAsia="Calibri" w:hAnsi="Calibri" w:cs="Calibri"/>
          <w:lang w:val="fr-BE"/>
        </w:rPr>
        <w:t xml:space="preserve">Nous </w:t>
      </w:r>
      <w:r w:rsidR="00464259">
        <w:rPr>
          <w:rFonts w:ascii="Calibri" w:eastAsia="Calibri" w:hAnsi="Calibri" w:cs="Calibri"/>
          <w:lang w:val="fr-BE"/>
        </w:rPr>
        <w:t>allons remédier au problème</w:t>
      </w:r>
      <w:r w:rsidR="00FE7082" w:rsidRPr="00FE7082">
        <w:rPr>
          <w:rFonts w:ascii="Calibri" w:eastAsia="Calibri" w:hAnsi="Calibri" w:cs="Calibri"/>
          <w:lang w:val="fr-BE"/>
        </w:rPr>
        <w:t xml:space="preserve"> </w:t>
      </w:r>
      <w:r w:rsidR="00464259">
        <w:rPr>
          <w:rFonts w:ascii="Calibri" w:eastAsia="Calibri" w:hAnsi="Calibri" w:cs="Calibri"/>
          <w:lang w:val="fr-BE"/>
        </w:rPr>
        <w:t xml:space="preserve">en </w:t>
      </w:r>
      <w:r w:rsidR="00FE7082" w:rsidRPr="00FE7082">
        <w:rPr>
          <w:rFonts w:ascii="Calibri" w:eastAsia="Calibri" w:hAnsi="Calibri" w:cs="Calibri"/>
          <w:lang w:val="fr-BE"/>
        </w:rPr>
        <w:t>introdui</w:t>
      </w:r>
      <w:r w:rsidR="00464259">
        <w:rPr>
          <w:rFonts w:ascii="Calibri" w:eastAsia="Calibri" w:hAnsi="Calibri" w:cs="Calibri"/>
          <w:lang w:val="fr-BE"/>
        </w:rPr>
        <w:t>sant</w:t>
      </w:r>
      <w:r w:rsidR="00FE7082" w:rsidRPr="00FE7082">
        <w:rPr>
          <w:rFonts w:ascii="Calibri" w:eastAsia="Calibri" w:hAnsi="Calibri" w:cs="Calibri"/>
          <w:lang w:val="fr-BE"/>
        </w:rPr>
        <w:t xml:space="preserve"> un complément de spécialisation pour les infirmiers ayant une spécialisation agréée</w:t>
      </w:r>
      <w:r w:rsidR="00FE7082" w:rsidRPr="253C04B7">
        <w:rPr>
          <w:rStyle w:val="Appelnotedebasdep"/>
          <w:rFonts w:ascii="Calibri" w:eastAsia="Calibri" w:hAnsi="Calibri" w:cs="Calibri"/>
          <w:lang w:val="nl-BE"/>
        </w:rPr>
        <w:footnoteReference w:id="1"/>
      </w:r>
      <w:r w:rsidR="00FE7082" w:rsidRPr="00FE7082">
        <w:rPr>
          <w:rFonts w:ascii="Calibri" w:eastAsia="Calibri" w:hAnsi="Calibri" w:cs="Calibri"/>
          <w:lang w:val="fr-BE"/>
        </w:rPr>
        <w:t xml:space="preserve"> en plus des 500 millions d'euros déjà prévus dans l'IFIC. Ce complément prendrait la forme d'un montant forfaitaire qui revalorise les spécialisations agréées. Ce montant  forfaitaire sera accordé à partir du 1/01/2022. L'octroi se fera avec effet rétroactif, car la mise en œuvre technique </w:t>
      </w:r>
      <w:r w:rsidR="00464259">
        <w:rPr>
          <w:rFonts w:ascii="Calibri" w:eastAsia="Calibri" w:hAnsi="Calibri" w:cs="Calibri"/>
          <w:lang w:val="fr-BE"/>
        </w:rPr>
        <w:t>nécessitera</w:t>
      </w:r>
      <w:r w:rsidR="00464259" w:rsidRPr="00464259">
        <w:rPr>
          <w:rFonts w:ascii="Calibri" w:eastAsia="Calibri" w:hAnsi="Calibri" w:cs="Calibri"/>
          <w:lang w:val="fr-BE"/>
        </w:rPr>
        <w:t xml:space="preserve"> plusieurs mois. La proposition que nous mettons sur la table est la suivante</w:t>
      </w:r>
      <w:r w:rsidR="00464259">
        <w:rPr>
          <w:rFonts w:ascii="Calibri" w:eastAsia="Calibri" w:hAnsi="Calibri" w:cs="Calibri"/>
          <w:lang w:val="fr-BE"/>
        </w:rPr>
        <w:t> </w:t>
      </w:r>
      <w:r w:rsidR="00464259" w:rsidRPr="00464259">
        <w:rPr>
          <w:rFonts w:ascii="Calibri" w:eastAsia="Calibri" w:hAnsi="Calibri" w:cs="Calibri"/>
          <w:lang w:val="fr-BE"/>
        </w:rPr>
        <w:t>: 2 500 euros bruts supplémentaires par an pour les infirmiers spécialisés ayant un titre professionnel particulier et 833 euros bruts supplémentaires par an pour les infirmiers spécialisés ayant une qualification professionnelle particulière.</w:t>
      </w:r>
      <w:r w:rsidR="00FE7082">
        <w:rPr>
          <w:rFonts w:ascii="Calibri" w:eastAsia="Calibri" w:hAnsi="Calibri" w:cs="Calibri"/>
          <w:lang w:val="fr-BE"/>
        </w:rPr>
        <w:t xml:space="preserve"> </w:t>
      </w:r>
    </w:p>
    <w:p w14:paraId="3414ABB3" w14:textId="77777777" w:rsidR="00464259" w:rsidRDefault="00687BF2" w:rsidP="00464259">
      <w:pPr>
        <w:rPr>
          <w:rFonts w:ascii="Calibri" w:eastAsia="Calibri" w:hAnsi="Calibri" w:cs="Calibri"/>
          <w:lang w:val="fr-BE"/>
        </w:rPr>
      </w:pPr>
      <w:r w:rsidRPr="00687BF2">
        <w:rPr>
          <w:rFonts w:ascii="Calibri" w:eastAsia="Calibri" w:hAnsi="Calibri" w:cs="Calibri"/>
          <w:lang w:val="fr-BE"/>
        </w:rPr>
        <w:lastRenderedPageBreak/>
        <w:t xml:space="preserve">Outre les infirmiers spécialisés, il doit y avoir des perspectives pour tous les membres du personnel soignant. C'est pourquoi ce complément de spécialisation doit s'inscrire dans un ensemble plus large de mesures à court, moyen et long termes </w:t>
      </w:r>
      <w:r w:rsidR="00464259">
        <w:rPr>
          <w:rFonts w:ascii="Calibri" w:eastAsia="Calibri" w:hAnsi="Calibri" w:cs="Calibri"/>
          <w:lang w:val="fr-BE"/>
        </w:rPr>
        <w:t xml:space="preserve">– bien entendu dans les limites du cadre budgétaire – </w:t>
      </w:r>
      <w:r w:rsidRPr="00687BF2">
        <w:rPr>
          <w:rFonts w:ascii="Calibri" w:eastAsia="Calibri" w:hAnsi="Calibri" w:cs="Calibri"/>
          <w:lang w:val="fr-BE"/>
        </w:rPr>
        <w:t>que</w:t>
      </w:r>
      <w:r w:rsidR="00464259">
        <w:rPr>
          <w:rFonts w:ascii="Calibri" w:eastAsia="Calibri" w:hAnsi="Calibri" w:cs="Calibri"/>
          <w:lang w:val="fr-BE"/>
        </w:rPr>
        <w:t xml:space="preserve"> </w:t>
      </w:r>
      <w:r w:rsidRPr="00687BF2">
        <w:rPr>
          <w:rFonts w:ascii="Calibri" w:eastAsia="Calibri" w:hAnsi="Calibri" w:cs="Calibri"/>
          <w:lang w:val="fr-BE"/>
        </w:rPr>
        <w:t>nous devons définir puis élaborer conjointement avec les partenaires sociaux et les acteurs de terrain.</w:t>
      </w:r>
    </w:p>
    <w:p w14:paraId="3DDEFA90" w14:textId="4F828F0A" w:rsidR="00687BF2" w:rsidRPr="00687BF2" w:rsidRDefault="00464259" w:rsidP="00464259">
      <w:pPr>
        <w:rPr>
          <w:rFonts w:ascii="Calibri" w:eastAsia="Calibri" w:hAnsi="Calibri" w:cs="Calibri"/>
          <w:lang w:val="fr-BE"/>
        </w:rPr>
      </w:pPr>
      <w:r>
        <w:rPr>
          <w:rFonts w:ascii="Calibri" w:eastAsia="Calibri" w:hAnsi="Calibri" w:cs="Calibri"/>
          <w:lang w:val="fr-BE"/>
        </w:rPr>
        <w:t>A</w:t>
      </w:r>
      <w:r w:rsidR="00687BF2" w:rsidRPr="00687BF2">
        <w:rPr>
          <w:rFonts w:ascii="Calibri" w:eastAsia="Calibri" w:hAnsi="Calibri" w:cs="Calibri"/>
          <w:lang w:val="fr-BE"/>
        </w:rPr>
        <w:t>vec l'IFIC, le choix a été fait de favoriser les nouveaux arrivants dans le secteur des soins</w:t>
      </w:r>
      <w:r>
        <w:rPr>
          <w:rFonts w:ascii="Calibri" w:eastAsia="Calibri" w:hAnsi="Calibri" w:cs="Calibri"/>
          <w:lang w:val="fr-BE"/>
        </w:rPr>
        <w:t xml:space="preserve">, précisément </w:t>
      </w:r>
      <w:r w:rsidR="00687BF2" w:rsidRPr="00687BF2">
        <w:rPr>
          <w:rFonts w:ascii="Calibri" w:eastAsia="Calibri" w:hAnsi="Calibri" w:cs="Calibri"/>
          <w:lang w:val="fr-BE"/>
        </w:rPr>
        <w:t xml:space="preserve">afin d'augmenter l'attractivité du métier. Cependant, il y a aussi beaucoup de </w:t>
      </w:r>
      <w:r w:rsidR="00687BF2">
        <w:rPr>
          <w:rFonts w:ascii="Calibri" w:eastAsia="Calibri" w:hAnsi="Calibri" w:cs="Calibri"/>
          <w:lang w:val="fr-BE"/>
        </w:rPr>
        <w:t>soignants</w:t>
      </w:r>
      <w:r w:rsidR="00687BF2" w:rsidRPr="00687BF2">
        <w:rPr>
          <w:rFonts w:ascii="Calibri" w:eastAsia="Calibri" w:hAnsi="Calibri" w:cs="Calibri"/>
          <w:lang w:val="fr-BE"/>
        </w:rPr>
        <w:t xml:space="preserve"> </w:t>
      </w:r>
      <w:r w:rsidR="00687BF2">
        <w:rPr>
          <w:rFonts w:ascii="Calibri" w:eastAsia="Calibri" w:hAnsi="Calibri" w:cs="Calibri"/>
          <w:lang w:val="fr-BE"/>
        </w:rPr>
        <w:t xml:space="preserve">qui ont </w:t>
      </w:r>
      <w:r w:rsidR="00687BF2" w:rsidRPr="00687BF2">
        <w:rPr>
          <w:rFonts w:ascii="Calibri" w:eastAsia="Calibri" w:hAnsi="Calibri" w:cs="Calibri"/>
          <w:lang w:val="fr-BE"/>
        </w:rPr>
        <w:t xml:space="preserve">une certaine ancienneté. Nous voulons examiner cet aspect plus en détail avec les partenaires sociaux dans le cadre de la </w:t>
      </w:r>
      <w:r w:rsidR="00687BF2">
        <w:rPr>
          <w:rFonts w:ascii="Calibri" w:eastAsia="Calibri" w:hAnsi="Calibri" w:cs="Calibri"/>
          <w:lang w:val="fr-BE"/>
        </w:rPr>
        <w:t>« </w:t>
      </w:r>
      <w:r w:rsidR="00687BF2" w:rsidRPr="00687BF2">
        <w:rPr>
          <w:rFonts w:ascii="Calibri" w:eastAsia="Calibri" w:hAnsi="Calibri" w:cs="Calibri"/>
          <w:lang w:val="fr-BE"/>
        </w:rPr>
        <w:t>maintenance</w:t>
      </w:r>
      <w:r w:rsidR="00687BF2">
        <w:rPr>
          <w:rFonts w:ascii="Calibri" w:eastAsia="Calibri" w:hAnsi="Calibri" w:cs="Calibri"/>
          <w:lang w:val="fr-BE"/>
        </w:rPr>
        <w:t> »</w:t>
      </w:r>
      <w:r w:rsidR="00687BF2" w:rsidRPr="00687BF2">
        <w:rPr>
          <w:rFonts w:ascii="Calibri" w:eastAsia="Calibri" w:hAnsi="Calibri" w:cs="Calibri"/>
          <w:lang w:val="fr-BE"/>
        </w:rPr>
        <w:t xml:space="preserve"> d</w:t>
      </w:r>
      <w:r>
        <w:rPr>
          <w:rFonts w:ascii="Calibri" w:eastAsia="Calibri" w:hAnsi="Calibri" w:cs="Calibri"/>
          <w:lang w:val="fr-BE"/>
        </w:rPr>
        <w:t>u</w:t>
      </w:r>
      <w:r w:rsidR="00687BF2" w:rsidRPr="00687BF2">
        <w:rPr>
          <w:rFonts w:ascii="Calibri" w:eastAsia="Calibri" w:hAnsi="Calibri" w:cs="Calibri"/>
          <w:lang w:val="fr-BE"/>
        </w:rPr>
        <w:t xml:space="preserve"> </w:t>
      </w:r>
      <w:r>
        <w:rPr>
          <w:rFonts w:ascii="Calibri" w:eastAsia="Calibri" w:hAnsi="Calibri" w:cs="Calibri"/>
          <w:lang w:val="fr-BE"/>
        </w:rPr>
        <w:t xml:space="preserve">modèle </w:t>
      </w:r>
      <w:r w:rsidR="00687BF2" w:rsidRPr="00687BF2">
        <w:rPr>
          <w:rFonts w:ascii="Calibri" w:eastAsia="Calibri" w:hAnsi="Calibri" w:cs="Calibri"/>
          <w:lang w:val="fr-BE"/>
        </w:rPr>
        <w:t>IFIC</w:t>
      </w:r>
      <w:r>
        <w:rPr>
          <w:rFonts w:ascii="Calibri" w:eastAsia="Calibri" w:hAnsi="Calibri" w:cs="Calibri"/>
          <w:lang w:val="fr-BE"/>
        </w:rPr>
        <w:t>. Ce modèle</w:t>
      </w:r>
      <w:r w:rsidR="00687BF2" w:rsidRPr="00687BF2">
        <w:rPr>
          <w:rFonts w:ascii="Calibri" w:eastAsia="Calibri" w:hAnsi="Calibri" w:cs="Calibri"/>
          <w:lang w:val="fr-BE"/>
        </w:rPr>
        <w:t xml:space="preserve"> </w:t>
      </w:r>
      <w:r>
        <w:rPr>
          <w:rFonts w:ascii="Calibri" w:eastAsia="Calibri" w:hAnsi="Calibri" w:cs="Calibri"/>
          <w:lang w:val="fr-BE"/>
        </w:rPr>
        <w:t xml:space="preserve">a, </w:t>
      </w:r>
      <w:r w:rsidR="00687BF2" w:rsidRPr="00687BF2">
        <w:rPr>
          <w:rFonts w:ascii="Calibri" w:eastAsia="Calibri" w:hAnsi="Calibri" w:cs="Calibri"/>
          <w:lang w:val="fr-BE"/>
        </w:rPr>
        <w:t>en soi</w:t>
      </w:r>
      <w:r>
        <w:rPr>
          <w:rFonts w:ascii="Calibri" w:eastAsia="Calibri" w:hAnsi="Calibri" w:cs="Calibri"/>
          <w:lang w:val="fr-BE"/>
        </w:rPr>
        <w:t>,</w:t>
      </w:r>
      <w:r w:rsidR="00687BF2" w:rsidRPr="00687BF2">
        <w:rPr>
          <w:rFonts w:ascii="Calibri" w:eastAsia="Calibri" w:hAnsi="Calibri" w:cs="Calibri"/>
          <w:lang w:val="fr-BE"/>
        </w:rPr>
        <w:t xml:space="preserve"> un </w:t>
      </w:r>
      <w:r>
        <w:rPr>
          <w:rFonts w:ascii="Calibri" w:eastAsia="Calibri" w:hAnsi="Calibri" w:cs="Calibri"/>
          <w:lang w:val="fr-BE"/>
        </w:rPr>
        <w:t>caractère évolutif qui est également inscrit dans l’accord social actuel</w:t>
      </w:r>
      <w:r w:rsidR="00687BF2" w:rsidRPr="00687BF2">
        <w:rPr>
          <w:rFonts w:ascii="Calibri" w:eastAsia="Calibri" w:hAnsi="Calibri" w:cs="Calibri"/>
          <w:lang w:val="fr-BE"/>
        </w:rPr>
        <w:t xml:space="preserve">. En outre, un groupe de travail sur les soins infirmiers est en cours, dans le cadre duquel il est question de </w:t>
      </w:r>
      <w:r w:rsidR="00687BF2">
        <w:rPr>
          <w:rFonts w:ascii="Calibri" w:eastAsia="Calibri" w:hAnsi="Calibri" w:cs="Calibri"/>
          <w:lang w:val="fr-BE"/>
        </w:rPr>
        <w:t>« </w:t>
      </w:r>
      <w:r w:rsidR="00687BF2" w:rsidRPr="00687BF2">
        <w:rPr>
          <w:rFonts w:ascii="Calibri" w:eastAsia="Calibri" w:hAnsi="Calibri" w:cs="Calibri"/>
          <w:lang w:val="fr-BE"/>
        </w:rPr>
        <w:t>l'infirmier du futur</w:t>
      </w:r>
      <w:r w:rsidR="00687BF2">
        <w:rPr>
          <w:rFonts w:ascii="Calibri" w:eastAsia="Calibri" w:hAnsi="Calibri" w:cs="Calibri"/>
          <w:lang w:val="fr-BE"/>
        </w:rPr>
        <w:t> »</w:t>
      </w:r>
      <w:r w:rsidR="00687BF2" w:rsidRPr="00687BF2">
        <w:rPr>
          <w:rFonts w:ascii="Calibri" w:eastAsia="Calibri" w:hAnsi="Calibri" w:cs="Calibri"/>
          <w:lang w:val="fr-BE"/>
        </w:rPr>
        <w:t xml:space="preserve">. Il faudra </w:t>
      </w:r>
      <w:r>
        <w:rPr>
          <w:rFonts w:ascii="Calibri" w:eastAsia="Calibri" w:hAnsi="Calibri" w:cs="Calibri"/>
          <w:lang w:val="fr-BE"/>
        </w:rPr>
        <w:t xml:space="preserve">aussi </w:t>
      </w:r>
      <w:r w:rsidR="00687BF2" w:rsidRPr="00687BF2">
        <w:rPr>
          <w:rFonts w:ascii="Calibri" w:eastAsia="Calibri" w:hAnsi="Calibri" w:cs="Calibri"/>
          <w:lang w:val="fr-BE"/>
        </w:rPr>
        <w:t>examiner quel est l'impact des conclusions de ce groupe de travail sur l</w:t>
      </w:r>
      <w:r>
        <w:rPr>
          <w:rFonts w:ascii="Calibri" w:eastAsia="Calibri" w:hAnsi="Calibri" w:cs="Calibri"/>
          <w:lang w:val="fr-BE"/>
        </w:rPr>
        <w:t xml:space="preserve">e modèle </w:t>
      </w:r>
      <w:r w:rsidR="00687BF2" w:rsidRPr="00687BF2">
        <w:rPr>
          <w:rFonts w:ascii="Calibri" w:eastAsia="Calibri" w:hAnsi="Calibri" w:cs="Calibri"/>
          <w:lang w:val="fr-BE"/>
        </w:rPr>
        <w:t>IFIC et les éventuelles évolutions qui pourraient être nécessaires au sein de l'IFIC</w:t>
      </w:r>
      <w:r>
        <w:rPr>
          <w:rFonts w:ascii="Calibri" w:eastAsia="Calibri" w:hAnsi="Calibri" w:cs="Calibri"/>
          <w:lang w:val="fr-BE"/>
        </w:rPr>
        <w:t xml:space="preserve"> dans le cadre de l’accord social actuel</w:t>
      </w:r>
      <w:r w:rsidR="00687BF2" w:rsidRPr="00687BF2">
        <w:rPr>
          <w:rFonts w:ascii="Calibri" w:eastAsia="Calibri" w:hAnsi="Calibri" w:cs="Calibri"/>
          <w:lang w:val="fr-BE"/>
        </w:rPr>
        <w:t>.</w:t>
      </w:r>
    </w:p>
    <w:p w14:paraId="4A09E1AF" w14:textId="41503092" w:rsidR="008B6FD6" w:rsidRPr="00687BF2" w:rsidRDefault="008B6FD6" w:rsidP="6AD523E0">
      <w:pPr>
        <w:rPr>
          <w:rFonts w:ascii="Calibri" w:eastAsia="Calibri" w:hAnsi="Calibri" w:cs="Calibri"/>
          <w:lang w:val="fr-BE"/>
        </w:rPr>
      </w:pPr>
    </w:p>
    <w:p w14:paraId="52ABDDC3" w14:textId="6B717887" w:rsidR="004F0D01" w:rsidRPr="00946120" w:rsidRDefault="005A4DED">
      <w:pPr>
        <w:rPr>
          <w:rFonts w:ascii="Calibri" w:eastAsia="Calibri" w:hAnsi="Calibri" w:cs="Calibri"/>
          <w:b/>
          <w:bCs/>
          <w:lang w:val="fr-FR"/>
        </w:rPr>
      </w:pPr>
      <w:r w:rsidRPr="00946120">
        <w:rPr>
          <w:rFonts w:ascii="Calibri" w:eastAsia="Calibri" w:hAnsi="Calibri" w:cs="Calibri"/>
          <w:b/>
          <w:bCs/>
          <w:lang w:val="fr-FR"/>
        </w:rPr>
        <w:t xml:space="preserve">1.2 </w:t>
      </w:r>
      <w:r w:rsidR="46FAC10E" w:rsidRPr="00946120">
        <w:rPr>
          <w:rFonts w:ascii="Calibri" w:eastAsia="Calibri" w:hAnsi="Calibri" w:cs="Calibri"/>
          <w:b/>
          <w:bCs/>
          <w:lang w:val="fr-FR"/>
        </w:rPr>
        <w:t>Financement des hôpitaux</w:t>
      </w:r>
      <w:r w:rsidR="00CC28E6" w:rsidRPr="00946120">
        <w:rPr>
          <w:rFonts w:ascii="Calibri" w:eastAsia="Calibri" w:hAnsi="Calibri" w:cs="Calibri"/>
          <w:b/>
          <w:bCs/>
          <w:lang w:val="fr-FR"/>
        </w:rPr>
        <w:t> </w:t>
      </w:r>
      <w:r w:rsidR="46FAC10E" w:rsidRPr="00946120">
        <w:rPr>
          <w:rFonts w:ascii="Calibri" w:eastAsia="Calibri" w:hAnsi="Calibri" w:cs="Calibri"/>
          <w:b/>
          <w:bCs/>
          <w:lang w:val="fr-FR"/>
        </w:rPr>
        <w:t>: soutien supplémentaire</w:t>
      </w:r>
    </w:p>
    <w:p w14:paraId="6B2A479C" w14:textId="515BFC44" w:rsidR="00B3462C" w:rsidRDefault="00B3462C">
      <w:pPr>
        <w:rPr>
          <w:rFonts w:ascii="Calibri" w:eastAsia="Calibri" w:hAnsi="Calibri" w:cs="Calibri"/>
          <w:b/>
          <w:bCs/>
          <w:lang w:val="fr-FR"/>
        </w:rPr>
      </w:pPr>
      <w:r>
        <w:rPr>
          <w:rFonts w:ascii="Calibri" w:eastAsia="Calibri" w:hAnsi="Calibri" w:cs="Calibri"/>
          <w:lang w:val="fr-FR"/>
        </w:rPr>
        <w:t>L</w:t>
      </w:r>
      <w:r w:rsidR="005A4DED" w:rsidRPr="00946120">
        <w:rPr>
          <w:rFonts w:ascii="Calibri" w:eastAsia="Calibri" w:hAnsi="Calibri" w:cs="Calibri"/>
          <w:lang w:val="fr-FR"/>
        </w:rPr>
        <w:t>es hôpitaux</w:t>
      </w:r>
      <w:r>
        <w:rPr>
          <w:rFonts w:ascii="Calibri" w:eastAsia="Calibri" w:hAnsi="Calibri" w:cs="Calibri"/>
          <w:lang w:val="fr-FR"/>
        </w:rPr>
        <w:t xml:space="preserve"> sont soutenus d</w:t>
      </w:r>
      <w:r w:rsidRPr="00946120">
        <w:rPr>
          <w:rFonts w:ascii="Calibri" w:eastAsia="Calibri" w:hAnsi="Calibri" w:cs="Calibri"/>
          <w:lang w:val="fr-FR"/>
        </w:rPr>
        <w:t>epuis le début de la crise</w:t>
      </w:r>
      <w:r w:rsidR="005A4DED" w:rsidRPr="00946120">
        <w:rPr>
          <w:rFonts w:ascii="Calibri" w:eastAsia="Calibri" w:hAnsi="Calibri" w:cs="Calibri"/>
          <w:lang w:val="fr-FR"/>
        </w:rPr>
        <w:t>.</w:t>
      </w:r>
      <w:r>
        <w:rPr>
          <w:rFonts w:ascii="Calibri" w:eastAsia="Calibri" w:hAnsi="Calibri" w:cs="Calibri"/>
          <w:lang w:val="fr-FR"/>
        </w:rPr>
        <w:t xml:space="preserve"> En 2020, des avances s’élevant à plus de</w:t>
      </w:r>
      <w:r w:rsidR="005A4DED" w:rsidRPr="00946120">
        <w:rPr>
          <w:rFonts w:ascii="Calibri" w:eastAsia="Calibri" w:hAnsi="Calibri" w:cs="Calibri"/>
          <w:lang w:val="fr-FR"/>
        </w:rPr>
        <w:t xml:space="preserve"> </w:t>
      </w:r>
      <w:r w:rsidRPr="00946120">
        <w:rPr>
          <w:rFonts w:ascii="Calibri" w:eastAsia="Calibri" w:hAnsi="Calibri" w:cs="Calibri"/>
          <w:b/>
          <w:bCs/>
          <w:lang w:val="fr-FR"/>
        </w:rPr>
        <w:t xml:space="preserve">2 milliards d'euros </w:t>
      </w:r>
      <w:r w:rsidRPr="00946120">
        <w:rPr>
          <w:rFonts w:ascii="Calibri" w:eastAsia="Calibri" w:hAnsi="Calibri" w:cs="Calibri"/>
          <w:lang w:val="fr-FR"/>
        </w:rPr>
        <w:t>ont été</w:t>
      </w:r>
      <w:r w:rsidRPr="00946120">
        <w:rPr>
          <w:rFonts w:ascii="Calibri" w:eastAsia="Calibri" w:hAnsi="Calibri" w:cs="Calibri"/>
          <w:b/>
          <w:bCs/>
          <w:lang w:val="fr-FR"/>
        </w:rPr>
        <w:t xml:space="preserve"> </w:t>
      </w:r>
      <w:r>
        <w:rPr>
          <w:rFonts w:ascii="Calibri" w:eastAsia="Calibri" w:hAnsi="Calibri" w:cs="Calibri"/>
          <w:lang w:val="fr-FR"/>
        </w:rPr>
        <w:t>octroy</w:t>
      </w:r>
      <w:r w:rsidRPr="00946120">
        <w:rPr>
          <w:rFonts w:ascii="Calibri" w:eastAsia="Calibri" w:hAnsi="Calibri" w:cs="Calibri"/>
          <w:lang w:val="fr-FR"/>
        </w:rPr>
        <w:t>ées</w:t>
      </w:r>
      <w:r>
        <w:rPr>
          <w:rFonts w:ascii="Calibri" w:eastAsia="Calibri" w:hAnsi="Calibri" w:cs="Calibri"/>
          <w:lang w:val="fr-FR"/>
        </w:rPr>
        <w:t xml:space="preserve">. </w:t>
      </w:r>
      <w:r w:rsidRPr="00B3462C">
        <w:rPr>
          <w:rFonts w:ascii="Calibri" w:eastAsia="Calibri" w:hAnsi="Calibri" w:cs="Calibri"/>
          <w:lang w:val="fr-FR"/>
        </w:rPr>
        <w:t xml:space="preserve">Le but de ces avances est de garantir la continuité dans les hôpitaux. Elles ont permis aux hôpitaux de garder la tête hors de l'eau financièrement </w:t>
      </w:r>
      <w:r>
        <w:rPr>
          <w:rFonts w:ascii="Calibri" w:eastAsia="Calibri" w:hAnsi="Calibri" w:cs="Calibri"/>
          <w:lang w:val="fr-FR"/>
        </w:rPr>
        <w:t>durant</w:t>
      </w:r>
      <w:r w:rsidRPr="00B3462C">
        <w:rPr>
          <w:rFonts w:ascii="Calibri" w:eastAsia="Calibri" w:hAnsi="Calibri" w:cs="Calibri"/>
          <w:lang w:val="fr-FR"/>
        </w:rPr>
        <w:t xml:space="preserve"> cette crise.</w:t>
      </w:r>
      <w:r>
        <w:rPr>
          <w:rFonts w:ascii="Calibri" w:eastAsia="Calibri" w:hAnsi="Calibri" w:cs="Calibri"/>
          <w:lang w:val="fr-FR"/>
        </w:rPr>
        <w:t xml:space="preserve"> </w:t>
      </w:r>
    </w:p>
    <w:p w14:paraId="278917A2" w14:textId="77777777" w:rsidR="00B3462C" w:rsidRDefault="00B3462C">
      <w:pPr>
        <w:rPr>
          <w:rFonts w:ascii="Calibri" w:eastAsia="Calibri" w:hAnsi="Calibri" w:cs="Calibri"/>
          <w:lang w:val="fr-FR"/>
        </w:rPr>
      </w:pPr>
      <w:r>
        <w:rPr>
          <w:rFonts w:ascii="Calibri" w:eastAsia="Calibri" w:hAnsi="Calibri" w:cs="Calibri"/>
          <w:lang w:val="fr-FR"/>
        </w:rPr>
        <w:t xml:space="preserve">Concrètement, </w:t>
      </w:r>
      <w:r w:rsidR="005A4DED" w:rsidRPr="00946120">
        <w:rPr>
          <w:rFonts w:ascii="Calibri" w:eastAsia="Calibri" w:hAnsi="Calibri" w:cs="Calibri"/>
          <w:lang w:val="fr-FR"/>
        </w:rPr>
        <w:t xml:space="preserve">une compensation </w:t>
      </w:r>
      <w:r>
        <w:rPr>
          <w:rFonts w:ascii="Calibri" w:eastAsia="Calibri" w:hAnsi="Calibri" w:cs="Calibri"/>
          <w:lang w:val="fr-FR"/>
        </w:rPr>
        <w:t xml:space="preserve">sur quatre axes </w:t>
      </w:r>
      <w:r w:rsidR="005A4DED" w:rsidRPr="00946120">
        <w:rPr>
          <w:rFonts w:ascii="Calibri" w:eastAsia="Calibri" w:hAnsi="Calibri" w:cs="Calibri"/>
          <w:lang w:val="fr-FR"/>
        </w:rPr>
        <w:t>a été prévue</w:t>
      </w:r>
      <w:r w:rsidR="00CC28E6" w:rsidRPr="00946120">
        <w:rPr>
          <w:rFonts w:ascii="Calibri" w:eastAsia="Calibri" w:hAnsi="Calibri" w:cs="Calibri"/>
          <w:lang w:val="fr-FR"/>
        </w:rPr>
        <w:t> </w:t>
      </w:r>
      <w:r w:rsidR="005A4DED" w:rsidRPr="00946120">
        <w:rPr>
          <w:rFonts w:ascii="Calibri" w:eastAsia="Calibri" w:hAnsi="Calibri" w:cs="Calibri"/>
          <w:lang w:val="fr-FR"/>
        </w:rPr>
        <w:t>:</w:t>
      </w:r>
    </w:p>
    <w:p w14:paraId="0983E695" w14:textId="394D417A" w:rsidR="00B3462C" w:rsidRDefault="005A4DED" w:rsidP="00B3462C">
      <w:pPr>
        <w:pStyle w:val="Paragraphedeliste"/>
        <w:numPr>
          <w:ilvl w:val="0"/>
          <w:numId w:val="21"/>
        </w:numPr>
        <w:rPr>
          <w:rFonts w:ascii="Calibri" w:eastAsia="Calibri" w:hAnsi="Calibri" w:cs="Calibri"/>
          <w:lang w:val="fr-FR"/>
        </w:rPr>
      </w:pPr>
      <w:r w:rsidRPr="00B3462C">
        <w:rPr>
          <w:rFonts w:ascii="Calibri" w:eastAsia="Calibri" w:hAnsi="Calibri" w:cs="Calibri"/>
          <w:lang w:val="fr-FR"/>
        </w:rPr>
        <w:t xml:space="preserve">une </w:t>
      </w:r>
      <w:r w:rsidR="00CC28E6" w:rsidRPr="00B3462C">
        <w:rPr>
          <w:rFonts w:ascii="Calibri" w:eastAsia="Calibri" w:hAnsi="Calibri" w:cs="Calibri"/>
          <w:lang w:val="fr-FR"/>
        </w:rPr>
        <w:t>interven</w:t>
      </w:r>
      <w:r w:rsidRPr="00B3462C">
        <w:rPr>
          <w:rFonts w:ascii="Calibri" w:eastAsia="Calibri" w:hAnsi="Calibri" w:cs="Calibri"/>
          <w:lang w:val="fr-FR"/>
        </w:rPr>
        <w:t>tion pour les coûts exceptionnels,</w:t>
      </w:r>
      <w:r w:rsidR="00B3462C">
        <w:rPr>
          <w:rFonts w:ascii="Calibri" w:eastAsia="Calibri" w:hAnsi="Calibri" w:cs="Calibri"/>
          <w:lang w:val="fr-FR"/>
        </w:rPr>
        <w:t xml:space="preserve"> </w:t>
      </w:r>
      <w:r w:rsidR="00B3462C" w:rsidRPr="00B3462C">
        <w:rPr>
          <w:rFonts w:ascii="Calibri" w:eastAsia="Calibri" w:hAnsi="Calibri" w:cs="Calibri"/>
          <w:lang w:val="fr-FR"/>
        </w:rPr>
        <w:t xml:space="preserve">comme les </w:t>
      </w:r>
      <w:r w:rsidR="00B3462C">
        <w:rPr>
          <w:rFonts w:ascii="Calibri" w:eastAsia="Calibri" w:hAnsi="Calibri" w:cs="Calibri"/>
          <w:lang w:val="fr-FR"/>
        </w:rPr>
        <w:t>frais</w:t>
      </w:r>
      <w:r w:rsidR="00B3462C" w:rsidRPr="00B3462C">
        <w:rPr>
          <w:rFonts w:ascii="Calibri" w:eastAsia="Calibri" w:hAnsi="Calibri" w:cs="Calibri"/>
          <w:lang w:val="fr-FR"/>
        </w:rPr>
        <w:t xml:space="preserve"> de protection, d</w:t>
      </w:r>
      <w:r w:rsidR="00B3462C">
        <w:rPr>
          <w:rFonts w:ascii="Calibri" w:eastAsia="Calibri" w:hAnsi="Calibri" w:cs="Calibri"/>
          <w:lang w:val="fr-FR"/>
        </w:rPr>
        <w:t>’exploitation</w:t>
      </w:r>
      <w:r w:rsidR="00B3462C" w:rsidRPr="00B3462C">
        <w:rPr>
          <w:rFonts w:ascii="Calibri" w:eastAsia="Calibri" w:hAnsi="Calibri" w:cs="Calibri"/>
          <w:lang w:val="fr-FR"/>
        </w:rPr>
        <w:t xml:space="preserve">, de nettoyage, de matériel informatique, de personnel supplémentaire, </w:t>
      </w:r>
      <w:r w:rsidR="00B3462C">
        <w:rPr>
          <w:rFonts w:ascii="Calibri" w:eastAsia="Calibri" w:hAnsi="Calibri" w:cs="Calibri"/>
          <w:lang w:val="fr-FR"/>
        </w:rPr>
        <w:t>d’</w:t>
      </w:r>
      <w:r w:rsidR="00B3462C" w:rsidRPr="00B3462C">
        <w:rPr>
          <w:rFonts w:ascii="Calibri" w:eastAsia="Calibri" w:hAnsi="Calibri" w:cs="Calibri"/>
          <w:lang w:val="fr-FR"/>
        </w:rPr>
        <w:t xml:space="preserve">assurances supplémentaires, </w:t>
      </w:r>
      <w:r w:rsidR="00B3462C">
        <w:rPr>
          <w:rFonts w:ascii="Calibri" w:eastAsia="Calibri" w:hAnsi="Calibri" w:cs="Calibri"/>
          <w:lang w:val="fr-FR"/>
        </w:rPr>
        <w:t>de</w:t>
      </w:r>
      <w:r w:rsidR="00B3462C" w:rsidRPr="00B3462C">
        <w:rPr>
          <w:rFonts w:ascii="Calibri" w:eastAsia="Calibri" w:hAnsi="Calibri" w:cs="Calibri"/>
          <w:lang w:val="fr-FR"/>
        </w:rPr>
        <w:t xml:space="preserve"> sécurité, etc.</w:t>
      </w:r>
    </w:p>
    <w:p w14:paraId="18B9F95A" w14:textId="77777777" w:rsidR="00B3462C" w:rsidRDefault="005A4DED" w:rsidP="00B3462C">
      <w:pPr>
        <w:pStyle w:val="Paragraphedeliste"/>
        <w:numPr>
          <w:ilvl w:val="0"/>
          <w:numId w:val="21"/>
        </w:numPr>
        <w:rPr>
          <w:rFonts w:ascii="Calibri" w:eastAsia="Calibri" w:hAnsi="Calibri" w:cs="Calibri"/>
          <w:lang w:val="fr-FR"/>
        </w:rPr>
      </w:pPr>
      <w:r w:rsidRPr="00B3462C">
        <w:rPr>
          <w:rFonts w:ascii="Calibri" w:eastAsia="Calibri" w:hAnsi="Calibri" w:cs="Calibri"/>
          <w:lang w:val="fr-FR"/>
        </w:rPr>
        <w:t>une compensation pour l</w:t>
      </w:r>
      <w:r w:rsidR="00CC28E6" w:rsidRPr="00B3462C">
        <w:rPr>
          <w:rFonts w:ascii="Calibri" w:eastAsia="Calibri" w:hAnsi="Calibri" w:cs="Calibri"/>
          <w:lang w:val="fr-FR"/>
        </w:rPr>
        <w:t>a baisse</w:t>
      </w:r>
      <w:r w:rsidRPr="00B3462C">
        <w:rPr>
          <w:rFonts w:ascii="Calibri" w:eastAsia="Calibri" w:hAnsi="Calibri" w:cs="Calibri"/>
          <w:lang w:val="fr-FR"/>
        </w:rPr>
        <w:t xml:space="preserve"> des activités régulières,</w:t>
      </w:r>
    </w:p>
    <w:p w14:paraId="70C63C50" w14:textId="77777777" w:rsidR="00B3462C" w:rsidRDefault="005A4DED" w:rsidP="00B3462C">
      <w:pPr>
        <w:pStyle w:val="Paragraphedeliste"/>
        <w:numPr>
          <w:ilvl w:val="0"/>
          <w:numId w:val="21"/>
        </w:numPr>
        <w:rPr>
          <w:rFonts w:ascii="Calibri" w:eastAsia="Calibri" w:hAnsi="Calibri" w:cs="Calibri"/>
          <w:lang w:val="fr-FR"/>
        </w:rPr>
      </w:pPr>
      <w:r w:rsidRPr="00B3462C">
        <w:rPr>
          <w:rFonts w:ascii="Calibri" w:eastAsia="Calibri" w:hAnsi="Calibri" w:cs="Calibri"/>
          <w:lang w:val="fr-FR"/>
        </w:rPr>
        <w:t xml:space="preserve">une couverture des coûts des activités </w:t>
      </w:r>
      <w:r w:rsidR="00CC28E6" w:rsidRPr="00B3462C">
        <w:rPr>
          <w:rFonts w:ascii="Calibri" w:eastAsia="Calibri" w:hAnsi="Calibri" w:cs="Calibri"/>
          <w:lang w:val="fr-FR"/>
        </w:rPr>
        <w:t>COVID</w:t>
      </w:r>
      <w:r w:rsidRPr="00B3462C">
        <w:rPr>
          <w:rFonts w:ascii="Calibri" w:eastAsia="Calibri" w:hAnsi="Calibri" w:cs="Calibri"/>
          <w:lang w:val="fr-FR"/>
        </w:rPr>
        <w:t xml:space="preserve"> supplémentaires</w:t>
      </w:r>
      <w:r w:rsidR="00B3462C">
        <w:rPr>
          <w:rFonts w:ascii="Calibri" w:eastAsia="Calibri" w:hAnsi="Calibri" w:cs="Calibri"/>
          <w:lang w:val="fr-FR"/>
        </w:rPr>
        <w:t>, comme la coordination médicale,</w:t>
      </w:r>
    </w:p>
    <w:p w14:paraId="26675653" w14:textId="0C1E5FD0" w:rsidR="004F0D01" w:rsidRPr="00B3462C" w:rsidRDefault="005A4DED" w:rsidP="00B3462C">
      <w:pPr>
        <w:pStyle w:val="Paragraphedeliste"/>
        <w:numPr>
          <w:ilvl w:val="0"/>
          <w:numId w:val="21"/>
        </w:numPr>
        <w:rPr>
          <w:rFonts w:ascii="Calibri" w:eastAsia="Calibri" w:hAnsi="Calibri" w:cs="Calibri"/>
          <w:lang w:val="fr-FR"/>
        </w:rPr>
      </w:pPr>
      <w:r w:rsidRPr="00B3462C">
        <w:rPr>
          <w:rFonts w:ascii="Calibri" w:eastAsia="Calibri" w:hAnsi="Calibri" w:cs="Calibri"/>
          <w:lang w:val="fr-FR"/>
        </w:rPr>
        <w:t>une compensation pour l'impact de la réserv</w:t>
      </w:r>
      <w:r w:rsidR="00CC28E6" w:rsidRPr="00B3462C">
        <w:rPr>
          <w:rFonts w:ascii="Calibri" w:eastAsia="Calibri" w:hAnsi="Calibri" w:cs="Calibri"/>
          <w:lang w:val="fr-FR"/>
        </w:rPr>
        <w:t>ation</w:t>
      </w:r>
      <w:r w:rsidRPr="00B3462C">
        <w:rPr>
          <w:rFonts w:ascii="Calibri" w:eastAsia="Calibri" w:hAnsi="Calibri" w:cs="Calibri"/>
          <w:lang w:val="fr-FR"/>
        </w:rPr>
        <w:t xml:space="preserve"> obligatoire</w:t>
      </w:r>
      <w:r w:rsidR="00CC28E6" w:rsidRPr="00B3462C">
        <w:rPr>
          <w:rFonts w:ascii="Calibri" w:eastAsia="Calibri" w:hAnsi="Calibri" w:cs="Calibri"/>
          <w:lang w:val="fr-FR"/>
        </w:rPr>
        <w:t xml:space="preserve"> de lits</w:t>
      </w:r>
      <w:r w:rsidRPr="00B3462C">
        <w:rPr>
          <w:rFonts w:ascii="Calibri" w:eastAsia="Calibri" w:hAnsi="Calibri" w:cs="Calibri"/>
          <w:lang w:val="fr-FR"/>
        </w:rPr>
        <w:t>.</w:t>
      </w:r>
    </w:p>
    <w:p w14:paraId="27C0C3E5" w14:textId="4407BC79" w:rsidR="00B3462C" w:rsidRDefault="005A4DED">
      <w:pPr>
        <w:rPr>
          <w:rFonts w:ascii="Calibri" w:eastAsia="Calibri" w:hAnsi="Calibri" w:cs="Calibri"/>
          <w:lang w:val="fr-FR"/>
        </w:rPr>
      </w:pPr>
      <w:r w:rsidRPr="00946120">
        <w:rPr>
          <w:rFonts w:ascii="Calibri" w:eastAsia="Calibri" w:hAnsi="Calibri" w:cs="Calibri"/>
          <w:b/>
          <w:bCs/>
          <w:lang w:val="fr-FR"/>
        </w:rPr>
        <w:t>Pour l</w:t>
      </w:r>
      <w:r w:rsidR="00B3462C">
        <w:rPr>
          <w:rFonts w:ascii="Calibri" w:eastAsia="Calibri" w:hAnsi="Calibri" w:cs="Calibri"/>
          <w:b/>
          <w:bCs/>
          <w:lang w:val="fr-FR"/>
        </w:rPr>
        <w:t>’année</w:t>
      </w:r>
      <w:r w:rsidRPr="00946120">
        <w:rPr>
          <w:rFonts w:ascii="Calibri" w:eastAsia="Calibri" w:hAnsi="Calibri" w:cs="Calibri"/>
          <w:b/>
          <w:bCs/>
          <w:lang w:val="fr-FR"/>
        </w:rPr>
        <w:t xml:space="preserve"> 202</w:t>
      </w:r>
      <w:r w:rsidR="00B3462C">
        <w:rPr>
          <w:rFonts w:ascii="Calibri" w:eastAsia="Calibri" w:hAnsi="Calibri" w:cs="Calibri"/>
          <w:b/>
          <w:bCs/>
          <w:lang w:val="fr-FR"/>
        </w:rPr>
        <w:t>0,</w:t>
      </w:r>
      <w:r w:rsidR="00D273DC">
        <w:rPr>
          <w:rFonts w:ascii="Calibri" w:eastAsia="Calibri" w:hAnsi="Calibri" w:cs="Calibri"/>
          <w:b/>
          <w:bCs/>
          <w:lang w:val="fr-FR"/>
        </w:rPr>
        <w:t xml:space="preserve"> </w:t>
      </w:r>
      <w:r w:rsidR="00B3462C">
        <w:rPr>
          <w:rFonts w:ascii="Calibri" w:eastAsia="Calibri" w:hAnsi="Calibri" w:cs="Calibri"/>
          <w:lang w:val="fr-FR"/>
        </w:rPr>
        <w:t xml:space="preserve">ces 4 postes </w:t>
      </w:r>
      <w:r w:rsidR="00D273DC">
        <w:rPr>
          <w:rFonts w:ascii="Calibri" w:eastAsia="Calibri" w:hAnsi="Calibri" w:cs="Calibri"/>
          <w:lang w:val="fr-FR"/>
        </w:rPr>
        <w:t xml:space="preserve">ont été prévus et </w:t>
      </w:r>
      <w:r w:rsidR="00B3462C">
        <w:rPr>
          <w:rFonts w:ascii="Calibri" w:eastAsia="Calibri" w:hAnsi="Calibri" w:cs="Calibri"/>
          <w:lang w:val="fr-FR"/>
        </w:rPr>
        <w:t>représent</w:t>
      </w:r>
      <w:r w:rsidR="00D273DC">
        <w:rPr>
          <w:rFonts w:ascii="Calibri" w:eastAsia="Calibri" w:hAnsi="Calibri" w:cs="Calibri"/>
          <w:lang w:val="fr-FR"/>
        </w:rPr>
        <w:t>ai</w:t>
      </w:r>
      <w:r w:rsidR="00B3462C">
        <w:rPr>
          <w:rFonts w:ascii="Calibri" w:eastAsia="Calibri" w:hAnsi="Calibri" w:cs="Calibri"/>
          <w:lang w:val="fr-FR"/>
        </w:rPr>
        <w:t xml:space="preserve">ent </w:t>
      </w:r>
      <w:r w:rsidR="00B3462C">
        <w:rPr>
          <w:rFonts w:ascii="Calibri" w:eastAsia="Calibri" w:hAnsi="Calibri" w:cs="Calibri"/>
          <w:b/>
          <w:bCs/>
          <w:lang w:val="fr-FR"/>
        </w:rPr>
        <w:t xml:space="preserve">1,45 milliard d’euros </w:t>
      </w:r>
      <w:r w:rsidR="00B3462C">
        <w:rPr>
          <w:rFonts w:ascii="Calibri" w:eastAsia="Calibri" w:hAnsi="Calibri" w:cs="Calibri"/>
          <w:lang w:val="fr-FR"/>
        </w:rPr>
        <w:t>(estimation).</w:t>
      </w:r>
    </w:p>
    <w:p w14:paraId="0FB8CEE8" w14:textId="5B725A2F" w:rsidR="00D273DC" w:rsidRDefault="00B3462C" w:rsidP="00D273DC">
      <w:pPr>
        <w:rPr>
          <w:rFonts w:ascii="Calibri" w:eastAsia="Calibri" w:hAnsi="Calibri" w:cs="Calibri"/>
          <w:lang w:val="fr-FR"/>
        </w:rPr>
      </w:pPr>
      <w:r w:rsidRPr="00946120">
        <w:rPr>
          <w:rFonts w:ascii="Calibri" w:eastAsia="Calibri" w:hAnsi="Calibri" w:cs="Calibri"/>
          <w:b/>
          <w:bCs/>
          <w:lang w:val="fr-FR"/>
        </w:rPr>
        <w:t>Pour l</w:t>
      </w:r>
      <w:r>
        <w:rPr>
          <w:rFonts w:ascii="Calibri" w:eastAsia="Calibri" w:hAnsi="Calibri" w:cs="Calibri"/>
          <w:b/>
          <w:bCs/>
          <w:lang w:val="fr-FR"/>
        </w:rPr>
        <w:t>’année</w:t>
      </w:r>
      <w:r w:rsidRPr="00946120">
        <w:rPr>
          <w:rFonts w:ascii="Calibri" w:eastAsia="Calibri" w:hAnsi="Calibri" w:cs="Calibri"/>
          <w:b/>
          <w:bCs/>
          <w:lang w:val="fr-FR"/>
        </w:rPr>
        <w:t xml:space="preserve"> 202</w:t>
      </w:r>
      <w:r>
        <w:rPr>
          <w:rFonts w:ascii="Calibri" w:eastAsia="Calibri" w:hAnsi="Calibri" w:cs="Calibri"/>
          <w:b/>
          <w:bCs/>
          <w:lang w:val="fr-FR"/>
        </w:rPr>
        <w:t xml:space="preserve">1, </w:t>
      </w:r>
      <w:r w:rsidR="005A4DED" w:rsidRPr="00946120">
        <w:rPr>
          <w:rFonts w:ascii="Calibri" w:eastAsia="Calibri" w:hAnsi="Calibri" w:cs="Calibri"/>
          <w:lang w:val="fr-FR"/>
        </w:rPr>
        <w:t xml:space="preserve">compte tenu de l'impact </w:t>
      </w:r>
      <w:r>
        <w:rPr>
          <w:rFonts w:ascii="Calibri" w:eastAsia="Calibri" w:hAnsi="Calibri" w:cs="Calibri"/>
          <w:lang w:val="fr-FR"/>
        </w:rPr>
        <w:t xml:space="preserve">du COVID </w:t>
      </w:r>
      <w:r w:rsidR="005A4DED" w:rsidRPr="00946120">
        <w:rPr>
          <w:rFonts w:ascii="Calibri" w:eastAsia="Calibri" w:hAnsi="Calibri" w:cs="Calibri"/>
          <w:lang w:val="fr-FR"/>
        </w:rPr>
        <w:t>sur l'activité hospitalière</w:t>
      </w:r>
      <w:r w:rsidR="00D273DC">
        <w:rPr>
          <w:rFonts w:ascii="Calibri" w:eastAsia="Calibri" w:hAnsi="Calibri" w:cs="Calibri"/>
          <w:lang w:val="fr-FR"/>
        </w:rPr>
        <w:t xml:space="preserve">, les postes 1 et 4 ont été prévus jusqu’à la fin septembre 2021 et représentent </w:t>
      </w:r>
      <w:r w:rsidR="005A4DED" w:rsidRPr="007F42BD">
        <w:rPr>
          <w:rFonts w:ascii="Calibri" w:eastAsia="Calibri" w:hAnsi="Calibri" w:cs="Calibri"/>
          <w:b/>
          <w:bCs/>
          <w:lang w:val="fr-FR"/>
        </w:rPr>
        <w:t>408 millions d'euros.</w:t>
      </w:r>
      <w:r w:rsidR="005A4DED" w:rsidRPr="00946120">
        <w:rPr>
          <w:rFonts w:ascii="Calibri" w:eastAsia="Calibri" w:hAnsi="Calibri" w:cs="Calibri"/>
          <w:b/>
          <w:bCs/>
          <w:lang w:val="fr-FR"/>
        </w:rPr>
        <w:t xml:space="preserve"> </w:t>
      </w:r>
    </w:p>
    <w:p w14:paraId="4BD0FB5F" w14:textId="1FFEDEDF" w:rsidR="004F0D01" w:rsidRPr="00946120" w:rsidRDefault="6E2FA72A" w:rsidP="00D273DC">
      <w:pPr>
        <w:rPr>
          <w:rFonts w:ascii="Calibri" w:eastAsia="Calibri" w:hAnsi="Calibri" w:cs="Calibri"/>
          <w:b/>
          <w:bCs/>
          <w:lang w:val="fr-FR"/>
        </w:rPr>
      </w:pPr>
      <w:r w:rsidRPr="00946120">
        <w:rPr>
          <w:rFonts w:ascii="Calibri" w:eastAsia="Calibri" w:hAnsi="Calibri" w:cs="Calibri"/>
          <w:lang w:val="fr-FR"/>
        </w:rPr>
        <w:t xml:space="preserve">Le </w:t>
      </w:r>
      <w:r w:rsidR="00390DAC" w:rsidRPr="00946120">
        <w:rPr>
          <w:rFonts w:ascii="Calibri" w:eastAsia="Calibri" w:hAnsi="Calibri" w:cs="Calibri"/>
          <w:lang w:val="fr-FR"/>
        </w:rPr>
        <w:t>vers</w:t>
      </w:r>
      <w:r w:rsidRPr="00946120">
        <w:rPr>
          <w:rFonts w:ascii="Calibri" w:eastAsia="Calibri" w:hAnsi="Calibri" w:cs="Calibri"/>
          <w:lang w:val="fr-FR"/>
        </w:rPr>
        <w:t xml:space="preserve">ement de cette </w:t>
      </w:r>
      <w:r w:rsidR="00390DAC" w:rsidRPr="00946120">
        <w:rPr>
          <w:rFonts w:ascii="Calibri" w:eastAsia="Calibri" w:hAnsi="Calibri" w:cs="Calibri"/>
          <w:lang w:val="fr-FR"/>
        </w:rPr>
        <w:t>intervention</w:t>
      </w:r>
      <w:r w:rsidRPr="00946120">
        <w:rPr>
          <w:rFonts w:ascii="Calibri" w:eastAsia="Calibri" w:hAnsi="Calibri" w:cs="Calibri"/>
          <w:lang w:val="fr-FR"/>
        </w:rPr>
        <w:t xml:space="preserve"> est en cours. Tout est </w:t>
      </w:r>
      <w:r w:rsidR="00390DAC" w:rsidRPr="00946120">
        <w:rPr>
          <w:rFonts w:ascii="Calibri" w:eastAsia="Calibri" w:hAnsi="Calibri" w:cs="Calibri"/>
          <w:lang w:val="fr-FR"/>
        </w:rPr>
        <w:t xml:space="preserve">mis en œuvre </w:t>
      </w:r>
      <w:r w:rsidRPr="00946120">
        <w:rPr>
          <w:rFonts w:ascii="Calibri" w:eastAsia="Calibri" w:hAnsi="Calibri" w:cs="Calibri"/>
          <w:lang w:val="fr-FR"/>
        </w:rPr>
        <w:t xml:space="preserve">pour </w:t>
      </w:r>
      <w:r w:rsidR="00390DAC" w:rsidRPr="00946120">
        <w:rPr>
          <w:rFonts w:ascii="Calibri" w:eastAsia="Calibri" w:hAnsi="Calibri" w:cs="Calibri"/>
          <w:lang w:val="fr-FR"/>
        </w:rPr>
        <w:t>que ce</w:t>
      </w:r>
      <w:r w:rsidRPr="00946120">
        <w:rPr>
          <w:rFonts w:ascii="Calibri" w:eastAsia="Calibri" w:hAnsi="Calibri" w:cs="Calibri"/>
          <w:lang w:val="fr-FR"/>
        </w:rPr>
        <w:t xml:space="preserve"> </w:t>
      </w:r>
      <w:r w:rsidR="00390DAC" w:rsidRPr="00946120">
        <w:rPr>
          <w:rFonts w:ascii="Calibri" w:eastAsia="Calibri" w:hAnsi="Calibri" w:cs="Calibri"/>
          <w:lang w:val="fr-FR"/>
        </w:rPr>
        <w:t>soit réglé</w:t>
      </w:r>
      <w:r w:rsidRPr="00946120">
        <w:rPr>
          <w:rFonts w:ascii="Calibri" w:eastAsia="Calibri" w:hAnsi="Calibri" w:cs="Calibri"/>
          <w:lang w:val="fr-FR"/>
        </w:rPr>
        <w:t xml:space="preserve"> le plus rapidement possible.</w:t>
      </w:r>
    </w:p>
    <w:p w14:paraId="14C38199" w14:textId="6C10C7DA" w:rsidR="004F0D01" w:rsidRPr="00946120" w:rsidRDefault="00390DAC">
      <w:pPr>
        <w:jc w:val="both"/>
        <w:rPr>
          <w:rFonts w:ascii="Calibri" w:eastAsia="Calibri" w:hAnsi="Calibri" w:cs="Calibri"/>
          <w:lang w:val="fr-FR"/>
        </w:rPr>
      </w:pPr>
      <w:r w:rsidRPr="00946120">
        <w:rPr>
          <w:rFonts w:ascii="Calibri" w:eastAsia="Calibri" w:hAnsi="Calibri" w:cs="Calibri"/>
          <w:lang w:val="fr-FR"/>
        </w:rPr>
        <w:t>C</w:t>
      </w:r>
      <w:r w:rsidR="005A4DED" w:rsidRPr="00946120">
        <w:rPr>
          <w:rFonts w:ascii="Calibri" w:eastAsia="Calibri" w:hAnsi="Calibri" w:cs="Calibri"/>
          <w:lang w:val="fr-FR"/>
        </w:rPr>
        <w:t xml:space="preserve">es </w:t>
      </w:r>
      <w:r w:rsidRPr="00946120">
        <w:rPr>
          <w:rFonts w:ascii="Calibri" w:eastAsia="Calibri" w:hAnsi="Calibri" w:cs="Calibri"/>
          <w:lang w:val="fr-FR"/>
        </w:rPr>
        <w:t>montants</w:t>
      </w:r>
      <w:r w:rsidR="005A4DED" w:rsidRPr="00946120">
        <w:rPr>
          <w:rFonts w:ascii="Calibri" w:eastAsia="Calibri" w:hAnsi="Calibri" w:cs="Calibri"/>
          <w:lang w:val="fr-FR"/>
        </w:rPr>
        <w:t xml:space="preserve"> que nous devons </w:t>
      </w:r>
      <w:r w:rsidRPr="00946120">
        <w:rPr>
          <w:rFonts w:ascii="Calibri" w:eastAsia="Calibri" w:hAnsi="Calibri" w:cs="Calibri"/>
          <w:lang w:val="fr-FR"/>
        </w:rPr>
        <w:t>ajouter</w:t>
      </w:r>
      <w:r w:rsidR="005A4DED" w:rsidRPr="00946120">
        <w:rPr>
          <w:rFonts w:ascii="Calibri" w:eastAsia="Calibri" w:hAnsi="Calibri" w:cs="Calibri"/>
          <w:lang w:val="fr-FR"/>
        </w:rPr>
        <w:t xml:space="preserve"> en période de crise </w:t>
      </w:r>
      <w:r w:rsidR="32FABD96" w:rsidRPr="00946120">
        <w:rPr>
          <w:rFonts w:ascii="Calibri" w:eastAsia="Calibri" w:hAnsi="Calibri" w:cs="Calibri"/>
          <w:lang w:val="fr-FR"/>
        </w:rPr>
        <w:t xml:space="preserve">sont </w:t>
      </w:r>
      <w:r w:rsidR="005A4DED" w:rsidRPr="00946120">
        <w:rPr>
          <w:rFonts w:ascii="Calibri" w:eastAsia="Calibri" w:hAnsi="Calibri" w:cs="Calibri"/>
          <w:lang w:val="fr-FR"/>
        </w:rPr>
        <w:t xml:space="preserve">aussi la preuve que notre système de financement des hôpitaux n'est plus </w:t>
      </w:r>
      <w:r w:rsidR="13CCB0B3" w:rsidRPr="00946120">
        <w:rPr>
          <w:rFonts w:ascii="Calibri" w:eastAsia="Calibri" w:hAnsi="Calibri" w:cs="Calibri"/>
          <w:lang w:val="fr-FR"/>
        </w:rPr>
        <w:t xml:space="preserve">adapté à </w:t>
      </w:r>
      <w:r w:rsidRPr="00946120">
        <w:rPr>
          <w:rFonts w:ascii="Calibri" w:eastAsia="Calibri" w:hAnsi="Calibri" w:cs="Calibri"/>
          <w:lang w:val="fr-FR"/>
        </w:rPr>
        <w:t>notre</w:t>
      </w:r>
      <w:r w:rsidR="13CCB0B3" w:rsidRPr="00946120">
        <w:rPr>
          <w:rFonts w:ascii="Calibri" w:eastAsia="Calibri" w:hAnsi="Calibri" w:cs="Calibri"/>
          <w:lang w:val="fr-FR"/>
        </w:rPr>
        <w:t xml:space="preserve"> époque. Une réforme en profondeur d</w:t>
      </w:r>
      <w:r w:rsidR="00D273DC">
        <w:rPr>
          <w:rFonts w:ascii="Calibri" w:eastAsia="Calibri" w:hAnsi="Calibri" w:cs="Calibri"/>
          <w:lang w:val="fr-FR"/>
        </w:rPr>
        <w:t>u</w:t>
      </w:r>
      <w:r w:rsidRPr="00946120">
        <w:rPr>
          <w:rFonts w:ascii="Calibri" w:eastAsia="Calibri" w:hAnsi="Calibri" w:cs="Calibri"/>
          <w:lang w:val="fr-FR"/>
        </w:rPr>
        <w:t xml:space="preserve"> financement</w:t>
      </w:r>
      <w:r w:rsidR="13CCB0B3" w:rsidRPr="00946120">
        <w:rPr>
          <w:rFonts w:ascii="Calibri" w:eastAsia="Calibri" w:hAnsi="Calibri" w:cs="Calibri"/>
          <w:lang w:val="fr-FR"/>
        </w:rPr>
        <w:t xml:space="preserve"> </w:t>
      </w:r>
      <w:r w:rsidR="00D273DC">
        <w:rPr>
          <w:rFonts w:ascii="Calibri" w:eastAsia="Calibri" w:hAnsi="Calibri" w:cs="Calibri"/>
          <w:lang w:val="fr-FR"/>
        </w:rPr>
        <w:t xml:space="preserve">des hôpitaux </w:t>
      </w:r>
      <w:r w:rsidR="13CCB0B3" w:rsidRPr="00946120">
        <w:rPr>
          <w:rFonts w:ascii="Calibri" w:eastAsia="Calibri" w:hAnsi="Calibri" w:cs="Calibri"/>
          <w:lang w:val="fr-FR"/>
        </w:rPr>
        <w:t xml:space="preserve">est </w:t>
      </w:r>
      <w:r w:rsidR="00D273DC">
        <w:rPr>
          <w:rFonts w:ascii="Calibri" w:eastAsia="Calibri" w:hAnsi="Calibri" w:cs="Calibri"/>
          <w:lang w:val="fr-FR"/>
        </w:rPr>
        <w:t xml:space="preserve">donc </w:t>
      </w:r>
      <w:r w:rsidR="5EBA908A" w:rsidRPr="00946120">
        <w:rPr>
          <w:rFonts w:ascii="Calibri" w:eastAsia="Calibri" w:hAnsi="Calibri" w:cs="Calibri"/>
          <w:lang w:val="fr-FR"/>
        </w:rPr>
        <w:t xml:space="preserve">nécessaire. </w:t>
      </w:r>
      <w:r w:rsidR="00D273DC">
        <w:rPr>
          <w:rFonts w:ascii="Calibri" w:eastAsia="Calibri" w:hAnsi="Calibri" w:cs="Calibri"/>
          <w:lang w:val="fr-FR"/>
        </w:rPr>
        <w:t xml:space="preserve">Cette réforme est presque prête et sera présentée </w:t>
      </w:r>
      <w:r w:rsidR="5EBA908A" w:rsidRPr="00946120">
        <w:rPr>
          <w:rFonts w:ascii="Calibri" w:eastAsia="Calibri" w:hAnsi="Calibri" w:cs="Calibri"/>
          <w:lang w:val="fr-FR"/>
        </w:rPr>
        <w:t>début janvier.</w:t>
      </w:r>
      <w:r w:rsidR="00946120" w:rsidRPr="00946120">
        <w:rPr>
          <w:rFonts w:ascii="Calibri" w:eastAsia="Calibri" w:hAnsi="Calibri" w:cs="Calibri"/>
          <w:lang w:val="fr-FR"/>
        </w:rPr>
        <w:t xml:space="preserve"> </w:t>
      </w:r>
    </w:p>
    <w:p w14:paraId="72E829F1" w14:textId="77777777" w:rsidR="00D273DC" w:rsidRPr="00946120" w:rsidRDefault="00D273DC" w:rsidP="6AD523E0">
      <w:pPr>
        <w:rPr>
          <w:rFonts w:ascii="Calibri" w:eastAsia="Calibri" w:hAnsi="Calibri" w:cs="Calibri"/>
          <w:highlight w:val="green"/>
          <w:lang w:val="fr-FR"/>
        </w:rPr>
      </w:pPr>
    </w:p>
    <w:p w14:paraId="2B4F8FBE" w14:textId="1B961B4E" w:rsidR="004F0D01" w:rsidRPr="00946120" w:rsidRDefault="005A4DED">
      <w:pPr>
        <w:rPr>
          <w:rFonts w:ascii="Calibri" w:eastAsia="Calibri" w:hAnsi="Calibri" w:cs="Calibri"/>
          <w:b/>
          <w:bCs/>
          <w:highlight w:val="yellow"/>
          <w:lang w:val="fr-FR"/>
        </w:rPr>
      </w:pPr>
      <w:r w:rsidRPr="00946120">
        <w:rPr>
          <w:rFonts w:ascii="Calibri" w:eastAsia="Calibri" w:hAnsi="Calibri" w:cs="Calibri"/>
          <w:b/>
          <w:bCs/>
          <w:lang w:val="fr-FR"/>
        </w:rPr>
        <w:t xml:space="preserve">1.3 Les </w:t>
      </w:r>
      <w:r w:rsidR="46FAC10E" w:rsidRPr="00946120">
        <w:rPr>
          <w:rFonts w:ascii="Calibri" w:eastAsia="Calibri" w:hAnsi="Calibri" w:cs="Calibri"/>
          <w:b/>
          <w:bCs/>
          <w:lang w:val="fr-FR"/>
        </w:rPr>
        <w:t>équipements de protection d</w:t>
      </w:r>
      <w:r w:rsidR="00390DAC" w:rsidRPr="00946120">
        <w:rPr>
          <w:rFonts w:ascii="Calibri" w:eastAsia="Calibri" w:hAnsi="Calibri" w:cs="Calibri"/>
          <w:b/>
          <w:bCs/>
          <w:lang w:val="fr-FR"/>
        </w:rPr>
        <w:t>u personnel soignant</w:t>
      </w:r>
      <w:r w:rsidR="46FAC10E" w:rsidRPr="00946120">
        <w:rPr>
          <w:rFonts w:ascii="Calibri" w:eastAsia="Calibri" w:hAnsi="Calibri" w:cs="Calibri"/>
          <w:b/>
          <w:bCs/>
          <w:lang w:val="fr-FR"/>
        </w:rPr>
        <w:t xml:space="preserve"> </w:t>
      </w:r>
    </w:p>
    <w:p w14:paraId="264A389A" w14:textId="4A898B09" w:rsidR="004F0D01" w:rsidRPr="00946120" w:rsidRDefault="005A4DED">
      <w:pPr>
        <w:spacing w:line="257" w:lineRule="auto"/>
        <w:rPr>
          <w:lang w:val="fr-FR"/>
        </w:rPr>
      </w:pPr>
      <w:r w:rsidRPr="00946120">
        <w:rPr>
          <w:rFonts w:ascii="Calibri" w:eastAsia="Calibri" w:hAnsi="Calibri" w:cs="Calibri"/>
          <w:lang w:val="fr-FR"/>
        </w:rPr>
        <w:t xml:space="preserve">Depuis le début de la crise, une </w:t>
      </w:r>
      <w:r w:rsidR="00390DAC" w:rsidRPr="00946120">
        <w:rPr>
          <w:rFonts w:ascii="Calibri" w:eastAsia="Calibri" w:hAnsi="Calibri" w:cs="Calibri"/>
          <w:lang w:val="fr-FR"/>
        </w:rPr>
        <w:t>intervention dans</w:t>
      </w:r>
      <w:r w:rsidRPr="00946120">
        <w:rPr>
          <w:rFonts w:ascii="Calibri" w:eastAsia="Calibri" w:hAnsi="Calibri" w:cs="Calibri"/>
          <w:lang w:val="fr-FR"/>
        </w:rPr>
        <w:t xml:space="preserve"> les équipements de protection est prévue pour les soignants du secteur ambulatoire. Cette </w:t>
      </w:r>
      <w:r w:rsidR="00390DAC" w:rsidRPr="00946120">
        <w:rPr>
          <w:rFonts w:ascii="Calibri" w:eastAsia="Calibri" w:hAnsi="Calibri" w:cs="Calibri"/>
          <w:lang w:val="fr-FR"/>
        </w:rPr>
        <w:t>intervention</w:t>
      </w:r>
      <w:r w:rsidRPr="00946120">
        <w:rPr>
          <w:rFonts w:ascii="Calibri" w:eastAsia="Calibri" w:hAnsi="Calibri" w:cs="Calibri"/>
          <w:lang w:val="fr-FR"/>
        </w:rPr>
        <w:t xml:space="preserve"> compense à la fois les coûts d'achat de matériel de </w:t>
      </w:r>
      <w:r w:rsidRPr="00946120">
        <w:rPr>
          <w:rFonts w:ascii="Calibri" w:eastAsia="Calibri" w:hAnsi="Calibri" w:cs="Calibri"/>
          <w:lang w:val="fr-FR"/>
        </w:rPr>
        <w:lastRenderedPageBreak/>
        <w:t xml:space="preserve">protection (gants, masques, </w:t>
      </w:r>
      <w:r w:rsidR="00390DAC" w:rsidRPr="00946120">
        <w:rPr>
          <w:rFonts w:ascii="Calibri" w:eastAsia="Calibri" w:hAnsi="Calibri" w:cs="Calibri"/>
          <w:lang w:val="fr-FR"/>
        </w:rPr>
        <w:t xml:space="preserve">blouses, </w:t>
      </w:r>
      <w:r w:rsidRPr="00946120">
        <w:rPr>
          <w:rFonts w:ascii="Calibri" w:eastAsia="Calibri" w:hAnsi="Calibri" w:cs="Calibri"/>
          <w:lang w:val="fr-FR"/>
        </w:rPr>
        <w:t xml:space="preserve">lunettes, </w:t>
      </w:r>
      <w:r w:rsidR="00390DAC" w:rsidRPr="00946120">
        <w:rPr>
          <w:rFonts w:ascii="Calibri" w:eastAsia="Calibri" w:hAnsi="Calibri" w:cs="Calibri"/>
          <w:lang w:val="fr-FR"/>
        </w:rPr>
        <w:t>visières</w:t>
      </w:r>
      <w:r w:rsidRPr="00946120">
        <w:rPr>
          <w:rFonts w:ascii="Calibri" w:eastAsia="Calibri" w:hAnsi="Calibri" w:cs="Calibri"/>
          <w:lang w:val="fr-FR"/>
        </w:rPr>
        <w:t>, matériel de stérilisation, gel et spray alcool</w:t>
      </w:r>
      <w:r w:rsidR="00390DAC" w:rsidRPr="00946120">
        <w:rPr>
          <w:rFonts w:ascii="Calibri" w:eastAsia="Calibri" w:hAnsi="Calibri" w:cs="Calibri"/>
          <w:lang w:val="fr-FR"/>
        </w:rPr>
        <w:t>iques</w:t>
      </w:r>
      <w:r w:rsidRPr="00946120">
        <w:rPr>
          <w:rFonts w:ascii="Calibri" w:eastAsia="Calibri" w:hAnsi="Calibri" w:cs="Calibri"/>
          <w:lang w:val="fr-FR"/>
        </w:rPr>
        <w:t xml:space="preserve">...) et le temps supplémentaire qui doit être consacré aux mesures </w:t>
      </w:r>
      <w:r w:rsidR="00D273DC">
        <w:rPr>
          <w:rFonts w:ascii="Calibri" w:eastAsia="Calibri" w:hAnsi="Calibri" w:cs="Calibri"/>
          <w:lang w:val="fr-FR"/>
        </w:rPr>
        <w:t>par le prestataire de soins, comme</w:t>
      </w:r>
      <w:r w:rsidRPr="00946120">
        <w:rPr>
          <w:rFonts w:ascii="Calibri" w:eastAsia="Calibri" w:hAnsi="Calibri" w:cs="Calibri"/>
          <w:lang w:val="fr-FR"/>
        </w:rPr>
        <w:t xml:space="preserve"> désinfecter</w:t>
      </w:r>
      <w:r w:rsidR="00390DAC" w:rsidRPr="00946120">
        <w:rPr>
          <w:rFonts w:ascii="Calibri" w:eastAsia="Calibri" w:hAnsi="Calibri" w:cs="Calibri"/>
          <w:lang w:val="fr-FR"/>
        </w:rPr>
        <w:t xml:space="preserve"> soigneusement</w:t>
      </w:r>
      <w:r w:rsidR="00D273DC">
        <w:rPr>
          <w:rFonts w:ascii="Calibri" w:eastAsia="Calibri" w:hAnsi="Calibri" w:cs="Calibri"/>
          <w:lang w:val="fr-FR"/>
        </w:rPr>
        <w:t xml:space="preserve"> et</w:t>
      </w:r>
      <w:r w:rsidRPr="00946120">
        <w:rPr>
          <w:rFonts w:ascii="Calibri" w:eastAsia="Calibri" w:hAnsi="Calibri" w:cs="Calibri"/>
          <w:lang w:val="fr-FR"/>
        </w:rPr>
        <w:t xml:space="preserve"> ventiler</w:t>
      </w:r>
      <w:r w:rsidR="00D273DC">
        <w:rPr>
          <w:rFonts w:ascii="Calibri" w:eastAsia="Calibri" w:hAnsi="Calibri" w:cs="Calibri"/>
          <w:lang w:val="fr-FR"/>
        </w:rPr>
        <w:t xml:space="preserve"> </w:t>
      </w:r>
      <w:r w:rsidRPr="00946120">
        <w:rPr>
          <w:rFonts w:ascii="Calibri" w:eastAsia="Calibri" w:hAnsi="Calibri" w:cs="Calibri"/>
          <w:lang w:val="fr-FR"/>
        </w:rPr>
        <w:t xml:space="preserve">son </w:t>
      </w:r>
      <w:r w:rsidR="00D273DC">
        <w:rPr>
          <w:rFonts w:ascii="Calibri" w:eastAsia="Calibri" w:hAnsi="Calibri" w:cs="Calibri"/>
          <w:lang w:val="fr-FR"/>
        </w:rPr>
        <w:t xml:space="preserve">local entre </w:t>
      </w:r>
      <w:r w:rsidRPr="00946120">
        <w:rPr>
          <w:rFonts w:ascii="Calibri" w:eastAsia="Calibri" w:hAnsi="Calibri" w:cs="Calibri"/>
          <w:lang w:val="fr-FR"/>
        </w:rPr>
        <w:t xml:space="preserve">2 </w:t>
      </w:r>
      <w:r w:rsidR="00D273DC">
        <w:rPr>
          <w:rFonts w:ascii="Calibri" w:eastAsia="Calibri" w:hAnsi="Calibri" w:cs="Calibri"/>
          <w:lang w:val="fr-FR"/>
        </w:rPr>
        <w:t>consultations</w:t>
      </w:r>
      <w:r w:rsidRPr="00946120">
        <w:rPr>
          <w:rFonts w:ascii="Calibri" w:eastAsia="Calibri" w:hAnsi="Calibri" w:cs="Calibri"/>
          <w:lang w:val="fr-FR"/>
        </w:rPr>
        <w:t>.</w:t>
      </w:r>
      <w:r w:rsidR="00D273DC">
        <w:rPr>
          <w:rFonts w:ascii="Calibri" w:eastAsia="Calibri" w:hAnsi="Calibri" w:cs="Calibri"/>
          <w:lang w:val="fr-FR"/>
        </w:rPr>
        <w:t xml:space="preserve"> </w:t>
      </w:r>
    </w:p>
    <w:p w14:paraId="43BBA9B5" w14:textId="5573A1AA" w:rsidR="008B6FD6" w:rsidRPr="00946120" w:rsidRDefault="00E53051" w:rsidP="00E53051">
      <w:pPr>
        <w:spacing w:line="257" w:lineRule="auto"/>
        <w:jc w:val="both"/>
        <w:rPr>
          <w:lang w:val="fr-FR"/>
        </w:rPr>
      </w:pPr>
      <w:r>
        <w:rPr>
          <w:rFonts w:ascii="Calibri" w:eastAsia="Calibri" w:hAnsi="Calibri" w:cs="Calibri"/>
          <w:lang w:val="fr-FR"/>
        </w:rPr>
        <w:t xml:space="preserve">Au total, 740 millions d’euros ont été libérés dans ce cadre. </w:t>
      </w:r>
      <w:r w:rsidR="4938DD84" w:rsidRPr="00946120">
        <w:rPr>
          <w:rFonts w:ascii="Calibri" w:eastAsia="Calibri" w:hAnsi="Calibri" w:cs="Calibri"/>
          <w:lang w:val="fr-FR"/>
        </w:rPr>
        <w:t>Jusqu'à récemment, l</w:t>
      </w:r>
      <w:r w:rsidR="00390DAC" w:rsidRPr="00946120">
        <w:rPr>
          <w:rFonts w:ascii="Calibri" w:eastAsia="Calibri" w:hAnsi="Calibri" w:cs="Calibri"/>
          <w:lang w:val="fr-FR"/>
        </w:rPr>
        <w:t xml:space="preserve">’intervention </w:t>
      </w:r>
      <w:r w:rsidR="005A4DED" w:rsidRPr="00946120">
        <w:rPr>
          <w:rFonts w:ascii="Calibri" w:eastAsia="Calibri" w:hAnsi="Calibri" w:cs="Calibri"/>
          <w:lang w:val="fr-FR"/>
        </w:rPr>
        <w:t xml:space="preserve">était </w:t>
      </w:r>
      <w:r w:rsidR="4938DD84" w:rsidRPr="00946120">
        <w:rPr>
          <w:rFonts w:ascii="Calibri" w:eastAsia="Calibri" w:hAnsi="Calibri" w:cs="Calibri"/>
          <w:lang w:val="fr-FR"/>
        </w:rPr>
        <w:t>prévue jusqu'à la fin du mois de juin 2021</w:t>
      </w:r>
      <w:r>
        <w:rPr>
          <w:rFonts w:ascii="Calibri" w:eastAsia="Calibri" w:hAnsi="Calibri" w:cs="Calibri"/>
          <w:lang w:val="fr-FR"/>
        </w:rPr>
        <w:t xml:space="preserve"> et elle a été versée en 3 tranches</w:t>
      </w:r>
      <w:r w:rsidR="4938DD84" w:rsidRPr="00946120">
        <w:rPr>
          <w:rFonts w:ascii="Calibri" w:eastAsia="Calibri" w:hAnsi="Calibri" w:cs="Calibri"/>
          <w:lang w:val="fr-FR"/>
        </w:rPr>
        <w:t xml:space="preserve">. </w:t>
      </w:r>
      <w:r>
        <w:rPr>
          <w:rFonts w:ascii="Calibri" w:eastAsia="Calibri" w:hAnsi="Calibri" w:cs="Calibri"/>
          <w:lang w:val="fr-FR"/>
        </w:rPr>
        <w:t>L</w:t>
      </w:r>
      <w:r w:rsidR="76D800EC" w:rsidRPr="00946120">
        <w:rPr>
          <w:rFonts w:ascii="Calibri" w:eastAsia="Calibri" w:hAnsi="Calibri" w:cs="Calibri"/>
          <w:lang w:val="fr-FR"/>
        </w:rPr>
        <w:t xml:space="preserve">a </w:t>
      </w:r>
      <w:r w:rsidR="1EFE295F" w:rsidRPr="00946120">
        <w:rPr>
          <w:rFonts w:ascii="Calibri" w:eastAsia="Calibri" w:hAnsi="Calibri" w:cs="Calibri"/>
          <w:lang w:val="fr-FR"/>
        </w:rPr>
        <w:t xml:space="preserve">troisième </w:t>
      </w:r>
      <w:r>
        <w:rPr>
          <w:rFonts w:ascii="Calibri" w:eastAsia="Calibri" w:hAnsi="Calibri" w:cs="Calibri"/>
          <w:lang w:val="fr-FR"/>
        </w:rPr>
        <w:t xml:space="preserve">et dernière </w:t>
      </w:r>
      <w:r w:rsidR="1EFE295F" w:rsidRPr="00946120">
        <w:rPr>
          <w:rFonts w:ascii="Calibri" w:eastAsia="Calibri" w:hAnsi="Calibri" w:cs="Calibri"/>
          <w:lang w:val="fr-FR"/>
        </w:rPr>
        <w:t xml:space="preserve">tranche </w:t>
      </w:r>
      <w:r w:rsidR="007F42BD">
        <w:rPr>
          <w:rFonts w:ascii="Calibri" w:eastAsia="Calibri" w:hAnsi="Calibri" w:cs="Calibri"/>
          <w:lang w:val="fr-FR"/>
        </w:rPr>
        <w:t>devra être payée d’ici à fin février.</w:t>
      </w:r>
    </w:p>
    <w:p w14:paraId="04020D28" w14:textId="2FEA3FBD" w:rsidR="008B6FD6" w:rsidRDefault="00E53051" w:rsidP="00E53051">
      <w:pPr>
        <w:spacing w:line="257" w:lineRule="auto"/>
        <w:jc w:val="both"/>
        <w:rPr>
          <w:rFonts w:ascii="Calibri" w:eastAsia="Calibri" w:hAnsi="Calibri" w:cs="Calibri"/>
          <w:lang w:val="fr-FR"/>
        </w:rPr>
      </w:pPr>
      <w:r>
        <w:rPr>
          <w:rFonts w:ascii="Calibri" w:eastAsia="Calibri" w:hAnsi="Calibri" w:cs="Calibri"/>
          <w:lang w:val="fr-FR"/>
        </w:rPr>
        <w:t xml:space="preserve">Etant donné que </w:t>
      </w:r>
      <w:r w:rsidR="005A4DED" w:rsidRPr="00946120">
        <w:rPr>
          <w:rFonts w:ascii="Calibri" w:eastAsia="Calibri" w:hAnsi="Calibri" w:cs="Calibri"/>
          <w:lang w:val="fr-FR"/>
        </w:rPr>
        <w:t xml:space="preserve">la </w:t>
      </w:r>
      <w:r w:rsidR="006652A1" w:rsidRPr="00946120">
        <w:rPr>
          <w:rFonts w:ascii="Calibri" w:eastAsia="Calibri" w:hAnsi="Calibri" w:cs="Calibri"/>
          <w:lang w:val="fr-FR"/>
        </w:rPr>
        <w:t>4</w:t>
      </w:r>
      <w:r w:rsidR="006652A1" w:rsidRPr="00946120">
        <w:rPr>
          <w:rFonts w:ascii="Calibri" w:eastAsia="Calibri" w:hAnsi="Calibri" w:cs="Calibri"/>
          <w:vertAlign w:val="superscript"/>
          <w:lang w:val="fr-FR"/>
        </w:rPr>
        <w:t>è</w:t>
      </w:r>
      <w:r w:rsidR="006652A1" w:rsidRPr="00946120">
        <w:rPr>
          <w:rFonts w:ascii="Calibri" w:eastAsia="Calibri" w:hAnsi="Calibri" w:cs="Calibri"/>
          <w:lang w:val="fr-FR"/>
        </w:rPr>
        <w:t xml:space="preserve"> </w:t>
      </w:r>
      <w:r w:rsidR="005A4DED" w:rsidRPr="00946120">
        <w:rPr>
          <w:rFonts w:ascii="Calibri" w:eastAsia="Calibri" w:hAnsi="Calibri" w:cs="Calibri"/>
          <w:lang w:val="fr-FR"/>
        </w:rPr>
        <w:t xml:space="preserve">vague </w:t>
      </w:r>
      <w:r w:rsidR="00974EA0">
        <w:rPr>
          <w:rFonts w:ascii="Calibri" w:eastAsia="Calibri" w:hAnsi="Calibri" w:cs="Calibri"/>
          <w:lang w:val="fr-FR"/>
        </w:rPr>
        <w:t>ne nous épargne pas</w:t>
      </w:r>
      <w:r w:rsidR="00464259">
        <w:rPr>
          <w:rFonts w:ascii="Calibri" w:eastAsia="Calibri" w:hAnsi="Calibri" w:cs="Calibri"/>
          <w:lang w:val="fr-FR"/>
        </w:rPr>
        <w:t xml:space="preserve"> </w:t>
      </w:r>
      <w:r>
        <w:rPr>
          <w:rFonts w:ascii="Calibri" w:eastAsia="Calibri" w:hAnsi="Calibri" w:cs="Calibri"/>
          <w:lang w:val="fr-FR"/>
        </w:rPr>
        <w:t xml:space="preserve">et que </w:t>
      </w:r>
      <w:r w:rsidR="00974EA0">
        <w:rPr>
          <w:rFonts w:ascii="Calibri" w:eastAsia="Calibri" w:hAnsi="Calibri" w:cs="Calibri"/>
          <w:lang w:val="fr-FR"/>
        </w:rPr>
        <w:t xml:space="preserve">les soignants doivent encore prendre </w:t>
      </w:r>
      <w:r>
        <w:rPr>
          <w:rFonts w:ascii="Calibri" w:eastAsia="Calibri" w:hAnsi="Calibri" w:cs="Calibri"/>
          <w:lang w:val="fr-FR"/>
        </w:rPr>
        <w:t>c</w:t>
      </w:r>
      <w:r w:rsidR="18D9B2E8" w:rsidRPr="00946120">
        <w:rPr>
          <w:rFonts w:ascii="Calibri" w:eastAsia="Calibri" w:hAnsi="Calibri" w:cs="Calibri"/>
          <w:lang w:val="fr-FR"/>
        </w:rPr>
        <w:t xml:space="preserve">es mesures de protection, le </w:t>
      </w:r>
      <w:r>
        <w:rPr>
          <w:rFonts w:ascii="Calibri" w:eastAsia="Calibri" w:hAnsi="Calibri" w:cs="Calibri"/>
          <w:lang w:val="fr-FR"/>
        </w:rPr>
        <w:t xml:space="preserve">gouvernement </w:t>
      </w:r>
      <w:r w:rsidR="4C630C94" w:rsidRPr="00946120">
        <w:rPr>
          <w:rFonts w:ascii="Calibri" w:eastAsia="Calibri" w:hAnsi="Calibri" w:cs="Calibri"/>
          <w:lang w:val="fr-FR"/>
        </w:rPr>
        <w:t xml:space="preserve">a </w:t>
      </w:r>
      <w:r w:rsidR="00974EA0">
        <w:rPr>
          <w:rFonts w:ascii="Calibri" w:eastAsia="Calibri" w:hAnsi="Calibri" w:cs="Calibri"/>
          <w:lang w:val="fr-FR"/>
        </w:rPr>
        <w:t>également décidé</w:t>
      </w:r>
      <w:r w:rsidR="006652A1" w:rsidRPr="00946120">
        <w:rPr>
          <w:rFonts w:ascii="Calibri" w:eastAsia="Calibri" w:hAnsi="Calibri" w:cs="Calibri"/>
          <w:lang w:val="fr-FR"/>
        </w:rPr>
        <w:t>, la semaine dernière,</w:t>
      </w:r>
      <w:r w:rsidR="005A4DED" w:rsidRPr="00946120">
        <w:rPr>
          <w:rFonts w:ascii="Calibri" w:eastAsia="Calibri" w:hAnsi="Calibri" w:cs="Calibri"/>
          <w:lang w:val="fr-FR"/>
        </w:rPr>
        <w:t xml:space="preserve"> </w:t>
      </w:r>
      <w:r w:rsidR="00974EA0">
        <w:rPr>
          <w:rFonts w:ascii="Calibri" w:eastAsia="Calibri" w:hAnsi="Calibri" w:cs="Calibri"/>
          <w:lang w:val="fr-FR"/>
        </w:rPr>
        <w:t xml:space="preserve">d’accorder une </w:t>
      </w:r>
      <w:r w:rsidR="006652A1" w:rsidRPr="00974EA0">
        <w:rPr>
          <w:rFonts w:ascii="Calibri" w:eastAsia="Calibri" w:hAnsi="Calibri" w:cs="Calibri"/>
          <w:lang w:val="fr-FR"/>
        </w:rPr>
        <w:t>interven</w:t>
      </w:r>
      <w:r w:rsidR="005A4DED" w:rsidRPr="00974EA0">
        <w:rPr>
          <w:rFonts w:ascii="Calibri" w:eastAsia="Calibri" w:hAnsi="Calibri" w:cs="Calibri"/>
          <w:lang w:val="fr-FR"/>
        </w:rPr>
        <w:t xml:space="preserve">tion </w:t>
      </w:r>
      <w:r w:rsidR="00974EA0">
        <w:rPr>
          <w:rFonts w:ascii="Calibri" w:eastAsia="Calibri" w:hAnsi="Calibri" w:cs="Calibri"/>
          <w:lang w:val="fr-FR"/>
        </w:rPr>
        <w:t>similaire pour ces derniers mois et pour le</w:t>
      </w:r>
      <w:r w:rsidR="005A4DED" w:rsidRPr="00974EA0">
        <w:rPr>
          <w:rFonts w:ascii="Calibri" w:eastAsia="Calibri" w:hAnsi="Calibri" w:cs="Calibri"/>
          <w:lang w:val="fr-FR"/>
        </w:rPr>
        <w:t xml:space="preserve"> premier trimestre 2022.</w:t>
      </w:r>
      <w:r w:rsidR="005A4DED" w:rsidRPr="00946120">
        <w:rPr>
          <w:rFonts w:ascii="Calibri" w:eastAsia="Calibri" w:hAnsi="Calibri" w:cs="Calibri"/>
          <w:lang w:val="fr-FR"/>
        </w:rPr>
        <w:t xml:space="preserve"> </w:t>
      </w:r>
      <w:r>
        <w:rPr>
          <w:rFonts w:ascii="Calibri" w:eastAsia="Calibri" w:hAnsi="Calibri" w:cs="Calibri"/>
          <w:lang w:val="fr-FR"/>
        </w:rPr>
        <w:t xml:space="preserve">En outre, </w:t>
      </w:r>
      <w:r w:rsidR="00974EA0">
        <w:rPr>
          <w:rFonts w:ascii="Calibri" w:eastAsia="Calibri" w:hAnsi="Calibri" w:cs="Calibri"/>
          <w:lang w:val="fr-FR"/>
        </w:rPr>
        <w:t xml:space="preserve">vu l’évolution des prix des équipements de protection, </w:t>
      </w:r>
      <w:r>
        <w:rPr>
          <w:rFonts w:ascii="Calibri" w:eastAsia="Calibri" w:hAnsi="Calibri" w:cs="Calibri"/>
          <w:lang w:val="fr-FR"/>
        </w:rPr>
        <w:t xml:space="preserve">l’intervention </w:t>
      </w:r>
      <w:r w:rsidR="00974EA0">
        <w:rPr>
          <w:rFonts w:ascii="Calibri" w:eastAsia="Calibri" w:hAnsi="Calibri" w:cs="Calibri"/>
          <w:lang w:val="fr-FR"/>
        </w:rPr>
        <w:t>sera adaptée aux</w:t>
      </w:r>
      <w:r>
        <w:rPr>
          <w:rFonts w:ascii="Calibri" w:eastAsia="Calibri" w:hAnsi="Calibri" w:cs="Calibri"/>
          <w:lang w:val="fr-FR"/>
        </w:rPr>
        <w:t xml:space="preserve"> prix actuels </w:t>
      </w:r>
      <w:r w:rsidR="00974EA0">
        <w:rPr>
          <w:rFonts w:ascii="Calibri" w:eastAsia="Calibri" w:hAnsi="Calibri" w:cs="Calibri"/>
          <w:lang w:val="fr-FR"/>
        </w:rPr>
        <w:t>et aux possibilités budgétaires</w:t>
      </w:r>
      <w:r>
        <w:rPr>
          <w:rFonts w:ascii="Calibri" w:eastAsia="Calibri" w:hAnsi="Calibri" w:cs="Calibri"/>
          <w:lang w:val="fr-FR"/>
        </w:rPr>
        <w:t xml:space="preserve">. </w:t>
      </w:r>
      <w:r w:rsidR="00974EA0">
        <w:rPr>
          <w:rFonts w:ascii="Calibri" w:eastAsia="Calibri" w:hAnsi="Calibri" w:cs="Calibri"/>
          <w:lang w:val="fr-FR"/>
        </w:rPr>
        <w:t>Le gouvernement élaborera une proposition définitive.</w:t>
      </w:r>
    </w:p>
    <w:p w14:paraId="47A7B21D" w14:textId="0768D0FD" w:rsidR="00E53051" w:rsidRDefault="00E53051" w:rsidP="00E53051">
      <w:pPr>
        <w:spacing w:line="257" w:lineRule="auto"/>
        <w:jc w:val="both"/>
        <w:rPr>
          <w:rFonts w:ascii="Calibri" w:eastAsia="Calibri" w:hAnsi="Calibri" w:cs="Calibri"/>
          <w:lang w:val="fr-FR"/>
        </w:rPr>
      </w:pPr>
    </w:p>
    <w:p w14:paraId="5B263434" w14:textId="77777777" w:rsidR="00E53051" w:rsidRPr="00946120" w:rsidRDefault="00E53051" w:rsidP="00E53051">
      <w:pPr>
        <w:spacing w:line="257" w:lineRule="auto"/>
        <w:jc w:val="both"/>
        <w:rPr>
          <w:lang w:val="fr-FR"/>
        </w:rPr>
      </w:pPr>
    </w:p>
    <w:p w14:paraId="3BC65DBD" w14:textId="77777777" w:rsidR="007F42BD" w:rsidRDefault="007F42BD">
      <w:pPr>
        <w:rPr>
          <w:rFonts w:ascii="Calibri" w:eastAsia="Calibri" w:hAnsi="Calibri" w:cs="Calibri"/>
          <w:b/>
          <w:bCs/>
          <w:lang w:val="fr-FR"/>
        </w:rPr>
      </w:pPr>
      <w:r>
        <w:rPr>
          <w:rFonts w:ascii="Calibri" w:eastAsia="Calibri" w:hAnsi="Calibri" w:cs="Calibri"/>
          <w:b/>
          <w:bCs/>
          <w:lang w:val="fr-FR"/>
        </w:rPr>
        <w:br w:type="page"/>
      </w:r>
    </w:p>
    <w:p w14:paraId="30CB9530" w14:textId="500DC834" w:rsidR="004F0D01" w:rsidRPr="00946120" w:rsidRDefault="005A4DED">
      <w:pPr>
        <w:ind w:left="2160" w:hanging="2160"/>
        <w:jc w:val="both"/>
        <w:rPr>
          <w:rFonts w:ascii="Calibri" w:eastAsia="Calibri" w:hAnsi="Calibri" w:cs="Calibri"/>
          <w:b/>
          <w:bCs/>
          <w:lang w:val="fr-FR"/>
        </w:rPr>
      </w:pPr>
      <w:r w:rsidRPr="00946120">
        <w:rPr>
          <w:rFonts w:ascii="Calibri" w:eastAsia="Calibri" w:hAnsi="Calibri" w:cs="Calibri"/>
          <w:b/>
          <w:bCs/>
          <w:lang w:val="fr-FR"/>
        </w:rPr>
        <w:lastRenderedPageBreak/>
        <w:t>2.</w:t>
      </w:r>
      <w:r w:rsidR="7986071D" w:rsidRPr="00946120">
        <w:rPr>
          <w:rFonts w:ascii="Calibri" w:eastAsia="Calibri" w:hAnsi="Calibri" w:cs="Calibri"/>
          <w:b/>
          <w:bCs/>
          <w:lang w:val="fr-FR"/>
        </w:rPr>
        <w:t xml:space="preserve"> </w:t>
      </w:r>
      <w:r w:rsidR="006652A1" w:rsidRPr="00946120">
        <w:rPr>
          <w:rFonts w:ascii="Calibri" w:eastAsia="Calibri" w:hAnsi="Calibri" w:cs="Calibri"/>
          <w:b/>
          <w:bCs/>
          <w:lang w:val="fr-FR"/>
        </w:rPr>
        <w:t>NOUVELLES MESURES QUALITATIVES POUR AVOIR PLUS DE BRAS ET UNE AFFECTATION OPTIMALE DE NOTRE PERSONNEL SOIGNANT</w:t>
      </w:r>
    </w:p>
    <w:p w14:paraId="7541E59A" w14:textId="13AD9BFA" w:rsidR="008B6FD6" w:rsidRPr="00946120" w:rsidRDefault="008B6FD6" w:rsidP="6AD523E0">
      <w:pPr>
        <w:jc w:val="both"/>
        <w:rPr>
          <w:rFonts w:ascii="Calibri" w:eastAsia="Calibri" w:hAnsi="Calibri" w:cs="Calibri"/>
          <w:b/>
          <w:bCs/>
          <w:lang w:val="fr-FR"/>
        </w:rPr>
      </w:pPr>
    </w:p>
    <w:p w14:paraId="0D272B02" w14:textId="59526E6F" w:rsidR="004F0D01" w:rsidRPr="00946120" w:rsidRDefault="005A4DED">
      <w:pPr>
        <w:jc w:val="both"/>
        <w:rPr>
          <w:rFonts w:ascii="Calibri" w:eastAsia="Calibri" w:hAnsi="Calibri" w:cs="Calibri"/>
          <w:b/>
          <w:bCs/>
          <w:lang w:val="fr-FR"/>
        </w:rPr>
      </w:pPr>
      <w:r w:rsidRPr="00946120">
        <w:rPr>
          <w:rFonts w:ascii="Calibri" w:eastAsia="Calibri" w:hAnsi="Calibri" w:cs="Calibri"/>
          <w:b/>
          <w:bCs/>
          <w:lang w:val="fr-FR"/>
        </w:rPr>
        <w:t>2</w:t>
      </w:r>
      <w:r w:rsidR="2D762137" w:rsidRPr="00946120">
        <w:rPr>
          <w:rFonts w:ascii="Calibri" w:eastAsia="Calibri" w:hAnsi="Calibri" w:cs="Calibri"/>
          <w:b/>
          <w:bCs/>
          <w:lang w:val="fr-FR"/>
        </w:rPr>
        <w:t xml:space="preserve">.1. </w:t>
      </w:r>
      <w:r w:rsidR="46FAC10E" w:rsidRPr="00946120">
        <w:rPr>
          <w:rFonts w:ascii="Calibri" w:eastAsia="Calibri" w:hAnsi="Calibri" w:cs="Calibri"/>
          <w:b/>
          <w:bCs/>
          <w:lang w:val="fr-FR"/>
        </w:rPr>
        <w:t xml:space="preserve">Nouvelles mesures </w:t>
      </w:r>
      <w:r w:rsidR="006652A1" w:rsidRPr="00946120">
        <w:rPr>
          <w:rFonts w:ascii="Calibri" w:eastAsia="Calibri" w:hAnsi="Calibri" w:cs="Calibri"/>
          <w:b/>
          <w:bCs/>
          <w:lang w:val="fr-FR"/>
        </w:rPr>
        <w:t xml:space="preserve">en matière de </w:t>
      </w:r>
      <w:r w:rsidR="1442F729" w:rsidRPr="00946120">
        <w:rPr>
          <w:rFonts w:ascii="Calibri" w:eastAsia="Calibri" w:hAnsi="Calibri" w:cs="Calibri"/>
          <w:b/>
          <w:bCs/>
          <w:lang w:val="fr-FR"/>
        </w:rPr>
        <w:t xml:space="preserve">travail </w:t>
      </w:r>
      <w:r w:rsidR="006652A1" w:rsidRPr="00946120">
        <w:rPr>
          <w:rFonts w:ascii="Calibri" w:eastAsia="Calibri" w:hAnsi="Calibri" w:cs="Calibri"/>
          <w:b/>
          <w:bCs/>
          <w:lang w:val="fr-FR"/>
        </w:rPr>
        <w:t xml:space="preserve">étudiant </w:t>
      </w:r>
    </w:p>
    <w:p w14:paraId="32A993AA" w14:textId="110F96EE" w:rsidR="004F0D01" w:rsidRPr="00946120" w:rsidRDefault="005A4DED">
      <w:pPr>
        <w:jc w:val="both"/>
        <w:rPr>
          <w:rFonts w:ascii="Calibri" w:eastAsia="Calibri" w:hAnsi="Calibri" w:cs="Calibri"/>
          <w:lang w:val="fr-FR"/>
        </w:rPr>
      </w:pPr>
      <w:r w:rsidRPr="00946120">
        <w:rPr>
          <w:rFonts w:ascii="Calibri" w:eastAsia="Calibri" w:hAnsi="Calibri" w:cs="Calibri"/>
          <w:lang w:val="fr-FR"/>
        </w:rPr>
        <w:t>Les étudiants peuvent travailler jusqu'à 475 heures par an sans être soumis aux cotisations sociale</w:t>
      </w:r>
      <w:r w:rsidR="006652A1" w:rsidRPr="00946120">
        <w:rPr>
          <w:rFonts w:ascii="Calibri" w:eastAsia="Calibri" w:hAnsi="Calibri" w:cs="Calibri"/>
          <w:lang w:val="fr-FR"/>
        </w:rPr>
        <w:t>s</w:t>
      </w:r>
      <w:r w:rsidRPr="00946120">
        <w:rPr>
          <w:rFonts w:ascii="Calibri" w:eastAsia="Calibri" w:hAnsi="Calibri" w:cs="Calibri"/>
          <w:lang w:val="fr-FR"/>
        </w:rPr>
        <w:t xml:space="preserve">. Afin de fournir </w:t>
      </w:r>
      <w:r w:rsidR="006652A1" w:rsidRPr="00946120">
        <w:rPr>
          <w:rFonts w:ascii="Calibri" w:eastAsia="Calibri" w:hAnsi="Calibri" w:cs="Calibri"/>
          <w:lang w:val="fr-FR"/>
        </w:rPr>
        <w:t>des bras</w:t>
      </w:r>
      <w:r w:rsidRPr="00946120">
        <w:rPr>
          <w:rFonts w:ascii="Calibri" w:eastAsia="Calibri" w:hAnsi="Calibri" w:cs="Calibri"/>
          <w:lang w:val="fr-FR"/>
        </w:rPr>
        <w:t xml:space="preserve"> supplémentaire</w:t>
      </w:r>
      <w:r w:rsidR="006652A1" w:rsidRPr="00946120">
        <w:rPr>
          <w:rFonts w:ascii="Calibri" w:eastAsia="Calibri" w:hAnsi="Calibri" w:cs="Calibri"/>
          <w:lang w:val="fr-FR"/>
        </w:rPr>
        <w:t>s</w:t>
      </w:r>
      <w:r w:rsidRPr="00946120">
        <w:rPr>
          <w:rFonts w:ascii="Calibri" w:eastAsia="Calibri" w:hAnsi="Calibri" w:cs="Calibri"/>
          <w:lang w:val="fr-FR"/>
        </w:rPr>
        <w:t xml:space="preserve"> pendant </w:t>
      </w:r>
      <w:r w:rsidR="4E6A9A9D" w:rsidRPr="00946120">
        <w:rPr>
          <w:rFonts w:ascii="Calibri" w:eastAsia="Calibri" w:hAnsi="Calibri" w:cs="Calibri"/>
          <w:lang w:val="fr-FR"/>
        </w:rPr>
        <w:t>cette pandémie</w:t>
      </w:r>
      <w:r w:rsidR="43139C73" w:rsidRPr="00946120">
        <w:rPr>
          <w:rFonts w:ascii="Calibri" w:eastAsia="Calibri" w:hAnsi="Calibri" w:cs="Calibri"/>
          <w:lang w:val="fr-FR"/>
        </w:rPr>
        <w:t xml:space="preserve">, les </w:t>
      </w:r>
      <w:r w:rsidR="220BFC20" w:rsidRPr="00946120">
        <w:rPr>
          <w:rFonts w:ascii="Calibri" w:eastAsia="Calibri" w:hAnsi="Calibri" w:cs="Calibri"/>
          <w:lang w:val="fr-FR"/>
        </w:rPr>
        <w:t xml:space="preserve">heures de travail d'un étudiant </w:t>
      </w:r>
      <w:r w:rsidR="006652A1" w:rsidRPr="00946120">
        <w:rPr>
          <w:rFonts w:ascii="Calibri" w:eastAsia="Calibri" w:hAnsi="Calibri" w:cs="Calibri"/>
          <w:lang w:val="fr-FR"/>
        </w:rPr>
        <w:t>dans le secteur des</w:t>
      </w:r>
      <w:r w:rsidR="220BFC20" w:rsidRPr="00946120">
        <w:rPr>
          <w:rFonts w:ascii="Calibri" w:eastAsia="Calibri" w:hAnsi="Calibri" w:cs="Calibri"/>
          <w:lang w:val="fr-FR"/>
        </w:rPr>
        <w:t xml:space="preserve"> soins sont </w:t>
      </w:r>
      <w:r w:rsidRPr="00946120">
        <w:rPr>
          <w:rFonts w:ascii="Calibri" w:eastAsia="Calibri" w:hAnsi="Calibri" w:cs="Calibri"/>
          <w:lang w:val="fr-FR"/>
        </w:rPr>
        <w:t>neutralisées</w:t>
      </w:r>
      <w:r w:rsidR="1EE1968D" w:rsidRPr="00946120">
        <w:rPr>
          <w:rFonts w:ascii="Calibri" w:eastAsia="Calibri" w:hAnsi="Calibri" w:cs="Calibri"/>
          <w:lang w:val="fr-FR"/>
        </w:rPr>
        <w:t xml:space="preserve">. </w:t>
      </w:r>
      <w:r w:rsidR="1AF292DE" w:rsidRPr="00946120">
        <w:rPr>
          <w:rFonts w:ascii="Calibri" w:eastAsia="Calibri" w:hAnsi="Calibri" w:cs="Calibri"/>
          <w:lang w:val="fr-FR"/>
        </w:rPr>
        <w:t xml:space="preserve">Le 10 décembre, le </w:t>
      </w:r>
      <w:r w:rsidR="00E53051">
        <w:rPr>
          <w:rFonts w:ascii="Calibri" w:eastAsia="Calibri" w:hAnsi="Calibri" w:cs="Calibri"/>
          <w:lang w:val="fr-FR"/>
        </w:rPr>
        <w:t xml:space="preserve">gouvernement </w:t>
      </w:r>
      <w:r w:rsidR="1AF292DE" w:rsidRPr="00946120">
        <w:rPr>
          <w:rFonts w:ascii="Calibri" w:eastAsia="Calibri" w:hAnsi="Calibri" w:cs="Calibri"/>
          <w:lang w:val="fr-FR"/>
        </w:rPr>
        <w:t xml:space="preserve">a décidé que </w:t>
      </w:r>
      <w:r w:rsidR="1EE1968D" w:rsidRPr="00946120">
        <w:rPr>
          <w:rFonts w:ascii="Calibri" w:eastAsia="Calibri" w:hAnsi="Calibri" w:cs="Calibri"/>
          <w:lang w:val="fr-FR"/>
        </w:rPr>
        <w:t xml:space="preserve">les </w:t>
      </w:r>
      <w:r w:rsidRPr="00946120">
        <w:rPr>
          <w:rFonts w:ascii="Calibri" w:eastAsia="Calibri" w:hAnsi="Calibri" w:cs="Calibri"/>
          <w:lang w:val="fr-FR"/>
        </w:rPr>
        <w:t xml:space="preserve">heures travaillées </w:t>
      </w:r>
      <w:r w:rsidR="12F41AF1" w:rsidRPr="00946120">
        <w:rPr>
          <w:rFonts w:ascii="Calibri" w:eastAsia="Calibri" w:hAnsi="Calibri" w:cs="Calibri"/>
          <w:lang w:val="fr-FR"/>
        </w:rPr>
        <w:t xml:space="preserve">par les étudiants </w:t>
      </w:r>
      <w:r w:rsidR="58B09ED1" w:rsidRPr="00946120">
        <w:rPr>
          <w:rFonts w:ascii="Calibri" w:eastAsia="Calibri" w:hAnsi="Calibri" w:cs="Calibri"/>
          <w:lang w:val="fr-FR"/>
        </w:rPr>
        <w:t xml:space="preserve">dans le secteur des soins </w:t>
      </w:r>
      <w:r w:rsidR="00E53051">
        <w:rPr>
          <w:rFonts w:ascii="Calibri" w:eastAsia="Calibri" w:hAnsi="Calibri" w:cs="Calibri"/>
          <w:lang w:val="fr-FR"/>
        </w:rPr>
        <w:t>au</w:t>
      </w:r>
      <w:r w:rsidR="00E53051" w:rsidRPr="00946120">
        <w:rPr>
          <w:rFonts w:ascii="Calibri" w:eastAsia="Calibri" w:hAnsi="Calibri" w:cs="Calibri"/>
          <w:lang w:val="fr-FR"/>
        </w:rPr>
        <w:t xml:space="preserve"> premier trimestre de 2022</w:t>
      </w:r>
      <w:r w:rsidR="00E53051">
        <w:rPr>
          <w:rFonts w:ascii="Calibri" w:eastAsia="Calibri" w:hAnsi="Calibri" w:cs="Calibri"/>
          <w:lang w:val="fr-FR"/>
        </w:rPr>
        <w:t xml:space="preserve"> </w:t>
      </w:r>
      <w:r w:rsidRPr="00946120">
        <w:rPr>
          <w:rFonts w:ascii="Calibri" w:eastAsia="Calibri" w:hAnsi="Calibri" w:cs="Calibri"/>
          <w:lang w:val="fr-FR"/>
        </w:rPr>
        <w:t xml:space="preserve">ne </w:t>
      </w:r>
      <w:r w:rsidR="0E7FCDB5" w:rsidRPr="00946120">
        <w:rPr>
          <w:rFonts w:ascii="Calibri" w:eastAsia="Calibri" w:hAnsi="Calibri" w:cs="Calibri"/>
          <w:lang w:val="fr-FR"/>
        </w:rPr>
        <w:t>seront</w:t>
      </w:r>
      <w:r w:rsidRPr="00946120">
        <w:rPr>
          <w:rFonts w:ascii="Calibri" w:eastAsia="Calibri" w:hAnsi="Calibri" w:cs="Calibri"/>
          <w:lang w:val="fr-FR"/>
        </w:rPr>
        <w:t xml:space="preserve"> pas comptabilisées</w:t>
      </w:r>
      <w:r w:rsidR="00E53051">
        <w:rPr>
          <w:rFonts w:ascii="Calibri" w:eastAsia="Calibri" w:hAnsi="Calibri" w:cs="Calibri"/>
          <w:lang w:val="fr-FR"/>
        </w:rPr>
        <w:t xml:space="preserve"> non plus</w:t>
      </w:r>
      <w:r w:rsidR="324B84DA" w:rsidRPr="00946120">
        <w:rPr>
          <w:rFonts w:ascii="Calibri" w:eastAsia="Calibri" w:hAnsi="Calibri" w:cs="Calibri"/>
          <w:lang w:val="fr-FR"/>
        </w:rPr>
        <w:t xml:space="preserve">, car le besoin de </w:t>
      </w:r>
      <w:r w:rsidR="006652A1" w:rsidRPr="00946120">
        <w:rPr>
          <w:rFonts w:ascii="Calibri" w:eastAsia="Calibri" w:hAnsi="Calibri" w:cs="Calibri"/>
          <w:lang w:val="fr-FR"/>
        </w:rPr>
        <w:t>personnel</w:t>
      </w:r>
      <w:r w:rsidR="324B84DA" w:rsidRPr="00946120">
        <w:rPr>
          <w:rFonts w:ascii="Calibri" w:eastAsia="Calibri" w:hAnsi="Calibri" w:cs="Calibri"/>
          <w:lang w:val="fr-FR"/>
        </w:rPr>
        <w:t xml:space="preserve"> dans le secteur des soins </w:t>
      </w:r>
      <w:r w:rsidR="006652A1" w:rsidRPr="00946120">
        <w:rPr>
          <w:rFonts w:ascii="Calibri" w:eastAsia="Calibri" w:hAnsi="Calibri" w:cs="Calibri"/>
          <w:lang w:val="fr-FR"/>
        </w:rPr>
        <w:t>se fait</w:t>
      </w:r>
      <w:r w:rsidR="324B84DA" w:rsidRPr="00946120">
        <w:rPr>
          <w:rFonts w:ascii="Calibri" w:eastAsia="Calibri" w:hAnsi="Calibri" w:cs="Calibri"/>
          <w:lang w:val="fr-FR"/>
        </w:rPr>
        <w:t xml:space="preserve"> à nouveau </w:t>
      </w:r>
      <w:r w:rsidR="006652A1" w:rsidRPr="00946120">
        <w:rPr>
          <w:rFonts w:ascii="Calibri" w:eastAsia="Calibri" w:hAnsi="Calibri" w:cs="Calibri"/>
          <w:lang w:val="fr-FR"/>
        </w:rPr>
        <w:t xml:space="preserve">sentir </w:t>
      </w:r>
      <w:r w:rsidR="324B84DA" w:rsidRPr="00946120">
        <w:rPr>
          <w:rFonts w:ascii="Calibri" w:eastAsia="Calibri" w:hAnsi="Calibri" w:cs="Calibri"/>
          <w:lang w:val="fr-FR"/>
        </w:rPr>
        <w:t>fort</w:t>
      </w:r>
      <w:r w:rsidR="006652A1" w:rsidRPr="00946120">
        <w:rPr>
          <w:rFonts w:ascii="Calibri" w:eastAsia="Calibri" w:hAnsi="Calibri" w:cs="Calibri"/>
          <w:lang w:val="fr-FR"/>
        </w:rPr>
        <w:t>ement</w:t>
      </w:r>
      <w:r w:rsidR="324B84DA" w:rsidRPr="00946120">
        <w:rPr>
          <w:rFonts w:ascii="Calibri" w:eastAsia="Calibri" w:hAnsi="Calibri" w:cs="Calibri"/>
          <w:lang w:val="fr-FR"/>
        </w:rPr>
        <w:t xml:space="preserve">. </w:t>
      </w:r>
      <w:r w:rsidR="00974EA0" w:rsidRPr="00974EA0">
        <w:rPr>
          <w:rFonts w:ascii="Calibri" w:eastAsia="Calibri" w:hAnsi="Calibri" w:cs="Calibri"/>
          <w:lang w:val="fr-FR"/>
        </w:rPr>
        <w:t>Des adaptations de la législation sont en cours d</w:t>
      </w:r>
      <w:r w:rsidR="00974EA0">
        <w:rPr>
          <w:rFonts w:ascii="Calibri" w:eastAsia="Calibri" w:hAnsi="Calibri" w:cs="Calibri"/>
          <w:lang w:val="fr-FR"/>
        </w:rPr>
        <w:t>’élabo</w:t>
      </w:r>
      <w:r w:rsidR="00974EA0" w:rsidRPr="00974EA0">
        <w:rPr>
          <w:rFonts w:ascii="Calibri" w:eastAsia="Calibri" w:hAnsi="Calibri" w:cs="Calibri"/>
          <w:lang w:val="fr-FR"/>
        </w:rPr>
        <w:t>ration, la date de début de cet assouplissement étant le 1er janvier 2022.</w:t>
      </w:r>
    </w:p>
    <w:p w14:paraId="3B7C2C65" w14:textId="7BF7D32B" w:rsidR="008B6FD6" w:rsidRPr="00946120" w:rsidRDefault="008B6FD6" w:rsidP="6AD523E0">
      <w:pPr>
        <w:jc w:val="both"/>
        <w:rPr>
          <w:rFonts w:ascii="Calibri" w:eastAsia="Calibri" w:hAnsi="Calibri" w:cs="Calibri"/>
          <w:b/>
          <w:bCs/>
          <w:lang w:val="fr-FR"/>
        </w:rPr>
      </w:pPr>
    </w:p>
    <w:p w14:paraId="2E92B37B" w14:textId="1390EFF0" w:rsidR="004F0D01" w:rsidRPr="00946120" w:rsidRDefault="005A4DED">
      <w:pPr>
        <w:jc w:val="both"/>
        <w:rPr>
          <w:rFonts w:ascii="Calibri" w:eastAsia="Calibri" w:hAnsi="Calibri" w:cs="Calibri"/>
          <w:b/>
          <w:bCs/>
          <w:lang w:val="fr-FR"/>
        </w:rPr>
      </w:pPr>
      <w:r w:rsidRPr="00946120">
        <w:rPr>
          <w:rFonts w:ascii="Calibri" w:eastAsia="Calibri" w:hAnsi="Calibri" w:cs="Calibri"/>
          <w:b/>
          <w:bCs/>
          <w:lang w:val="fr-FR"/>
        </w:rPr>
        <w:t>2</w:t>
      </w:r>
      <w:r w:rsidR="324B84DA" w:rsidRPr="00946120">
        <w:rPr>
          <w:rFonts w:ascii="Calibri" w:eastAsia="Calibri" w:hAnsi="Calibri" w:cs="Calibri"/>
          <w:b/>
          <w:bCs/>
          <w:lang w:val="fr-FR"/>
        </w:rPr>
        <w:t xml:space="preserve">.2. </w:t>
      </w:r>
      <w:r w:rsidR="00D842C8" w:rsidRPr="00D842C8">
        <w:rPr>
          <w:rFonts w:ascii="Calibri" w:eastAsia="Calibri" w:hAnsi="Calibri" w:cs="Calibri"/>
          <w:b/>
          <w:bCs/>
          <w:lang w:val="fr-FR"/>
        </w:rPr>
        <w:t>Nouvelles mesures pour les volontaires dans le secteur des soins</w:t>
      </w:r>
    </w:p>
    <w:p w14:paraId="1F9BA554" w14:textId="23B78B2D" w:rsidR="004F0D01" w:rsidRPr="00946120" w:rsidRDefault="005A4DED">
      <w:pPr>
        <w:jc w:val="both"/>
        <w:rPr>
          <w:rFonts w:ascii="Calibri" w:eastAsia="Calibri" w:hAnsi="Calibri" w:cs="Calibri"/>
          <w:lang w:val="fr-FR"/>
        </w:rPr>
      </w:pPr>
      <w:r w:rsidRPr="00946120">
        <w:rPr>
          <w:rFonts w:ascii="Calibri" w:eastAsia="Calibri" w:hAnsi="Calibri" w:cs="Calibri"/>
          <w:lang w:val="fr-FR"/>
        </w:rPr>
        <w:t>L</w:t>
      </w:r>
      <w:r w:rsidR="00946120">
        <w:rPr>
          <w:rFonts w:ascii="Calibri" w:eastAsia="Calibri" w:hAnsi="Calibri" w:cs="Calibri"/>
          <w:lang w:val="fr-FR"/>
        </w:rPr>
        <w:t>e</w:t>
      </w:r>
      <w:r w:rsidRPr="00946120">
        <w:rPr>
          <w:rFonts w:ascii="Calibri" w:eastAsia="Calibri" w:hAnsi="Calibri" w:cs="Calibri"/>
          <w:lang w:val="fr-FR"/>
        </w:rPr>
        <w:t xml:space="preserve"> </w:t>
      </w:r>
      <w:r w:rsidR="004626C8" w:rsidRPr="00946120">
        <w:rPr>
          <w:rFonts w:ascii="Calibri" w:eastAsia="Calibri" w:hAnsi="Calibri" w:cs="Calibri"/>
          <w:lang w:val="fr-FR"/>
        </w:rPr>
        <w:t>c</w:t>
      </w:r>
      <w:r w:rsidRPr="00946120">
        <w:rPr>
          <w:rFonts w:ascii="Calibri" w:eastAsia="Calibri" w:hAnsi="Calibri" w:cs="Calibri"/>
          <w:lang w:val="fr-FR"/>
        </w:rPr>
        <w:t>onseil des ministres du 19 novembre</w:t>
      </w:r>
      <w:r w:rsidR="00E53051">
        <w:rPr>
          <w:rFonts w:ascii="Calibri" w:eastAsia="Calibri" w:hAnsi="Calibri" w:cs="Calibri"/>
          <w:lang w:val="fr-FR"/>
        </w:rPr>
        <w:t xml:space="preserve"> 2021</w:t>
      </w:r>
      <w:r w:rsidRPr="00946120">
        <w:rPr>
          <w:rFonts w:ascii="Calibri" w:eastAsia="Calibri" w:hAnsi="Calibri" w:cs="Calibri"/>
          <w:lang w:val="fr-FR"/>
        </w:rPr>
        <w:t xml:space="preserve"> </w:t>
      </w:r>
      <w:r w:rsidR="00946120">
        <w:rPr>
          <w:rFonts w:ascii="Calibri" w:eastAsia="Calibri" w:hAnsi="Calibri" w:cs="Calibri"/>
          <w:lang w:val="fr-FR"/>
        </w:rPr>
        <w:t xml:space="preserve">a donné son feu </w:t>
      </w:r>
      <w:r w:rsidRPr="00946120">
        <w:rPr>
          <w:rFonts w:ascii="Calibri" w:eastAsia="Calibri" w:hAnsi="Calibri" w:cs="Calibri"/>
          <w:lang w:val="fr-FR"/>
        </w:rPr>
        <w:t>vert a pour re</w:t>
      </w:r>
      <w:r w:rsidR="00946120">
        <w:rPr>
          <w:rFonts w:ascii="Calibri" w:eastAsia="Calibri" w:hAnsi="Calibri" w:cs="Calibri"/>
          <w:lang w:val="fr-FR"/>
        </w:rPr>
        <w:t>lever</w:t>
      </w:r>
      <w:r w:rsidRPr="00946120">
        <w:rPr>
          <w:rFonts w:ascii="Calibri" w:eastAsia="Calibri" w:hAnsi="Calibri" w:cs="Calibri"/>
          <w:lang w:val="fr-FR"/>
        </w:rPr>
        <w:t xml:space="preserve"> </w:t>
      </w:r>
      <w:r w:rsidR="00946120">
        <w:rPr>
          <w:rFonts w:ascii="Calibri" w:eastAsia="Calibri" w:hAnsi="Calibri" w:cs="Calibri"/>
          <w:lang w:val="fr-FR"/>
        </w:rPr>
        <w:t>le</w:t>
      </w:r>
      <w:r w:rsidRPr="00946120">
        <w:rPr>
          <w:rFonts w:ascii="Calibri" w:eastAsia="Calibri" w:hAnsi="Calibri" w:cs="Calibri"/>
          <w:lang w:val="fr-FR"/>
        </w:rPr>
        <w:t xml:space="preserve"> </w:t>
      </w:r>
      <w:r w:rsidR="02C9E2EF" w:rsidRPr="00946120">
        <w:rPr>
          <w:rFonts w:ascii="Calibri" w:eastAsia="Calibri" w:hAnsi="Calibri" w:cs="Calibri"/>
          <w:lang w:val="fr-FR"/>
        </w:rPr>
        <w:t xml:space="preserve">plafond des </w:t>
      </w:r>
      <w:r w:rsidR="004626C8" w:rsidRPr="00946120">
        <w:rPr>
          <w:rFonts w:ascii="Calibri" w:eastAsia="Calibri" w:hAnsi="Calibri" w:cs="Calibri"/>
          <w:lang w:val="fr-FR"/>
        </w:rPr>
        <w:t>défraiements</w:t>
      </w:r>
      <w:r w:rsidR="02C9E2EF" w:rsidRPr="00946120">
        <w:rPr>
          <w:rFonts w:ascii="Calibri" w:eastAsia="Calibri" w:hAnsi="Calibri" w:cs="Calibri"/>
          <w:lang w:val="fr-FR"/>
        </w:rPr>
        <w:t xml:space="preserve"> annuels des volontaires</w:t>
      </w:r>
      <w:r w:rsidR="0BD6CB20" w:rsidRPr="00946120">
        <w:rPr>
          <w:rFonts w:ascii="Calibri" w:eastAsia="Calibri" w:hAnsi="Calibri" w:cs="Calibri"/>
          <w:lang w:val="fr-FR"/>
        </w:rPr>
        <w:t xml:space="preserve">. </w:t>
      </w:r>
      <w:r w:rsidR="004626C8" w:rsidRPr="00946120">
        <w:rPr>
          <w:rFonts w:ascii="Calibri" w:eastAsia="Calibri" w:hAnsi="Calibri" w:cs="Calibri"/>
          <w:lang w:val="fr-FR"/>
        </w:rPr>
        <w:t>Il s’agit</w:t>
      </w:r>
      <w:r w:rsidR="0BD6CB20" w:rsidRPr="00946120">
        <w:rPr>
          <w:rFonts w:ascii="Calibri" w:eastAsia="Calibri" w:hAnsi="Calibri" w:cs="Calibri"/>
          <w:lang w:val="fr-FR"/>
        </w:rPr>
        <w:t xml:space="preserve"> spécifiquement </w:t>
      </w:r>
      <w:r w:rsidR="004626C8" w:rsidRPr="00946120">
        <w:rPr>
          <w:rFonts w:ascii="Calibri" w:eastAsia="Calibri" w:hAnsi="Calibri" w:cs="Calibri"/>
          <w:lang w:val="fr-FR"/>
        </w:rPr>
        <w:t>d</w:t>
      </w:r>
      <w:r w:rsidR="0BD6CB20" w:rsidRPr="00946120">
        <w:rPr>
          <w:rFonts w:ascii="Calibri" w:eastAsia="Calibri" w:hAnsi="Calibri" w:cs="Calibri"/>
          <w:lang w:val="fr-FR"/>
        </w:rPr>
        <w:t xml:space="preserve">es volontaires actifs dans les centres de test et dans les centres de vaccination. Dans les centres </w:t>
      </w:r>
      <w:r w:rsidR="004626C8" w:rsidRPr="00946120">
        <w:rPr>
          <w:rFonts w:ascii="Calibri" w:eastAsia="Calibri" w:hAnsi="Calibri" w:cs="Calibri"/>
          <w:lang w:val="fr-FR"/>
        </w:rPr>
        <w:t>de test</w:t>
      </w:r>
      <w:r w:rsidR="0BD6CB20" w:rsidRPr="00946120">
        <w:rPr>
          <w:rFonts w:ascii="Calibri" w:eastAsia="Calibri" w:hAnsi="Calibri" w:cs="Calibri"/>
          <w:lang w:val="fr-FR"/>
        </w:rPr>
        <w:t xml:space="preserve">, nous faisons passer le nombre de jours de 74 à 90 </w:t>
      </w:r>
      <w:r w:rsidR="02C9E2EF" w:rsidRPr="00946120">
        <w:rPr>
          <w:rFonts w:ascii="Calibri" w:eastAsia="Calibri" w:hAnsi="Calibri" w:cs="Calibri"/>
          <w:lang w:val="fr-FR"/>
        </w:rPr>
        <w:t>(3186,90 euros/an</w:t>
      </w:r>
      <w:r w:rsidR="10AD3A9E" w:rsidRPr="00946120">
        <w:rPr>
          <w:rFonts w:ascii="Calibri" w:eastAsia="Calibri" w:hAnsi="Calibri" w:cs="Calibri"/>
          <w:lang w:val="fr-FR"/>
        </w:rPr>
        <w:t>)</w:t>
      </w:r>
      <w:r w:rsidR="48C5F2DB" w:rsidRPr="00946120">
        <w:rPr>
          <w:rFonts w:ascii="Calibri" w:eastAsia="Calibri" w:hAnsi="Calibri" w:cs="Calibri"/>
          <w:lang w:val="fr-FR"/>
        </w:rPr>
        <w:t xml:space="preserve">. Dans les centres de vaccination, nous relevons le plafond des volontaires de </w:t>
      </w:r>
      <w:r w:rsidR="02C9E2EF" w:rsidRPr="00946120">
        <w:rPr>
          <w:rFonts w:ascii="Calibri" w:eastAsia="Calibri" w:hAnsi="Calibri" w:cs="Calibri"/>
          <w:lang w:val="fr-FR"/>
        </w:rPr>
        <w:t xml:space="preserve">100 à 116 jours </w:t>
      </w:r>
      <w:r w:rsidR="570C158E" w:rsidRPr="00946120">
        <w:rPr>
          <w:rFonts w:ascii="Calibri" w:eastAsia="Calibri" w:hAnsi="Calibri" w:cs="Calibri"/>
          <w:lang w:val="fr-FR"/>
        </w:rPr>
        <w:t>(</w:t>
      </w:r>
      <w:r w:rsidR="02C9E2EF" w:rsidRPr="00946120">
        <w:rPr>
          <w:rFonts w:ascii="Calibri" w:eastAsia="Calibri" w:hAnsi="Calibri" w:cs="Calibri"/>
          <w:lang w:val="fr-FR"/>
        </w:rPr>
        <w:t>4 107,56 euros/an)</w:t>
      </w:r>
      <w:r w:rsidR="78C791C0" w:rsidRPr="00946120">
        <w:rPr>
          <w:rFonts w:ascii="Calibri" w:eastAsia="Calibri" w:hAnsi="Calibri" w:cs="Calibri"/>
          <w:lang w:val="fr-FR"/>
        </w:rPr>
        <w:t xml:space="preserve">. </w:t>
      </w:r>
    </w:p>
    <w:p w14:paraId="43648194" w14:textId="4406F640" w:rsidR="00D842C8" w:rsidRDefault="005A4DED">
      <w:pPr>
        <w:jc w:val="both"/>
        <w:rPr>
          <w:rFonts w:ascii="Calibri" w:eastAsia="Calibri" w:hAnsi="Calibri" w:cs="Calibri"/>
          <w:lang w:val="fr-FR"/>
        </w:rPr>
      </w:pPr>
      <w:r w:rsidRPr="00946120">
        <w:rPr>
          <w:rFonts w:ascii="Calibri" w:eastAsia="Calibri" w:hAnsi="Calibri" w:cs="Calibri"/>
          <w:lang w:val="fr-FR"/>
        </w:rPr>
        <w:t xml:space="preserve">Nous voulons également </w:t>
      </w:r>
      <w:r w:rsidR="00BA5B2A" w:rsidRPr="00946120">
        <w:rPr>
          <w:rFonts w:ascii="Calibri" w:eastAsia="Calibri" w:hAnsi="Calibri" w:cs="Calibri"/>
          <w:lang w:val="fr-FR"/>
        </w:rPr>
        <w:t>relever</w:t>
      </w:r>
      <w:r w:rsidRPr="00946120">
        <w:rPr>
          <w:rFonts w:ascii="Calibri" w:eastAsia="Calibri" w:hAnsi="Calibri" w:cs="Calibri"/>
          <w:lang w:val="fr-FR"/>
        </w:rPr>
        <w:t xml:space="preserve"> le plafond dès maintenant pour 2022. </w:t>
      </w:r>
      <w:r w:rsidR="3E25C5BB" w:rsidRPr="00946120">
        <w:rPr>
          <w:rFonts w:ascii="Calibri" w:eastAsia="Calibri" w:hAnsi="Calibri" w:cs="Calibri"/>
          <w:lang w:val="fr-FR"/>
        </w:rPr>
        <w:t xml:space="preserve">Nous avons </w:t>
      </w:r>
      <w:r w:rsidR="00BA5B2A" w:rsidRPr="00946120">
        <w:rPr>
          <w:rFonts w:ascii="Calibri" w:eastAsia="Calibri" w:hAnsi="Calibri" w:cs="Calibri"/>
          <w:lang w:val="fr-FR"/>
        </w:rPr>
        <w:t>rédig</w:t>
      </w:r>
      <w:r w:rsidR="3E25C5BB" w:rsidRPr="00946120">
        <w:rPr>
          <w:rFonts w:ascii="Calibri" w:eastAsia="Calibri" w:hAnsi="Calibri" w:cs="Calibri"/>
          <w:lang w:val="fr-FR"/>
        </w:rPr>
        <w:t>é un projet d</w:t>
      </w:r>
      <w:r w:rsidR="00BA5B2A" w:rsidRPr="00946120">
        <w:rPr>
          <w:rFonts w:ascii="Calibri" w:eastAsia="Calibri" w:hAnsi="Calibri" w:cs="Calibri"/>
          <w:lang w:val="fr-FR"/>
        </w:rPr>
        <w:t>’A</w:t>
      </w:r>
      <w:r w:rsidR="3E25C5BB" w:rsidRPr="00946120">
        <w:rPr>
          <w:rFonts w:ascii="Calibri" w:eastAsia="Calibri" w:hAnsi="Calibri" w:cs="Calibri"/>
          <w:lang w:val="fr-FR"/>
        </w:rPr>
        <w:t xml:space="preserve">R qui prévoit une augmentation du plafond des </w:t>
      </w:r>
      <w:r w:rsidR="00BA5B2A" w:rsidRPr="00946120">
        <w:rPr>
          <w:rFonts w:ascii="Calibri" w:eastAsia="Calibri" w:hAnsi="Calibri" w:cs="Calibri"/>
          <w:lang w:val="fr-FR"/>
        </w:rPr>
        <w:t>défraiements</w:t>
      </w:r>
      <w:r w:rsidR="3E25C5BB" w:rsidRPr="00946120">
        <w:rPr>
          <w:rFonts w:ascii="Calibri" w:eastAsia="Calibri" w:hAnsi="Calibri" w:cs="Calibri"/>
          <w:lang w:val="fr-FR"/>
        </w:rPr>
        <w:t xml:space="preserve"> annuels pour le </w:t>
      </w:r>
      <w:r w:rsidR="00BA5B2A" w:rsidRPr="00946120">
        <w:rPr>
          <w:rFonts w:ascii="Calibri" w:eastAsia="Calibri" w:hAnsi="Calibri" w:cs="Calibri"/>
          <w:lang w:val="fr-FR"/>
        </w:rPr>
        <w:t>volontariat</w:t>
      </w:r>
      <w:r w:rsidR="3E25C5BB" w:rsidRPr="00946120">
        <w:rPr>
          <w:rFonts w:ascii="Calibri" w:eastAsia="Calibri" w:hAnsi="Calibri" w:cs="Calibri"/>
          <w:lang w:val="fr-FR"/>
        </w:rPr>
        <w:t xml:space="preserve"> en 2022 dans le secteur des soins de santé. Le </w:t>
      </w:r>
      <w:r w:rsidRPr="00946120">
        <w:rPr>
          <w:rFonts w:ascii="Calibri" w:eastAsia="Calibri" w:hAnsi="Calibri" w:cs="Calibri"/>
          <w:lang w:val="fr-FR"/>
        </w:rPr>
        <w:t xml:space="preserve">secteur de la santé, tant privé </w:t>
      </w:r>
      <w:r w:rsidR="1D783854" w:rsidRPr="00946120">
        <w:rPr>
          <w:rFonts w:ascii="Calibri" w:eastAsia="Calibri" w:hAnsi="Calibri" w:cs="Calibri"/>
          <w:lang w:val="fr-FR"/>
        </w:rPr>
        <w:t xml:space="preserve">que </w:t>
      </w:r>
      <w:r w:rsidRPr="00946120">
        <w:rPr>
          <w:rFonts w:ascii="Calibri" w:eastAsia="Calibri" w:hAnsi="Calibri" w:cs="Calibri"/>
          <w:lang w:val="fr-FR"/>
        </w:rPr>
        <w:t xml:space="preserve">public, et les centres de vaccination sont </w:t>
      </w:r>
      <w:r w:rsidR="00BA5B2A" w:rsidRPr="00946120">
        <w:rPr>
          <w:rFonts w:ascii="Calibri" w:eastAsia="Calibri" w:hAnsi="Calibri" w:cs="Calibri"/>
          <w:lang w:val="fr-FR"/>
        </w:rPr>
        <w:t>inclus dans ce régime</w:t>
      </w:r>
      <w:r w:rsidR="496D8C7B" w:rsidRPr="00946120">
        <w:rPr>
          <w:rFonts w:ascii="Calibri" w:eastAsia="Calibri" w:hAnsi="Calibri" w:cs="Calibri"/>
          <w:lang w:val="fr-FR"/>
        </w:rPr>
        <w:t xml:space="preserve">. </w:t>
      </w:r>
      <w:r w:rsidR="6E9156FC" w:rsidRPr="00946120">
        <w:rPr>
          <w:rFonts w:ascii="Calibri" w:eastAsia="Calibri" w:hAnsi="Calibri" w:cs="Calibri"/>
          <w:lang w:val="fr-FR"/>
        </w:rPr>
        <w:t xml:space="preserve">Le </w:t>
      </w:r>
      <w:r w:rsidRPr="00946120">
        <w:rPr>
          <w:rFonts w:ascii="Calibri" w:eastAsia="Calibri" w:hAnsi="Calibri" w:cs="Calibri"/>
          <w:lang w:val="fr-FR"/>
        </w:rPr>
        <w:t>plafond annuel d</w:t>
      </w:r>
      <w:r w:rsidR="00BA5B2A" w:rsidRPr="00946120">
        <w:rPr>
          <w:rFonts w:ascii="Calibri" w:eastAsia="Calibri" w:hAnsi="Calibri" w:cs="Calibri"/>
          <w:lang w:val="fr-FR"/>
        </w:rPr>
        <w:t xml:space="preserve">u défraiement </w:t>
      </w:r>
      <w:r w:rsidRPr="00946120">
        <w:rPr>
          <w:rFonts w:ascii="Calibri" w:eastAsia="Calibri" w:hAnsi="Calibri" w:cs="Calibri"/>
          <w:lang w:val="fr-FR"/>
        </w:rPr>
        <w:t xml:space="preserve">forfaitaire de 1416,16 euros sera porté à 2600,90 euros. Les volontaires qui perçoivent l'indemnité journalière maximale de 35,41 euros peuvent donc </w:t>
      </w:r>
      <w:r w:rsidR="00BA5B2A" w:rsidRPr="00946120">
        <w:rPr>
          <w:rFonts w:ascii="Calibri" w:eastAsia="Calibri" w:hAnsi="Calibri" w:cs="Calibri"/>
          <w:lang w:val="fr-FR"/>
        </w:rPr>
        <w:t xml:space="preserve">travailler </w:t>
      </w:r>
      <w:r w:rsidRPr="00946120">
        <w:rPr>
          <w:rFonts w:ascii="Calibri" w:eastAsia="Calibri" w:hAnsi="Calibri" w:cs="Calibri"/>
          <w:lang w:val="fr-FR"/>
        </w:rPr>
        <w:t xml:space="preserve">jusqu'à 74 jours/an </w:t>
      </w:r>
      <w:r w:rsidR="235BC1C3" w:rsidRPr="00946120">
        <w:rPr>
          <w:rFonts w:ascii="Calibri" w:eastAsia="Calibri" w:hAnsi="Calibri" w:cs="Calibri"/>
          <w:lang w:val="fr-FR"/>
        </w:rPr>
        <w:t xml:space="preserve">au lieu de </w:t>
      </w:r>
      <w:r w:rsidRPr="00946120">
        <w:rPr>
          <w:rFonts w:ascii="Calibri" w:eastAsia="Calibri" w:hAnsi="Calibri" w:cs="Calibri"/>
          <w:lang w:val="fr-FR"/>
        </w:rPr>
        <w:t>40 jours/an.</w:t>
      </w:r>
    </w:p>
    <w:p w14:paraId="06B7785B" w14:textId="189FA1CA" w:rsidR="00D842C8" w:rsidRPr="00946120" w:rsidRDefault="00D842C8">
      <w:pPr>
        <w:jc w:val="both"/>
        <w:rPr>
          <w:rFonts w:ascii="Calibri" w:eastAsia="Calibri" w:hAnsi="Calibri" w:cs="Calibri"/>
          <w:lang w:val="fr-FR"/>
        </w:rPr>
      </w:pPr>
      <w:r w:rsidRPr="00946120">
        <w:rPr>
          <w:rFonts w:ascii="Calibri" w:eastAsia="Calibri" w:hAnsi="Calibri" w:cs="Calibri"/>
          <w:lang w:val="fr-FR"/>
        </w:rPr>
        <w:t xml:space="preserve">Le 10 décembre, le </w:t>
      </w:r>
      <w:r w:rsidR="007F42BD">
        <w:rPr>
          <w:rFonts w:ascii="Calibri" w:eastAsia="Calibri" w:hAnsi="Calibri" w:cs="Calibri"/>
          <w:lang w:val="fr-FR"/>
        </w:rPr>
        <w:t xml:space="preserve">gouvernement </w:t>
      </w:r>
      <w:r w:rsidRPr="00946120">
        <w:rPr>
          <w:rFonts w:ascii="Calibri" w:eastAsia="Calibri" w:hAnsi="Calibri" w:cs="Calibri"/>
          <w:lang w:val="fr-FR"/>
        </w:rPr>
        <w:t xml:space="preserve">a décidé de prolonger une mesure permettant aux volontaires de travailler dans le secteur des maisons de repos commerciales. En principe, le secteur privé des maisons de repos ne peut pas faire appel à des volontaires. Ce n'est autorisé que dans le secteur public ou dans le secteur non marchand. Pendant la première vague de cette pandémie, le volontariat y a été autorisé. Au cours des deuxième et troisième vagues, la mesure a été étendue à trois reprises. Le </w:t>
      </w:r>
      <w:r w:rsidR="00537ADD">
        <w:rPr>
          <w:rFonts w:ascii="Calibri" w:eastAsia="Calibri" w:hAnsi="Calibri" w:cs="Calibri"/>
          <w:lang w:val="fr-FR"/>
        </w:rPr>
        <w:t>gouvernement</w:t>
      </w:r>
      <w:r w:rsidRPr="00946120">
        <w:rPr>
          <w:rFonts w:ascii="Calibri" w:eastAsia="Calibri" w:hAnsi="Calibri" w:cs="Calibri"/>
          <w:lang w:val="fr-FR"/>
        </w:rPr>
        <w:t xml:space="preserve"> a décidé la semaine dernière de prolonger la mesure également pour le printemps 2022 (jusqu'au 31/03/2021).</w:t>
      </w:r>
    </w:p>
    <w:p w14:paraId="0FD16114" w14:textId="7C535E51" w:rsidR="008B6FD6" w:rsidRPr="00946120" w:rsidRDefault="008B6FD6" w:rsidP="6AD523E0">
      <w:pPr>
        <w:jc w:val="both"/>
        <w:rPr>
          <w:rFonts w:ascii="Calibri" w:eastAsia="Calibri" w:hAnsi="Calibri" w:cs="Calibri"/>
          <w:b/>
          <w:bCs/>
          <w:lang w:val="fr-FR"/>
        </w:rPr>
      </w:pPr>
    </w:p>
    <w:p w14:paraId="0B463C8A" w14:textId="058C36CA" w:rsidR="004F0D01" w:rsidRPr="00946120" w:rsidRDefault="005A4DED">
      <w:pPr>
        <w:jc w:val="both"/>
        <w:rPr>
          <w:rFonts w:ascii="Calibri" w:eastAsia="Calibri" w:hAnsi="Calibri" w:cs="Calibri"/>
          <w:b/>
          <w:bCs/>
          <w:lang w:val="fr-FR"/>
        </w:rPr>
      </w:pPr>
      <w:r w:rsidRPr="00946120">
        <w:rPr>
          <w:rFonts w:ascii="Calibri" w:eastAsia="Calibri" w:hAnsi="Calibri" w:cs="Calibri"/>
          <w:b/>
          <w:bCs/>
          <w:lang w:val="fr-FR"/>
        </w:rPr>
        <w:t>2</w:t>
      </w:r>
      <w:r w:rsidR="5E94D35D" w:rsidRPr="00946120">
        <w:rPr>
          <w:rFonts w:ascii="Calibri" w:eastAsia="Calibri" w:hAnsi="Calibri" w:cs="Calibri"/>
          <w:b/>
          <w:bCs/>
          <w:lang w:val="fr-FR"/>
        </w:rPr>
        <w:t>.</w:t>
      </w:r>
      <w:r w:rsidR="00E53051">
        <w:rPr>
          <w:rFonts w:ascii="Calibri" w:eastAsia="Calibri" w:hAnsi="Calibri" w:cs="Calibri"/>
          <w:b/>
          <w:bCs/>
          <w:lang w:val="fr-FR"/>
        </w:rPr>
        <w:t>3</w:t>
      </w:r>
      <w:r w:rsidR="5E94D35D" w:rsidRPr="00946120">
        <w:rPr>
          <w:rFonts w:ascii="Calibri" w:eastAsia="Calibri" w:hAnsi="Calibri" w:cs="Calibri"/>
          <w:b/>
          <w:bCs/>
          <w:lang w:val="fr-FR"/>
        </w:rPr>
        <w:t>. L</w:t>
      </w:r>
      <w:r w:rsidR="46FAC10E" w:rsidRPr="00946120">
        <w:rPr>
          <w:rFonts w:ascii="Calibri" w:eastAsia="Calibri" w:hAnsi="Calibri" w:cs="Calibri"/>
          <w:b/>
          <w:bCs/>
          <w:lang w:val="fr-FR"/>
        </w:rPr>
        <w:t>oi d'urgence</w:t>
      </w:r>
      <w:r w:rsidR="00E53051">
        <w:rPr>
          <w:rFonts w:ascii="Calibri" w:eastAsia="Calibri" w:hAnsi="Calibri" w:cs="Calibri"/>
          <w:b/>
          <w:bCs/>
          <w:lang w:val="fr-FR"/>
        </w:rPr>
        <w:t xml:space="preserve"> : </w:t>
      </w:r>
      <w:r w:rsidR="00E53051" w:rsidRPr="00E53051">
        <w:rPr>
          <w:rFonts w:ascii="Calibri" w:eastAsia="Calibri" w:hAnsi="Calibri" w:cs="Calibri"/>
          <w:b/>
          <w:bCs/>
          <w:lang w:val="fr-FR"/>
        </w:rPr>
        <w:t xml:space="preserve">pour moins faire appel aux infirmiers dans les centres de test et de vaccination et </w:t>
      </w:r>
      <w:r w:rsidR="00974EA0">
        <w:rPr>
          <w:rFonts w:ascii="Calibri" w:eastAsia="Calibri" w:hAnsi="Calibri" w:cs="Calibri"/>
          <w:b/>
          <w:bCs/>
          <w:lang w:val="fr-FR"/>
        </w:rPr>
        <w:t xml:space="preserve">davantage les mettre à profit </w:t>
      </w:r>
      <w:r w:rsidR="00E53051" w:rsidRPr="00E53051">
        <w:rPr>
          <w:rFonts w:ascii="Calibri" w:eastAsia="Calibri" w:hAnsi="Calibri" w:cs="Calibri"/>
          <w:b/>
          <w:bCs/>
          <w:lang w:val="fr-FR"/>
        </w:rPr>
        <w:t>ailleurs</w:t>
      </w:r>
      <w:r w:rsidR="00BB2FB8">
        <w:rPr>
          <w:rFonts w:ascii="Calibri" w:eastAsia="Calibri" w:hAnsi="Calibri" w:cs="Calibri"/>
          <w:b/>
          <w:bCs/>
          <w:lang w:val="fr-FR"/>
        </w:rPr>
        <w:t xml:space="preserve"> </w:t>
      </w:r>
    </w:p>
    <w:p w14:paraId="6841BE4B" w14:textId="782B75A4" w:rsidR="008B6FD6" w:rsidRPr="00946120" w:rsidRDefault="005A4DED" w:rsidP="004A33C7">
      <w:pPr>
        <w:jc w:val="both"/>
        <w:rPr>
          <w:rFonts w:ascii="Calibri" w:eastAsia="Calibri" w:hAnsi="Calibri" w:cs="Calibri"/>
          <w:color w:val="000000" w:themeColor="text1"/>
          <w:lang w:val="fr-FR"/>
        </w:rPr>
      </w:pPr>
      <w:r w:rsidRPr="00946120">
        <w:rPr>
          <w:rFonts w:ascii="Calibri" w:eastAsia="Calibri" w:hAnsi="Calibri" w:cs="Calibri"/>
          <w:lang w:val="fr-FR"/>
        </w:rPr>
        <w:t xml:space="preserve">La </w:t>
      </w:r>
      <w:r w:rsidR="4A564B37" w:rsidRPr="00946120">
        <w:rPr>
          <w:rFonts w:ascii="Calibri" w:eastAsia="Calibri" w:hAnsi="Calibri" w:cs="Calibri"/>
          <w:lang w:val="fr-FR"/>
        </w:rPr>
        <w:t xml:space="preserve">nouvelle </w:t>
      </w:r>
      <w:r w:rsidRPr="00946120">
        <w:rPr>
          <w:rFonts w:ascii="Calibri" w:eastAsia="Calibri" w:hAnsi="Calibri" w:cs="Calibri"/>
          <w:lang w:val="fr-FR"/>
        </w:rPr>
        <w:t xml:space="preserve">loi d'urgence permet de déployer </w:t>
      </w:r>
      <w:r w:rsidRPr="00946120">
        <w:rPr>
          <w:rFonts w:ascii="Calibri" w:eastAsia="Calibri" w:hAnsi="Calibri" w:cs="Calibri"/>
          <w:color w:val="000000" w:themeColor="text1"/>
          <w:lang w:val="fr-FR"/>
        </w:rPr>
        <w:t xml:space="preserve">davantage de personnes dans les centres </w:t>
      </w:r>
      <w:r w:rsidR="00E53051">
        <w:rPr>
          <w:rFonts w:ascii="Calibri" w:eastAsia="Calibri" w:hAnsi="Calibri" w:cs="Calibri"/>
          <w:color w:val="000000" w:themeColor="text1"/>
          <w:lang w:val="fr-FR"/>
        </w:rPr>
        <w:t xml:space="preserve">de test et </w:t>
      </w:r>
      <w:r w:rsidR="00E53051" w:rsidRPr="00946120">
        <w:rPr>
          <w:rFonts w:ascii="Calibri" w:eastAsia="Calibri" w:hAnsi="Calibri" w:cs="Calibri"/>
          <w:color w:val="000000" w:themeColor="text1"/>
          <w:lang w:val="fr-FR"/>
        </w:rPr>
        <w:t xml:space="preserve">les centres </w:t>
      </w:r>
      <w:r w:rsidRPr="00946120">
        <w:rPr>
          <w:rFonts w:ascii="Calibri" w:eastAsia="Calibri" w:hAnsi="Calibri" w:cs="Calibri"/>
          <w:color w:val="000000" w:themeColor="text1"/>
          <w:lang w:val="fr-FR"/>
        </w:rPr>
        <w:t>de vaccination</w:t>
      </w:r>
      <w:r w:rsidR="00974EA0">
        <w:rPr>
          <w:rFonts w:ascii="Calibri" w:eastAsia="Calibri" w:hAnsi="Calibri" w:cs="Calibri"/>
          <w:color w:val="000000" w:themeColor="text1"/>
          <w:lang w:val="fr-FR"/>
        </w:rPr>
        <w:t xml:space="preserve"> en les encadrant dans une équipe de soins structurée. D</w:t>
      </w:r>
      <w:r w:rsidR="00BB2FB8">
        <w:rPr>
          <w:rFonts w:ascii="Calibri" w:eastAsia="Calibri" w:hAnsi="Calibri" w:cs="Calibri"/>
          <w:color w:val="000000" w:themeColor="text1"/>
          <w:lang w:val="fr-FR"/>
        </w:rPr>
        <w:t xml:space="preserve">e cette manière, </w:t>
      </w:r>
      <w:r w:rsidR="06C71A19" w:rsidRPr="00946120">
        <w:rPr>
          <w:rFonts w:ascii="Calibri" w:eastAsia="Calibri" w:hAnsi="Calibri" w:cs="Calibri"/>
          <w:color w:val="000000" w:themeColor="text1"/>
          <w:lang w:val="fr-FR"/>
        </w:rPr>
        <w:t xml:space="preserve">il est possible de </w:t>
      </w:r>
      <w:r w:rsidR="5756EFDA" w:rsidRPr="00946120">
        <w:rPr>
          <w:rFonts w:ascii="Calibri" w:eastAsia="Calibri" w:hAnsi="Calibri" w:cs="Calibri"/>
          <w:color w:val="000000" w:themeColor="text1"/>
          <w:lang w:val="fr-FR"/>
        </w:rPr>
        <w:t>faire appel à des étudiants en médecine</w:t>
      </w:r>
      <w:r w:rsidR="00974EA0">
        <w:rPr>
          <w:rFonts w:ascii="Calibri" w:eastAsia="Calibri" w:hAnsi="Calibri" w:cs="Calibri"/>
          <w:color w:val="000000" w:themeColor="text1"/>
          <w:lang w:val="fr-FR"/>
        </w:rPr>
        <w:t xml:space="preserve"> et en </w:t>
      </w:r>
      <w:r w:rsidR="00537ADD">
        <w:rPr>
          <w:rFonts w:ascii="Calibri" w:eastAsia="Calibri" w:hAnsi="Calibri" w:cs="Calibri"/>
          <w:color w:val="000000" w:themeColor="text1"/>
          <w:lang w:val="fr-FR"/>
        </w:rPr>
        <w:t>soins infirmiers</w:t>
      </w:r>
      <w:r w:rsidR="5756EFDA" w:rsidRPr="00946120">
        <w:rPr>
          <w:rFonts w:ascii="Calibri" w:eastAsia="Calibri" w:hAnsi="Calibri" w:cs="Calibri"/>
          <w:color w:val="000000" w:themeColor="text1"/>
          <w:lang w:val="fr-FR"/>
        </w:rPr>
        <w:t xml:space="preserve">, </w:t>
      </w:r>
      <w:r w:rsidR="004A33C7">
        <w:rPr>
          <w:rFonts w:ascii="Calibri" w:eastAsia="Calibri" w:hAnsi="Calibri" w:cs="Calibri"/>
          <w:color w:val="000000" w:themeColor="text1"/>
          <w:lang w:val="fr-FR"/>
        </w:rPr>
        <w:t>des sages-femmes, des dentistes, des</w:t>
      </w:r>
      <w:r w:rsidR="7CB235C2" w:rsidRPr="00946120">
        <w:rPr>
          <w:rFonts w:ascii="Calibri" w:eastAsia="Calibri" w:hAnsi="Calibri" w:cs="Calibri"/>
          <w:color w:val="000000" w:themeColor="text1"/>
          <w:lang w:val="fr-FR"/>
        </w:rPr>
        <w:t xml:space="preserve"> </w:t>
      </w:r>
      <w:r w:rsidR="5756EFDA" w:rsidRPr="00946120">
        <w:rPr>
          <w:rFonts w:ascii="Calibri" w:eastAsia="Calibri" w:hAnsi="Calibri" w:cs="Calibri"/>
          <w:color w:val="000000" w:themeColor="text1"/>
          <w:lang w:val="fr-FR"/>
        </w:rPr>
        <w:t>pharmaciens</w:t>
      </w:r>
      <w:r w:rsidR="004A33C7">
        <w:rPr>
          <w:rFonts w:ascii="Calibri" w:eastAsia="Calibri" w:hAnsi="Calibri" w:cs="Calibri"/>
          <w:color w:val="000000" w:themeColor="text1"/>
          <w:lang w:val="fr-FR"/>
        </w:rPr>
        <w:t xml:space="preserve">, des assistants pharmaceutiques, des logopèdes, des ambulanciers avec 2 ans </w:t>
      </w:r>
      <w:r w:rsidR="004A33C7">
        <w:rPr>
          <w:rFonts w:ascii="Calibri" w:eastAsia="Calibri" w:hAnsi="Calibri" w:cs="Calibri"/>
          <w:color w:val="000000" w:themeColor="text1"/>
          <w:lang w:val="fr-FR"/>
        </w:rPr>
        <w:lastRenderedPageBreak/>
        <w:t>d’expérience, des hygiénistes bucco-dentaires, des t</w:t>
      </w:r>
      <w:r w:rsidR="004A33C7" w:rsidRPr="004A33C7">
        <w:rPr>
          <w:rFonts w:ascii="Calibri" w:eastAsia="Calibri" w:hAnsi="Calibri" w:cs="Calibri"/>
          <w:color w:val="000000" w:themeColor="text1"/>
          <w:lang w:val="fr-FR"/>
        </w:rPr>
        <w:t>echnologue</w:t>
      </w:r>
      <w:r w:rsidR="004A33C7">
        <w:rPr>
          <w:rFonts w:ascii="Calibri" w:eastAsia="Calibri" w:hAnsi="Calibri" w:cs="Calibri"/>
          <w:color w:val="000000" w:themeColor="text1"/>
          <w:lang w:val="fr-FR"/>
        </w:rPr>
        <w:t>s</w:t>
      </w:r>
      <w:r w:rsidR="004A33C7" w:rsidRPr="004A33C7">
        <w:rPr>
          <w:rFonts w:ascii="Calibri" w:eastAsia="Calibri" w:hAnsi="Calibri" w:cs="Calibri"/>
          <w:color w:val="000000" w:themeColor="text1"/>
          <w:lang w:val="fr-FR"/>
        </w:rPr>
        <w:t xml:space="preserve"> de laboratoire médical</w:t>
      </w:r>
      <w:r w:rsidR="004A33C7">
        <w:rPr>
          <w:rFonts w:ascii="Calibri" w:eastAsia="Calibri" w:hAnsi="Calibri" w:cs="Calibri"/>
          <w:color w:val="000000" w:themeColor="text1"/>
          <w:lang w:val="fr-FR"/>
        </w:rPr>
        <w:t xml:space="preserve"> et des aides-soignants</w:t>
      </w:r>
      <w:r w:rsidR="3B7AB0D7" w:rsidRPr="00946120">
        <w:rPr>
          <w:rFonts w:ascii="Calibri" w:eastAsia="Calibri" w:hAnsi="Calibri" w:cs="Calibri"/>
          <w:color w:val="000000" w:themeColor="text1"/>
          <w:lang w:val="fr-FR"/>
        </w:rPr>
        <w:t xml:space="preserve">. </w:t>
      </w:r>
      <w:r w:rsidR="00BB2FB8">
        <w:rPr>
          <w:rFonts w:ascii="Calibri" w:eastAsia="Calibri" w:hAnsi="Calibri" w:cs="Calibri"/>
          <w:color w:val="000000" w:themeColor="text1"/>
          <w:lang w:val="fr-FR"/>
        </w:rPr>
        <w:t xml:space="preserve">Ce qui permet de </w:t>
      </w:r>
      <w:r w:rsidR="004A33C7">
        <w:rPr>
          <w:rFonts w:ascii="Calibri" w:eastAsia="Calibri" w:hAnsi="Calibri" w:cs="Calibri"/>
          <w:color w:val="000000" w:themeColor="text1"/>
          <w:lang w:val="fr-FR"/>
        </w:rPr>
        <w:t>mettre</w:t>
      </w:r>
      <w:r w:rsidR="00BB2FB8">
        <w:rPr>
          <w:rFonts w:ascii="Calibri" w:eastAsia="Calibri" w:hAnsi="Calibri" w:cs="Calibri"/>
          <w:color w:val="000000" w:themeColor="text1"/>
          <w:lang w:val="fr-FR"/>
        </w:rPr>
        <w:t xml:space="preserve"> </w:t>
      </w:r>
      <w:r w:rsidR="004A33C7">
        <w:rPr>
          <w:rFonts w:ascii="Calibri" w:eastAsia="Calibri" w:hAnsi="Calibri" w:cs="Calibri"/>
          <w:color w:val="000000" w:themeColor="text1"/>
          <w:lang w:val="fr-FR"/>
        </w:rPr>
        <w:t xml:space="preserve">à profit </w:t>
      </w:r>
      <w:r w:rsidR="00BB2FB8">
        <w:rPr>
          <w:rFonts w:ascii="Calibri" w:eastAsia="Calibri" w:hAnsi="Calibri" w:cs="Calibri"/>
          <w:color w:val="000000" w:themeColor="text1"/>
          <w:lang w:val="fr-FR"/>
        </w:rPr>
        <w:t xml:space="preserve">les infirmiers autant que possible autre part que dans </w:t>
      </w:r>
      <w:r w:rsidR="00BB2FB8" w:rsidRPr="00946120">
        <w:rPr>
          <w:rFonts w:ascii="Calibri" w:eastAsia="Calibri" w:hAnsi="Calibri" w:cs="Calibri"/>
          <w:color w:val="000000" w:themeColor="text1"/>
          <w:lang w:val="fr-FR"/>
        </w:rPr>
        <w:t xml:space="preserve">les centres </w:t>
      </w:r>
      <w:r w:rsidR="00BB2FB8">
        <w:rPr>
          <w:rFonts w:ascii="Calibri" w:eastAsia="Calibri" w:hAnsi="Calibri" w:cs="Calibri"/>
          <w:color w:val="000000" w:themeColor="text1"/>
          <w:lang w:val="fr-FR"/>
        </w:rPr>
        <w:t xml:space="preserve">de test et </w:t>
      </w:r>
      <w:r w:rsidR="00BB2FB8" w:rsidRPr="00946120">
        <w:rPr>
          <w:rFonts w:ascii="Calibri" w:eastAsia="Calibri" w:hAnsi="Calibri" w:cs="Calibri"/>
          <w:color w:val="000000" w:themeColor="text1"/>
          <w:lang w:val="fr-FR"/>
        </w:rPr>
        <w:t>les centres de vaccination</w:t>
      </w:r>
      <w:r w:rsidR="00BB2FB8">
        <w:rPr>
          <w:rFonts w:ascii="Calibri" w:eastAsia="Calibri" w:hAnsi="Calibri" w:cs="Calibri"/>
          <w:color w:val="000000" w:themeColor="text1"/>
          <w:lang w:val="fr-FR"/>
        </w:rPr>
        <w:t>.</w:t>
      </w:r>
      <w:r w:rsidR="004A33C7">
        <w:rPr>
          <w:rFonts w:ascii="Calibri" w:eastAsia="Calibri" w:hAnsi="Calibri" w:cs="Calibri"/>
          <w:color w:val="000000" w:themeColor="text1"/>
          <w:lang w:val="fr-FR"/>
        </w:rPr>
        <w:t xml:space="preserve"> </w:t>
      </w:r>
      <w:r w:rsidR="004A33C7" w:rsidRPr="004A33C7">
        <w:rPr>
          <w:rFonts w:ascii="Calibri" w:eastAsia="Calibri" w:hAnsi="Calibri" w:cs="Calibri"/>
          <w:color w:val="000000" w:themeColor="text1"/>
          <w:lang w:val="fr-FR"/>
        </w:rPr>
        <w:t xml:space="preserve">Nous espérons que la loi sera bientôt votée en </w:t>
      </w:r>
      <w:r w:rsidR="004A33C7">
        <w:rPr>
          <w:rFonts w:ascii="Calibri" w:eastAsia="Calibri" w:hAnsi="Calibri" w:cs="Calibri"/>
          <w:color w:val="000000" w:themeColor="text1"/>
          <w:lang w:val="fr-FR"/>
        </w:rPr>
        <w:t>séance</w:t>
      </w:r>
      <w:r w:rsidR="004A33C7" w:rsidRPr="004A33C7">
        <w:rPr>
          <w:rFonts w:ascii="Calibri" w:eastAsia="Calibri" w:hAnsi="Calibri" w:cs="Calibri"/>
          <w:color w:val="000000" w:themeColor="text1"/>
          <w:lang w:val="fr-FR"/>
        </w:rPr>
        <w:t xml:space="preserve"> plénière de la Chambre. Cette mesure s'applique</w:t>
      </w:r>
      <w:r w:rsidR="004A33C7">
        <w:rPr>
          <w:rFonts w:ascii="Calibri" w:eastAsia="Calibri" w:hAnsi="Calibri" w:cs="Calibri"/>
          <w:color w:val="000000" w:themeColor="text1"/>
          <w:lang w:val="fr-FR"/>
        </w:rPr>
        <w:t>r</w:t>
      </w:r>
      <w:r w:rsidR="00537ADD">
        <w:rPr>
          <w:rFonts w:ascii="Calibri" w:eastAsia="Calibri" w:hAnsi="Calibri" w:cs="Calibri"/>
          <w:color w:val="000000" w:themeColor="text1"/>
          <w:lang w:val="fr-FR"/>
        </w:rPr>
        <w:t xml:space="preserve">a </w:t>
      </w:r>
      <w:r w:rsidR="004A33C7" w:rsidRPr="004A33C7">
        <w:rPr>
          <w:rFonts w:ascii="Calibri" w:eastAsia="Calibri" w:hAnsi="Calibri" w:cs="Calibri"/>
          <w:color w:val="000000" w:themeColor="text1"/>
          <w:lang w:val="fr-FR"/>
        </w:rPr>
        <w:t>rétroactivement</w:t>
      </w:r>
    </w:p>
    <w:p w14:paraId="283D8CC1" w14:textId="7061DFA6" w:rsidR="008B6FD6" w:rsidRPr="00946120" w:rsidRDefault="00DB2FD9">
      <w:pPr>
        <w:rPr>
          <w:lang w:val="fr-FR"/>
        </w:rPr>
      </w:pPr>
      <w:r w:rsidRPr="00946120">
        <w:rPr>
          <w:lang w:val="fr-FR"/>
        </w:rPr>
        <w:br w:type="page"/>
      </w:r>
    </w:p>
    <w:p w14:paraId="663D8743" w14:textId="527DFD37" w:rsidR="004F0D01" w:rsidRPr="00946120" w:rsidRDefault="005A4DED">
      <w:pPr>
        <w:rPr>
          <w:rFonts w:ascii="Calibri" w:eastAsia="Calibri" w:hAnsi="Calibri" w:cs="Calibri"/>
          <w:b/>
          <w:bCs/>
          <w:lang w:val="fr-FR"/>
        </w:rPr>
      </w:pPr>
      <w:r w:rsidRPr="00946120">
        <w:rPr>
          <w:rFonts w:ascii="Calibri" w:eastAsia="Calibri" w:hAnsi="Calibri" w:cs="Calibri"/>
          <w:b/>
          <w:bCs/>
          <w:lang w:val="fr-FR"/>
        </w:rPr>
        <w:lastRenderedPageBreak/>
        <w:t xml:space="preserve">3. </w:t>
      </w:r>
      <w:r w:rsidR="1DDDEB9E" w:rsidRPr="00946120">
        <w:rPr>
          <w:rFonts w:ascii="Calibri" w:eastAsia="Calibri" w:hAnsi="Calibri" w:cs="Calibri"/>
          <w:b/>
          <w:bCs/>
          <w:lang w:val="fr-FR"/>
        </w:rPr>
        <w:t xml:space="preserve">CHANGEMENTS </w:t>
      </w:r>
      <w:r w:rsidR="60CDC150" w:rsidRPr="00946120">
        <w:rPr>
          <w:rFonts w:ascii="Calibri" w:eastAsia="Calibri" w:hAnsi="Calibri" w:cs="Calibri"/>
          <w:b/>
          <w:bCs/>
          <w:lang w:val="fr-FR"/>
        </w:rPr>
        <w:t xml:space="preserve">DANS LA STRATÉGIE </w:t>
      </w:r>
      <w:r w:rsidR="00BA5B2A" w:rsidRPr="00946120">
        <w:rPr>
          <w:rFonts w:ascii="Calibri" w:eastAsia="Calibri" w:hAnsi="Calibri" w:cs="Calibri"/>
          <w:b/>
          <w:bCs/>
          <w:lang w:val="fr-FR"/>
        </w:rPr>
        <w:t>DE TEST</w:t>
      </w:r>
      <w:r w:rsidR="60CDC150" w:rsidRPr="00946120">
        <w:rPr>
          <w:rFonts w:ascii="Calibri" w:eastAsia="Calibri" w:hAnsi="Calibri" w:cs="Calibri"/>
          <w:b/>
          <w:bCs/>
          <w:lang w:val="fr-FR"/>
        </w:rPr>
        <w:t xml:space="preserve"> </w:t>
      </w:r>
      <w:r w:rsidR="00BA5B2A" w:rsidRPr="00946120">
        <w:rPr>
          <w:rFonts w:ascii="Calibri" w:eastAsia="Calibri" w:hAnsi="Calibri" w:cs="Calibri"/>
          <w:b/>
          <w:bCs/>
          <w:lang w:val="fr-FR"/>
        </w:rPr>
        <w:t>POUR LAISSER RESPIRER NOS GENERALISTES</w:t>
      </w:r>
    </w:p>
    <w:p w14:paraId="617AEFDA" w14:textId="47A52653" w:rsidR="004F0D01" w:rsidRPr="00946120" w:rsidRDefault="78019F26">
      <w:pPr>
        <w:jc w:val="both"/>
        <w:rPr>
          <w:rFonts w:ascii="Calibri" w:eastAsia="Calibri" w:hAnsi="Calibri" w:cs="Calibri"/>
          <w:lang w:val="fr-FR"/>
        </w:rPr>
      </w:pPr>
      <w:r w:rsidRPr="00946120">
        <w:rPr>
          <w:rFonts w:ascii="Calibri" w:eastAsia="Calibri" w:hAnsi="Calibri" w:cs="Calibri"/>
          <w:lang w:val="fr-FR"/>
        </w:rPr>
        <w:t xml:space="preserve">Notre stratégie de test </w:t>
      </w:r>
      <w:r w:rsidR="4DBE69DE" w:rsidRPr="00946120">
        <w:rPr>
          <w:rFonts w:ascii="Calibri" w:eastAsia="Calibri" w:hAnsi="Calibri" w:cs="Calibri"/>
          <w:lang w:val="fr-FR"/>
        </w:rPr>
        <w:t xml:space="preserve">a été </w:t>
      </w:r>
      <w:r w:rsidRPr="00946120">
        <w:rPr>
          <w:rFonts w:ascii="Calibri" w:eastAsia="Calibri" w:hAnsi="Calibri" w:cs="Calibri"/>
          <w:lang w:val="fr-FR"/>
        </w:rPr>
        <w:t>adaptée pour que la situation - au milieu de cette quatrième vague - reste viable pour nos médecins généralistes et nos centres de test</w:t>
      </w:r>
      <w:r w:rsidR="715E5DE0" w:rsidRPr="00946120">
        <w:rPr>
          <w:rFonts w:ascii="Calibri" w:eastAsia="Calibri" w:hAnsi="Calibri" w:cs="Calibri"/>
          <w:lang w:val="fr-FR"/>
        </w:rPr>
        <w:t xml:space="preserve">, et pour alléger la pression sur eux. </w:t>
      </w:r>
      <w:r w:rsidR="004955E2" w:rsidRPr="00946120">
        <w:rPr>
          <w:rFonts w:ascii="Calibri" w:eastAsia="Calibri" w:hAnsi="Calibri" w:cs="Calibri"/>
          <w:lang w:val="fr-FR"/>
        </w:rPr>
        <w:t>Dans ce même objectif, n</w:t>
      </w:r>
      <w:r w:rsidR="1056E991" w:rsidRPr="00946120">
        <w:rPr>
          <w:rFonts w:ascii="Calibri" w:eastAsia="Calibri" w:hAnsi="Calibri" w:cs="Calibri"/>
          <w:lang w:val="fr-FR"/>
        </w:rPr>
        <w:t>ous introduis</w:t>
      </w:r>
      <w:r w:rsidR="004955E2" w:rsidRPr="00946120">
        <w:rPr>
          <w:rFonts w:ascii="Calibri" w:eastAsia="Calibri" w:hAnsi="Calibri" w:cs="Calibri"/>
          <w:lang w:val="fr-FR"/>
        </w:rPr>
        <w:t>ons</w:t>
      </w:r>
      <w:r w:rsidR="1056E991" w:rsidRPr="00946120">
        <w:rPr>
          <w:rFonts w:ascii="Calibri" w:eastAsia="Calibri" w:hAnsi="Calibri" w:cs="Calibri"/>
          <w:lang w:val="fr-FR"/>
        </w:rPr>
        <w:t xml:space="preserve"> un certain nombre d'applications sur </w:t>
      </w:r>
      <w:r w:rsidR="004955E2" w:rsidRPr="00946120">
        <w:rPr>
          <w:rFonts w:ascii="Calibri" w:eastAsia="Calibri" w:hAnsi="Calibri" w:cs="Calibri"/>
          <w:lang w:val="fr-FR"/>
        </w:rPr>
        <w:t>maSanté</w:t>
      </w:r>
      <w:r w:rsidR="1056E991" w:rsidRPr="00946120">
        <w:rPr>
          <w:rFonts w:ascii="Calibri" w:eastAsia="Calibri" w:hAnsi="Calibri" w:cs="Calibri"/>
          <w:lang w:val="fr-FR"/>
        </w:rPr>
        <w:t>.be et via l'</w:t>
      </w:r>
      <w:r w:rsidR="69EE3F11" w:rsidRPr="00946120">
        <w:rPr>
          <w:rFonts w:ascii="Calibri" w:eastAsia="Calibri" w:hAnsi="Calibri" w:cs="Calibri"/>
          <w:lang w:val="fr-FR"/>
        </w:rPr>
        <w:t xml:space="preserve">appli </w:t>
      </w:r>
      <w:r w:rsidR="00946120">
        <w:rPr>
          <w:rFonts w:ascii="Calibri" w:eastAsia="Calibri" w:hAnsi="Calibri" w:cs="Calibri"/>
          <w:lang w:val="fr-FR"/>
        </w:rPr>
        <w:t>C</w:t>
      </w:r>
      <w:r w:rsidR="1056E991" w:rsidRPr="00946120">
        <w:rPr>
          <w:rFonts w:ascii="Calibri" w:eastAsia="Calibri" w:hAnsi="Calibri" w:cs="Calibri"/>
          <w:lang w:val="fr-FR"/>
        </w:rPr>
        <w:t>oronalert</w:t>
      </w:r>
      <w:r w:rsidR="69EE3F11" w:rsidRPr="00946120">
        <w:rPr>
          <w:rFonts w:ascii="Calibri" w:eastAsia="Calibri" w:hAnsi="Calibri" w:cs="Calibri"/>
          <w:lang w:val="fr-FR"/>
        </w:rPr>
        <w:t xml:space="preserve">. </w:t>
      </w:r>
    </w:p>
    <w:p w14:paraId="44506838" w14:textId="70832FC4" w:rsidR="004F0D01" w:rsidRPr="00946120" w:rsidRDefault="00133D44">
      <w:pPr>
        <w:jc w:val="both"/>
        <w:rPr>
          <w:rFonts w:ascii="Calibri" w:eastAsia="Calibri" w:hAnsi="Calibri" w:cs="Calibri"/>
          <w:highlight w:val="magenta"/>
          <w:lang w:val="fr-FR"/>
        </w:rPr>
      </w:pPr>
      <w:r>
        <w:rPr>
          <w:rFonts w:ascii="Calibri" w:eastAsia="Calibri" w:hAnsi="Calibri" w:cs="Calibri"/>
          <w:lang w:val="fr-FR"/>
        </w:rPr>
        <w:t>-</w:t>
      </w:r>
      <w:r w:rsidR="546A2183" w:rsidRPr="00946120">
        <w:rPr>
          <w:rFonts w:ascii="Calibri" w:eastAsia="Calibri" w:hAnsi="Calibri" w:cs="Calibri"/>
          <w:lang w:val="fr-FR"/>
        </w:rPr>
        <w:t xml:space="preserve">Les personnes </w:t>
      </w:r>
      <w:r w:rsidR="005A4DED" w:rsidRPr="00946120">
        <w:rPr>
          <w:rFonts w:ascii="Calibri" w:eastAsia="Calibri" w:hAnsi="Calibri" w:cs="Calibri"/>
          <w:lang w:val="fr-FR"/>
        </w:rPr>
        <w:t>ayant eu un contact à haut risque ne doivent être testées qu'une seule fois, de préférence le cinquième jour après le contact.</w:t>
      </w:r>
      <w:r w:rsidR="546A2183" w:rsidRPr="00946120">
        <w:rPr>
          <w:rFonts w:ascii="Calibri" w:eastAsia="Calibri" w:hAnsi="Calibri" w:cs="Calibri"/>
          <w:lang w:val="fr-FR"/>
        </w:rPr>
        <w:t xml:space="preserve"> Le code </w:t>
      </w:r>
      <w:r w:rsidR="004955E2" w:rsidRPr="00946120">
        <w:rPr>
          <w:rFonts w:ascii="Calibri" w:eastAsia="Calibri" w:hAnsi="Calibri" w:cs="Calibri"/>
          <w:lang w:val="fr-FR"/>
        </w:rPr>
        <w:t>de test</w:t>
      </w:r>
      <w:r w:rsidR="546A2183" w:rsidRPr="00946120">
        <w:rPr>
          <w:rFonts w:ascii="Calibri" w:eastAsia="Calibri" w:hAnsi="Calibri" w:cs="Calibri"/>
          <w:lang w:val="fr-FR"/>
        </w:rPr>
        <w:t xml:space="preserve"> que l'on reçoit est valable du 3ème au 6ème jour. De cette façon, nous réduisons la pression sur les généralistes et les centres de test. Ceux qui souhaitent quitter la quarantaine peuvent le faire à partir du 4ème jour après un autotest négatif</w:t>
      </w:r>
      <w:r w:rsidR="08BAD627" w:rsidRPr="00946120">
        <w:rPr>
          <w:rFonts w:ascii="Calibri" w:eastAsia="Calibri" w:hAnsi="Calibri" w:cs="Calibri"/>
          <w:lang w:val="fr-FR"/>
        </w:rPr>
        <w:t xml:space="preserve">. Cette opération doit être répétée </w:t>
      </w:r>
      <w:r>
        <w:rPr>
          <w:rFonts w:ascii="Calibri" w:eastAsia="Calibri" w:hAnsi="Calibri" w:cs="Calibri"/>
          <w:lang w:val="fr-FR"/>
        </w:rPr>
        <w:t xml:space="preserve">chaque jour </w:t>
      </w:r>
      <w:r w:rsidR="08BAD627" w:rsidRPr="00946120">
        <w:rPr>
          <w:rFonts w:ascii="Calibri" w:eastAsia="Calibri" w:hAnsi="Calibri" w:cs="Calibri"/>
          <w:lang w:val="fr-FR"/>
        </w:rPr>
        <w:t>jusqu'</w:t>
      </w:r>
      <w:r>
        <w:rPr>
          <w:rFonts w:ascii="Calibri" w:eastAsia="Calibri" w:hAnsi="Calibri" w:cs="Calibri"/>
          <w:lang w:val="fr-FR"/>
        </w:rPr>
        <w:t>à la réception d’un</w:t>
      </w:r>
      <w:r w:rsidR="004955E2" w:rsidRPr="00946120">
        <w:rPr>
          <w:rFonts w:ascii="Calibri" w:eastAsia="Calibri" w:hAnsi="Calibri" w:cs="Calibri"/>
          <w:lang w:val="fr-FR"/>
        </w:rPr>
        <w:t xml:space="preserve"> </w:t>
      </w:r>
      <w:r w:rsidR="08BAD627" w:rsidRPr="00946120">
        <w:rPr>
          <w:rFonts w:ascii="Calibri" w:eastAsia="Calibri" w:hAnsi="Calibri" w:cs="Calibri"/>
          <w:lang w:val="fr-FR"/>
        </w:rPr>
        <w:t xml:space="preserve">résultat </w:t>
      </w:r>
      <w:r w:rsidR="004955E2" w:rsidRPr="00946120">
        <w:rPr>
          <w:rFonts w:ascii="Calibri" w:eastAsia="Calibri" w:hAnsi="Calibri" w:cs="Calibri"/>
          <w:lang w:val="fr-FR"/>
        </w:rPr>
        <w:t xml:space="preserve">négatif </w:t>
      </w:r>
      <w:r w:rsidR="08BAD627" w:rsidRPr="00946120">
        <w:rPr>
          <w:rFonts w:ascii="Calibri" w:eastAsia="Calibri" w:hAnsi="Calibri" w:cs="Calibri"/>
          <w:lang w:val="fr-FR"/>
        </w:rPr>
        <w:t>du test PCR.</w:t>
      </w:r>
      <w:r w:rsidR="004955E2" w:rsidRPr="00946120">
        <w:rPr>
          <w:rFonts w:ascii="Calibri" w:eastAsia="Calibri" w:hAnsi="Calibri" w:cs="Calibri"/>
          <w:lang w:val="fr-FR"/>
        </w:rPr>
        <w:t xml:space="preserve"> </w:t>
      </w:r>
    </w:p>
    <w:p w14:paraId="5BBB0701" w14:textId="3C85EA59" w:rsidR="004F0D01" w:rsidRPr="00946120" w:rsidRDefault="00133D44">
      <w:pPr>
        <w:jc w:val="both"/>
        <w:rPr>
          <w:rFonts w:ascii="Calibri" w:eastAsia="Calibri" w:hAnsi="Calibri" w:cs="Calibri"/>
          <w:lang w:val="fr-FR"/>
        </w:rPr>
      </w:pPr>
      <w:r>
        <w:rPr>
          <w:rFonts w:ascii="Calibri" w:eastAsia="Calibri" w:hAnsi="Calibri" w:cs="Calibri"/>
          <w:lang w:val="fr-FR"/>
        </w:rPr>
        <w:t>-</w:t>
      </w:r>
      <w:r w:rsidR="005A4DED" w:rsidRPr="00946120">
        <w:rPr>
          <w:rFonts w:ascii="Calibri" w:eastAsia="Calibri" w:hAnsi="Calibri" w:cs="Calibri"/>
          <w:lang w:val="fr-FR"/>
        </w:rPr>
        <w:t xml:space="preserve">L'outil d'auto-évaluation sur </w:t>
      </w:r>
      <w:r w:rsidR="004955E2" w:rsidRPr="00946120">
        <w:rPr>
          <w:rFonts w:ascii="Calibri" w:eastAsia="Calibri" w:hAnsi="Calibri" w:cs="Calibri"/>
          <w:lang w:val="fr-FR"/>
        </w:rPr>
        <w:t>maSanté.belgique</w:t>
      </w:r>
      <w:r w:rsidR="005A4DED" w:rsidRPr="00946120">
        <w:rPr>
          <w:rFonts w:ascii="Calibri" w:eastAsia="Calibri" w:hAnsi="Calibri" w:cs="Calibri"/>
          <w:lang w:val="fr-FR"/>
        </w:rPr>
        <w:t xml:space="preserve">.be </w:t>
      </w:r>
      <w:r w:rsidR="004955E2" w:rsidRPr="00946120">
        <w:rPr>
          <w:rFonts w:ascii="Calibri" w:eastAsia="Calibri" w:hAnsi="Calibri" w:cs="Calibri"/>
          <w:lang w:val="fr-FR"/>
        </w:rPr>
        <w:t>permet</w:t>
      </w:r>
      <w:r w:rsidR="005A4DED" w:rsidRPr="00946120">
        <w:rPr>
          <w:rFonts w:ascii="Calibri" w:eastAsia="Calibri" w:hAnsi="Calibri" w:cs="Calibri"/>
          <w:lang w:val="fr-FR"/>
        </w:rPr>
        <w:t xml:space="preserve"> </w:t>
      </w:r>
      <w:r w:rsidR="004955E2" w:rsidRPr="00946120">
        <w:rPr>
          <w:rFonts w:ascii="Calibri" w:eastAsia="Calibri" w:hAnsi="Calibri" w:cs="Calibri"/>
          <w:lang w:val="fr-FR"/>
        </w:rPr>
        <w:t>d’</w:t>
      </w:r>
      <w:r w:rsidR="005A4DED" w:rsidRPr="00946120">
        <w:rPr>
          <w:rFonts w:ascii="Calibri" w:eastAsia="Calibri" w:hAnsi="Calibri" w:cs="Calibri"/>
          <w:lang w:val="fr-FR"/>
        </w:rPr>
        <w:t xml:space="preserve">évaluer si un test PCR </w:t>
      </w:r>
      <w:r w:rsidR="73240F86" w:rsidRPr="00946120">
        <w:rPr>
          <w:rFonts w:ascii="Calibri" w:eastAsia="Calibri" w:hAnsi="Calibri" w:cs="Calibri"/>
          <w:lang w:val="fr-FR"/>
        </w:rPr>
        <w:t xml:space="preserve">est nécessaire. Si c'est le cas, vous pouvez immédiatement </w:t>
      </w:r>
      <w:r w:rsidR="27B3D68A" w:rsidRPr="00946120">
        <w:rPr>
          <w:rFonts w:ascii="Calibri" w:eastAsia="Calibri" w:hAnsi="Calibri" w:cs="Calibri"/>
          <w:lang w:val="fr-FR"/>
        </w:rPr>
        <w:t xml:space="preserve">télécharger </w:t>
      </w:r>
      <w:r w:rsidR="73240F86" w:rsidRPr="00946120">
        <w:rPr>
          <w:rFonts w:ascii="Calibri" w:eastAsia="Calibri" w:hAnsi="Calibri" w:cs="Calibri"/>
          <w:lang w:val="fr-FR"/>
        </w:rPr>
        <w:t xml:space="preserve">un code de test </w:t>
      </w:r>
      <w:r w:rsidR="1A3B8A98" w:rsidRPr="00946120">
        <w:rPr>
          <w:rFonts w:ascii="Calibri" w:eastAsia="Calibri" w:hAnsi="Calibri" w:cs="Calibri"/>
          <w:lang w:val="fr-FR"/>
        </w:rPr>
        <w:t>en ligne</w:t>
      </w:r>
      <w:r w:rsidR="27B3D68A" w:rsidRPr="00946120">
        <w:rPr>
          <w:rFonts w:ascii="Calibri" w:eastAsia="Calibri" w:hAnsi="Calibri" w:cs="Calibri"/>
          <w:lang w:val="fr-FR"/>
        </w:rPr>
        <w:t xml:space="preserve">, ainsi qu'une attestation d'absence pour votre employeur pendant le temps nécessaire pour </w:t>
      </w:r>
      <w:r w:rsidR="14F89D7A" w:rsidRPr="00946120">
        <w:rPr>
          <w:rFonts w:ascii="Calibri" w:eastAsia="Calibri" w:hAnsi="Calibri" w:cs="Calibri"/>
          <w:lang w:val="fr-FR"/>
        </w:rPr>
        <w:t xml:space="preserve">vous faire </w:t>
      </w:r>
      <w:r w:rsidR="27B3D68A" w:rsidRPr="00946120">
        <w:rPr>
          <w:rFonts w:ascii="Calibri" w:eastAsia="Calibri" w:hAnsi="Calibri" w:cs="Calibri"/>
          <w:lang w:val="fr-FR"/>
        </w:rPr>
        <w:t>tester.</w:t>
      </w:r>
      <w:r w:rsidR="69BE9C5B" w:rsidRPr="00946120">
        <w:rPr>
          <w:rFonts w:ascii="Calibri" w:eastAsia="Calibri" w:hAnsi="Calibri" w:cs="Calibri"/>
          <w:lang w:val="fr-FR"/>
        </w:rPr>
        <w:t xml:space="preserve"> </w:t>
      </w:r>
      <w:r w:rsidR="004955E2" w:rsidRPr="00946120">
        <w:rPr>
          <w:rFonts w:ascii="Calibri" w:eastAsia="Calibri" w:hAnsi="Calibri" w:cs="Calibri"/>
          <w:lang w:val="fr-FR"/>
        </w:rPr>
        <w:t>Pas moins de</w:t>
      </w:r>
      <w:r w:rsidR="69BE9C5B" w:rsidRPr="00946120">
        <w:rPr>
          <w:rFonts w:ascii="Calibri" w:eastAsia="Calibri" w:hAnsi="Calibri" w:cs="Calibri"/>
          <w:lang w:val="fr-FR"/>
        </w:rPr>
        <w:t xml:space="preserve"> 327 431 personnes ont </w:t>
      </w:r>
      <w:r w:rsidR="004955E2" w:rsidRPr="00946120">
        <w:rPr>
          <w:rFonts w:ascii="Calibri" w:eastAsia="Calibri" w:hAnsi="Calibri" w:cs="Calibri"/>
          <w:lang w:val="fr-FR"/>
        </w:rPr>
        <w:t xml:space="preserve">déjà </w:t>
      </w:r>
      <w:r w:rsidR="69BE9C5B" w:rsidRPr="00946120">
        <w:rPr>
          <w:rFonts w:ascii="Calibri" w:eastAsia="Calibri" w:hAnsi="Calibri" w:cs="Calibri"/>
          <w:lang w:val="fr-FR"/>
        </w:rPr>
        <w:t>utilisé cette application.</w:t>
      </w:r>
    </w:p>
    <w:p w14:paraId="3108A953" w14:textId="787C3338" w:rsidR="004F0D01" w:rsidRPr="00946120" w:rsidRDefault="00133D44">
      <w:pPr>
        <w:jc w:val="both"/>
        <w:rPr>
          <w:rFonts w:ascii="Calibri" w:eastAsia="Calibri" w:hAnsi="Calibri" w:cs="Calibri"/>
          <w:lang w:val="fr-FR"/>
        </w:rPr>
      </w:pPr>
      <w:r>
        <w:rPr>
          <w:rFonts w:ascii="Calibri" w:eastAsia="Calibri" w:hAnsi="Calibri" w:cs="Calibri"/>
          <w:lang w:val="fr-FR"/>
        </w:rPr>
        <w:t>-</w:t>
      </w:r>
      <w:r w:rsidR="005A4DED" w:rsidRPr="00946120">
        <w:rPr>
          <w:rFonts w:ascii="Calibri" w:eastAsia="Calibri" w:hAnsi="Calibri" w:cs="Calibri"/>
          <w:lang w:val="fr-FR"/>
        </w:rPr>
        <w:t xml:space="preserve">Sur le site </w:t>
      </w:r>
      <w:r w:rsidR="004955E2" w:rsidRPr="00946120">
        <w:rPr>
          <w:rFonts w:ascii="Calibri" w:eastAsia="Calibri" w:hAnsi="Calibri" w:cs="Calibri"/>
          <w:lang w:val="fr-FR"/>
        </w:rPr>
        <w:t>maSanté.belgique.be</w:t>
      </w:r>
      <w:r w:rsidR="7FB55A84" w:rsidRPr="00946120">
        <w:rPr>
          <w:rFonts w:ascii="Calibri" w:eastAsia="Calibri" w:hAnsi="Calibri" w:cs="Calibri"/>
          <w:lang w:val="fr-FR"/>
        </w:rPr>
        <w:t xml:space="preserve">, les </w:t>
      </w:r>
      <w:r w:rsidR="004955E2" w:rsidRPr="00946120">
        <w:rPr>
          <w:rFonts w:ascii="Calibri" w:eastAsia="Calibri" w:hAnsi="Calibri" w:cs="Calibri"/>
          <w:lang w:val="fr-FR"/>
        </w:rPr>
        <w:t>citoyens</w:t>
      </w:r>
      <w:r w:rsidR="7FB55A84" w:rsidRPr="00946120">
        <w:rPr>
          <w:rFonts w:ascii="Calibri" w:eastAsia="Calibri" w:hAnsi="Calibri" w:cs="Calibri"/>
          <w:lang w:val="fr-FR"/>
        </w:rPr>
        <w:t xml:space="preserve"> </w:t>
      </w:r>
      <w:r w:rsidR="004955E2" w:rsidRPr="00946120">
        <w:rPr>
          <w:rFonts w:ascii="Calibri" w:eastAsia="Calibri" w:hAnsi="Calibri" w:cs="Calibri"/>
          <w:lang w:val="fr-FR"/>
        </w:rPr>
        <w:t xml:space="preserve">contaminés </w:t>
      </w:r>
      <w:r w:rsidR="7FB55A84" w:rsidRPr="00946120">
        <w:rPr>
          <w:rFonts w:ascii="Calibri" w:eastAsia="Calibri" w:hAnsi="Calibri" w:cs="Calibri"/>
          <w:lang w:val="fr-FR"/>
        </w:rPr>
        <w:t xml:space="preserve">peuvent </w:t>
      </w:r>
      <w:r w:rsidR="004955E2" w:rsidRPr="00946120">
        <w:rPr>
          <w:rFonts w:ascii="Calibri" w:eastAsia="Calibri" w:hAnsi="Calibri" w:cs="Calibri"/>
          <w:lang w:val="fr-FR"/>
        </w:rPr>
        <w:t>communiquer eux-mêmes</w:t>
      </w:r>
      <w:r w:rsidR="7FB55A84" w:rsidRPr="00946120">
        <w:rPr>
          <w:rFonts w:ascii="Calibri" w:eastAsia="Calibri" w:hAnsi="Calibri" w:cs="Calibri"/>
          <w:lang w:val="fr-FR"/>
        </w:rPr>
        <w:t xml:space="preserve"> leurs contacts à haut risque en indiquant leur adresse </w:t>
      </w:r>
      <w:r w:rsidR="004955E2" w:rsidRPr="00946120">
        <w:rPr>
          <w:rFonts w:ascii="Calibri" w:eastAsia="Calibri" w:hAnsi="Calibri" w:cs="Calibri"/>
          <w:lang w:val="fr-FR"/>
        </w:rPr>
        <w:t>e-mail</w:t>
      </w:r>
      <w:r w:rsidR="7FB55A84" w:rsidRPr="00946120">
        <w:rPr>
          <w:rFonts w:ascii="Calibri" w:eastAsia="Calibri" w:hAnsi="Calibri" w:cs="Calibri"/>
          <w:lang w:val="fr-FR"/>
        </w:rPr>
        <w:t xml:space="preserve"> ou leur numéro de </w:t>
      </w:r>
      <w:r w:rsidR="004955E2" w:rsidRPr="00946120">
        <w:rPr>
          <w:rFonts w:ascii="Calibri" w:eastAsia="Calibri" w:hAnsi="Calibri" w:cs="Calibri"/>
          <w:lang w:val="fr-FR"/>
        </w:rPr>
        <w:t>GSM</w:t>
      </w:r>
      <w:r w:rsidR="7FB55A84" w:rsidRPr="00946120">
        <w:rPr>
          <w:rFonts w:ascii="Calibri" w:eastAsia="Calibri" w:hAnsi="Calibri" w:cs="Calibri"/>
          <w:lang w:val="fr-FR"/>
        </w:rPr>
        <w:t xml:space="preserve">. Ces personnes reçoivent alors automatiquement une notification et un code de test pour </w:t>
      </w:r>
      <w:r w:rsidR="004955E2" w:rsidRPr="00946120">
        <w:rPr>
          <w:rFonts w:ascii="Calibri" w:eastAsia="Calibri" w:hAnsi="Calibri" w:cs="Calibri"/>
          <w:lang w:val="fr-FR"/>
        </w:rPr>
        <w:t xml:space="preserve">passer </w:t>
      </w:r>
      <w:r w:rsidR="7FB55A84" w:rsidRPr="00946120">
        <w:rPr>
          <w:rFonts w:ascii="Calibri" w:eastAsia="Calibri" w:hAnsi="Calibri" w:cs="Calibri"/>
          <w:lang w:val="fr-FR"/>
        </w:rPr>
        <w:t xml:space="preserve">un test PCR. </w:t>
      </w:r>
      <w:r w:rsidR="472473DF" w:rsidRPr="00946120">
        <w:rPr>
          <w:rFonts w:ascii="Calibri" w:eastAsia="Calibri" w:hAnsi="Calibri" w:cs="Calibri"/>
          <w:lang w:val="fr-FR"/>
        </w:rPr>
        <w:t xml:space="preserve">Depuis le lancement du système le 3 décembre, 13 924 contacts à haut risque ont déjà été </w:t>
      </w:r>
      <w:r w:rsidR="004955E2" w:rsidRPr="00946120">
        <w:rPr>
          <w:rFonts w:ascii="Calibri" w:eastAsia="Calibri" w:hAnsi="Calibri" w:cs="Calibri"/>
          <w:lang w:val="fr-FR"/>
        </w:rPr>
        <w:t>communiqués</w:t>
      </w:r>
      <w:r w:rsidR="472473DF" w:rsidRPr="00946120">
        <w:rPr>
          <w:rFonts w:ascii="Calibri" w:eastAsia="Calibri" w:hAnsi="Calibri" w:cs="Calibri"/>
          <w:lang w:val="fr-FR"/>
        </w:rPr>
        <w:t xml:space="preserve">. </w:t>
      </w:r>
    </w:p>
    <w:p w14:paraId="3454A793" w14:textId="367C35FC" w:rsidR="004F0D01" w:rsidRPr="00946120" w:rsidRDefault="00133D44">
      <w:pPr>
        <w:jc w:val="both"/>
        <w:rPr>
          <w:rFonts w:ascii="Calibri" w:eastAsia="Calibri" w:hAnsi="Calibri" w:cs="Calibri"/>
          <w:lang w:val="fr-FR"/>
        </w:rPr>
      </w:pPr>
      <w:r>
        <w:rPr>
          <w:rFonts w:ascii="Calibri" w:eastAsia="Calibri" w:hAnsi="Calibri" w:cs="Calibri"/>
          <w:lang w:val="fr-FR"/>
        </w:rPr>
        <w:t>-</w:t>
      </w:r>
      <w:r w:rsidR="005A4DED" w:rsidRPr="00946120">
        <w:rPr>
          <w:rFonts w:ascii="Calibri" w:eastAsia="Calibri" w:hAnsi="Calibri" w:cs="Calibri"/>
          <w:lang w:val="fr-FR"/>
        </w:rPr>
        <w:t>Une personne qui utilise l'appli</w:t>
      </w:r>
      <w:r w:rsidR="004955E2" w:rsidRPr="00946120">
        <w:rPr>
          <w:rFonts w:ascii="Calibri" w:eastAsia="Calibri" w:hAnsi="Calibri" w:cs="Calibri"/>
          <w:lang w:val="fr-FR"/>
        </w:rPr>
        <w:t xml:space="preserve"> </w:t>
      </w:r>
      <w:r w:rsidR="00946120">
        <w:rPr>
          <w:rFonts w:ascii="Calibri" w:eastAsia="Calibri" w:hAnsi="Calibri" w:cs="Calibri"/>
          <w:lang w:val="fr-FR"/>
        </w:rPr>
        <w:t>C</w:t>
      </w:r>
      <w:r w:rsidR="00946120" w:rsidRPr="00946120">
        <w:rPr>
          <w:rFonts w:ascii="Calibri" w:eastAsia="Calibri" w:hAnsi="Calibri" w:cs="Calibri"/>
          <w:lang w:val="fr-FR"/>
        </w:rPr>
        <w:t xml:space="preserve">oronalert </w:t>
      </w:r>
      <w:r w:rsidR="005A4DED" w:rsidRPr="00946120">
        <w:rPr>
          <w:rFonts w:ascii="Calibri" w:eastAsia="Calibri" w:hAnsi="Calibri" w:cs="Calibri"/>
          <w:lang w:val="fr-FR"/>
        </w:rPr>
        <w:t>et qui a eu un contact à haut risque (et qui obtient donc un écran rouge)</w:t>
      </w:r>
      <w:r w:rsidR="004955E2" w:rsidRPr="00946120">
        <w:rPr>
          <w:rFonts w:ascii="Calibri" w:eastAsia="Calibri" w:hAnsi="Calibri" w:cs="Calibri"/>
          <w:lang w:val="fr-FR"/>
        </w:rPr>
        <w:t xml:space="preserve"> p</w:t>
      </w:r>
      <w:r w:rsidR="00CA7214">
        <w:rPr>
          <w:rFonts w:ascii="Calibri" w:eastAsia="Calibri" w:hAnsi="Calibri" w:cs="Calibri"/>
          <w:lang w:val="fr-FR"/>
        </w:rPr>
        <w:t>eut</w:t>
      </w:r>
      <w:r w:rsidR="004955E2" w:rsidRPr="00946120">
        <w:rPr>
          <w:rFonts w:ascii="Calibri" w:eastAsia="Calibri" w:hAnsi="Calibri" w:cs="Calibri"/>
          <w:lang w:val="fr-FR"/>
        </w:rPr>
        <w:t xml:space="preserve"> </w:t>
      </w:r>
      <w:r w:rsidR="005A4DED" w:rsidRPr="00946120">
        <w:rPr>
          <w:rFonts w:ascii="Calibri" w:eastAsia="Calibri" w:hAnsi="Calibri" w:cs="Calibri"/>
          <w:lang w:val="fr-FR"/>
        </w:rPr>
        <w:t xml:space="preserve">cliquer sur </w:t>
      </w:r>
      <w:r w:rsidR="753E28BD" w:rsidRPr="00946120">
        <w:rPr>
          <w:rFonts w:ascii="Calibri" w:eastAsia="Calibri" w:hAnsi="Calibri" w:cs="Calibri"/>
          <w:lang w:val="fr-FR"/>
        </w:rPr>
        <w:t xml:space="preserve">un </w:t>
      </w:r>
      <w:r w:rsidR="004955E2" w:rsidRPr="00946120">
        <w:rPr>
          <w:rFonts w:ascii="Calibri" w:eastAsia="Calibri" w:hAnsi="Calibri" w:cs="Calibri"/>
          <w:lang w:val="fr-FR"/>
        </w:rPr>
        <w:t xml:space="preserve">lien vers </w:t>
      </w:r>
      <w:r>
        <w:rPr>
          <w:rFonts w:ascii="Calibri" w:eastAsia="Calibri" w:hAnsi="Calibri" w:cs="Calibri"/>
          <w:lang w:val="fr-FR"/>
        </w:rPr>
        <w:t xml:space="preserve">un </w:t>
      </w:r>
      <w:r w:rsidR="753E28BD" w:rsidRPr="00946120">
        <w:rPr>
          <w:rFonts w:ascii="Calibri" w:eastAsia="Calibri" w:hAnsi="Calibri" w:cs="Calibri"/>
          <w:lang w:val="fr-FR"/>
        </w:rPr>
        <w:t>site web en dehors de l'application pour obtenir un code de test</w:t>
      </w:r>
      <w:r w:rsidR="004A33C7">
        <w:rPr>
          <w:rFonts w:ascii="Calibri" w:eastAsia="Calibri" w:hAnsi="Calibri" w:cs="Calibri"/>
          <w:lang w:val="fr-FR"/>
        </w:rPr>
        <w:t xml:space="preserve"> pour un dépistage gratuit</w:t>
      </w:r>
      <w:r w:rsidR="753E28BD" w:rsidRPr="00946120">
        <w:rPr>
          <w:rFonts w:ascii="Calibri" w:eastAsia="Calibri" w:hAnsi="Calibri" w:cs="Calibri"/>
          <w:lang w:val="fr-FR"/>
        </w:rPr>
        <w:t>.</w:t>
      </w:r>
      <w:r>
        <w:rPr>
          <w:rFonts w:ascii="Calibri" w:eastAsia="Calibri" w:hAnsi="Calibri" w:cs="Calibri"/>
          <w:lang w:val="fr-FR"/>
        </w:rPr>
        <w:t xml:space="preserve"> </w:t>
      </w:r>
      <w:r w:rsidR="004A33C7">
        <w:rPr>
          <w:rFonts w:ascii="Calibri" w:eastAsia="Calibri" w:hAnsi="Calibri" w:cs="Calibri"/>
          <w:lang w:val="fr-FR"/>
        </w:rPr>
        <w:t xml:space="preserve">Le site maSanté.be permet également d’enregistrer d’autres personnes lorsqu’on pense qu’elles ont eu un contact à haut risque. </w:t>
      </w:r>
    </w:p>
    <w:p w14:paraId="2EAD84C0" w14:textId="11E80FB3" w:rsidR="004F0D01" w:rsidRPr="00946120" w:rsidRDefault="005A4DED">
      <w:pPr>
        <w:jc w:val="both"/>
        <w:rPr>
          <w:rFonts w:ascii="Calibri" w:eastAsia="Calibri" w:hAnsi="Calibri" w:cs="Calibri"/>
          <w:lang w:val="fr-FR"/>
        </w:rPr>
      </w:pPr>
      <w:r w:rsidRPr="00946120">
        <w:rPr>
          <w:rFonts w:ascii="Calibri" w:eastAsia="Calibri" w:hAnsi="Calibri" w:cs="Calibri"/>
          <w:lang w:val="fr-FR"/>
        </w:rPr>
        <w:t>Grâce à ces applications, nous réduisons la pression sur les médecins généralistes et le suivi des contacts. Ce</w:t>
      </w:r>
      <w:r w:rsidR="004955E2" w:rsidRPr="00946120">
        <w:rPr>
          <w:rFonts w:ascii="Calibri" w:eastAsia="Calibri" w:hAnsi="Calibri" w:cs="Calibri"/>
          <w:lang w:val="fr-FR"/>
        </w:rPr>
        <w:t xml:space="preserve"> qui</w:t>
      </w:r>
      <w:r w:rsidRPr="00946120">
        <w:rPr>
          <w:rFonts w:ascii="Calibri" w:eastAsia="Calibri" w:hAnsi="Calibri" w:cs="Calibri"/>
          <w:lang w:val="fr-FR"/>
        </w:rPr>
        <w:t xml:space="preserve"> libère de</w:t>
      </w:r>
      <w:r w:rsidR="004955E2" w:rsidRPr="00946120">
        <w:rPr>
          <w:rFonts w:ascii="Calibri" w:eastAsia="Calibri" w:hAnsi="Calibri" w:cs="Calibri"/>
          <w:lang w:val="fr-FR"/>
        </w:rPr>
        <w:t xml:space="preserve"> la</w:t>
      </w:r>
      <w:r w:rsidRPr="00946120">
        <w:rPr>
          <w:rFonts w:ascii="Calibri" w:eastAsia="Calibri" w:hAnsi="Calibri" w:cs="Calibri"/>
          <w:lang w:val="fr-FR"/>
        </w:rPr>
        <w:t xml:space="preserve"> capacité pour les personnes qui ne peuvent pas utiliser ces systèmes. </w:t>
      </w:r>
      <w:r w:rsidR="004955E2" w:rsidRPr="00946120">
        <w:rPr>
          <w:rFonts w:ascii="Calibri" w:eastAsia="Calibri" w:hAnsi="Calibri" w:cs="Calibri"/>
          <w:lang w:val="fr-FR"/>
        </w:rPr>
        <w:t xml:space="preserve">Ces </w:t>
      </w:r>
      <w:r w:rsidR="00133D44">
        <w:rPr>
          <w:rFonts w:ascii="Calibri" w:eastAsia="Calibri" w:hAnsi="Calibri" w:cs="Calibri"/>
          <w:lang w:val="fr-FR"/>
        </w:rPr>
        <w:t>dernières</w:t>
      </w:r>
      <w:r w:rsidRPr="00946120">
        <w:rPr>
          <w:rFonts w:ascii="Calibri" w:eastAsia="Calibri" w:hAnsi="Calibri" w:cs="Calibri"/>
          <w:lang w:val="fr-FR"/>
        </w:rPr>
        <w:t xml:space="preserve"> peuvent encore appeler le 02/214.</w:t>
      </w:r>
      <w:r w:rsidR="6C73CA94" w:rsidRPr="00946120">
        <w:rPr>
          <w:rFonts w:ascii="Calibri" w:eastAsia="Calibri" w:hAnsi="Calibri" w:cs="Calibri"/>
          <w:lang w:val="fr-FR"/>
        </w:rPr>
        <w:t>19.19 pour demander un code de test.</w:t>
      </w:r>
      <w:r w:rsidR="004955E2" w:rsidRPr="00946120">
        <w:rPr>
          <w:rFonts w:ascii="Calibri" w:eastAsia="Calibri" w:hAnsi="Calibri" w:cs="Calibri"/>
          <w:lang w:val="fr-FR"/>
        </w:rPr>
        <w:t xml:space="preserve"> </w:t>
      </w:r>
    </w:p>
    <w:p w14:paraId="32CA66D3" w14:textId="084B2887" w:rsidR="008B6FD6" w:rsidRPr="00946120" w:rsidRDefault="46FAC10E" w:rsidP="6AD523E0">
      <w:pPr>
        <w:rPr>
          <w:rFonts w:ascii="Calibri" w:eastAsia="Calibri" w:hAnsi="Calibri" w:cs="Calibri"/>
          <w:i/>
          <w:iCs/>
          <w:lang w:val="fr-FR"/>
        </w:rPr>
      </w:pPr>
      <w:r w:rsidRPr="00946120">
        <w:rPr>
          <w:rFonts w:ascii="Calibri" w:eastAsia="Calibri" w:hAnsi="Calibri" w:cs="Calibri"/>
          <w:lang w:val="fr-FR"/>
        </w:rPr>
        <w:t xml:space="preserve"> </w:t>
      </w:r>
    </w:p>
    <w:p w14:paraId="22FA959C" w14:textId="5A208F0F" w:rsidR="008B6FD6" w:rsidRPr="00946120" w:rsidRDefault="00DB2FD9">
      <w:pPr>
        <w:rPr>
          <w:lang w:val="fr-FR"/>
        </w:rPr>
      </w:pPr>
      <w:r w:rsidRPr="00946120">
        <w:rPr>
          <w:lang w:val="fr-FR"/>
        </w:rPr>
        <w:br w:type="page"/>
      </w:r>
    </w:p>
    <w:p w14:paraId="51CA8521" w14:textId="53974C8C" w:rsidR="004F0D01" w:rsidRPr="00946120" w:rsidRDefault="005A4DED">
      <w:pPr>
        <w:rPr>
          <w:rFonts w:ascii="Calibri" w:eastAsia="Calibri" w:hAnsi="Calibri" w:cs="Calibri"/>
          <w:i/>
          <w:iCs/>
          <w:lang w:val="fr-FR"/>
        </w:rPr>
      </w:pPr>
      <w:r w:rsidRPr="00946120">
        <w:rPr>
          <w:rFonts w:ascii="Calibri" w:eastAsia="Calibri" w:hAnsi="Calibri" w:cs="Calibri"/>
          <w:b/>
          <w:bCs/>
          <w:lang w:val="fr-FR"/>
        </w:rPr>
        <w:lastRenderedPageBreak/>
        <w:t>4.</w:t>
      </w:r>
      <w:r w:rsidR="7147EA65" w:rsidRPr="00946120">
        <w:rPr>
          <w:rFonts w:ascii="Calibri" w:eastAsia="Calibri" w:hAnsi="Calibri" w:cs="Calibri"/>
          <w:b/>
          <w:bCs/>
          <w:lang w:val="fr-FR"/>
        </w:rPr>
        <w:t xml:space="preserve"> IMPACT CONCRET DU FONDS </w:t>
      </w:r>
      <w:r w:rsidR="004955E2" w:rsidRPr="00946120">
        <w:rPr>
          <w:rFonts w:ascii="Calibri" w:eastAsia="Calibri" w:hAnsi="Calibri" w:cs="Calibri"/>
          <w:b/>
          <w:bCs/>
          <w:lang w:val="fr-FR"/>
        </w:rPr>
        <w:t>BLOUSES BLANCHES</w:t>
      </w:r>
    </w:p>
    <w:p w14:paraId="6162127C" w14:textId="1D99DB28" w:rsidR="004F0D01" w:rsidRPr="00946120" w:rsidRDefault="005A4DED">
      <w:pPr>
        <w:jc w:val="both"/>
        <w:rPr>
          <w:rFonts w:eastAsiaTheme="minorEastAsia"/>
          <w:color w:val="000000" w:themeColor="text1"/>
          <w:sz w:val="20"/>
          <w:szCs w:val="20"/>
          <w:lang w:val="fr-FR"/>
        </w:rPr>
      </w:pPr>
      <w:r w:rsidRPr="00946120">
        <w:rPr>
          <w:rFonts w:eastAsiaTheme="minorEastAsia"/>
          <w:color w:val="000000" w:themeColor="text1"/>
          <w:lang w:val="fr-FR"/>
        </w:rPr>
        <w:t xml:space="preserve">Avec le Fonds </w:t>
      </w:r>
      <w:r w:rsidR="004955E2" w:rsidRPr="00946120">
        <w:rPr>
          <w:rFonts w:eastAsiaTheme="minorEastAsia"/>
          <w:color w:val="000000" w:themeColor="text1"/>
          <w:lang w:val="fr-FR"/>
        </w:rPr>
        <w:t>Blouses blanches</w:t>
      </w:r>
      <w:r w:rsidRPr="00946120">
        <w:rPr>
          <w:rFonts w:eastAsiaTheme="minorEastAsia"/>
          <w:color w:val="000000" w:themeColor="text1"/>
          <w:lang w:val="fr-FR"/>
        </w:rPr>
        <w:t xml:space="preserve"> (402 millions d'euros), nous réalisons un investissement </w:t>
      </w:r>
      <w:r w:rsidR="004446F9" w:rsidRPr="00946120">
        <w:rPr>
          <w:rFonts w:eastAsiaTheme="minorEastAsia"/>
          <w:color w:val="000000" w:themeColor="text1"/>
          <w:lang w:val="fr-FR"/>
        </w:rPr>
        <w:t>significatif</w:t>
      </w:r>
      <w:r w:rsidRPr="00946120">
        <w:rPr>
          <w:rFonts w:eastAsiaTheme="minorEastAsia"/>
          <w:color w:val="000000" w:themeColor="text1"/>
          <w:lang w:val="fr-FR"/>
        </w:rPr>
        <w:t xml:space="preserve"> dans notre personnel de santé. De cette façon, nous assurons plus de </w:t>
      </w:r>
      <w:r w:rsidR="004446F9" w:rsidRPr="00946120">
        <w:rPr>
          <w:rFonts w:eastAsiaTheme="minorEastAsia"/>
          <w:color w:val="000000" w:themeColor="text1"/>
          <w:lang w:val="fr-FR"/>
        </w:rPr>
        <w:t>personnel au chevet du patient</w:t>
      </w:r>
      <w:r w:rsidRPr="00946120">
        <w:rPr>
          <w:rFonts w:eastAsiaTheme="minorEastAsia"/>
          <w:color w:val="000000" w:themeColor="text1"/>
          <w:lang w:val="fr-FR"/>
        </w:rPr>
        <w:t xml:space="preserve"> et de meilleures conditions de travail pour le personnel </w:t>
      </w:r>
      <w:r w:rsidR="004446F9" w:rsidRPr="00946120">
        <w:rPr>
          <w:rFonts w:eastAsiaTheme="minorEastAsia"/>
          <w:color w:val="000000" w:themeColor="text1"/>
          <w:lang w:val="fr-FR"/>
        </w:rPr>
        <w:t>soignant</w:t>
      </w:r>
      <w:r w:rsidRPr="00946120">
        <w:rPr>
          <w:rFonts w:eastAsiaTheme="minorEastAsia"/>
          <w:color w:val="000000" w:themeColor="text1"/>
          <w:lang w:val="fr-FR"/>
        </w:rPr>
        <w:t xml:space="preserve">. Concrètement, le </w:t>
      </w:r>
      <w:r w:rsidR="004446F9" w:rsidRPr="00946120">
        <w:rPr>
          <w:rFonts w:eastAsiaTheme="minorEastAsia"/>
          <w:color w:val="000000" w:themeColor="text1"/>
          <w:lang w:val="fr-FR"/>
        </w:rPr>
        <w:t>F</w:t>
      </w:r>
      <w:r w:rsidRPr="00946120">
        <w:rPr>
          <w:rFonts w:eastAsiaTheme="minorEastAsia"/>
          <w:color w:val="000000" w:themeColor="text1"/>
          <w:lang w:val="fr-FR"/>
        </w:rPr>
        <w:t xml:space="preserve">onds </w:t>
      </w:r>
      <w:r w:rsidR="004446F9" w:rsidRPr="00946120">
        <w:rPr>
          <w:rFonts w:eastAsiaTheme="minorEastAsia"/>
          <w:color w:val="000000" w:themeColor="text1"/>
          <w:lang w:val="fr-FR"/>
        </w:rPr>
        <w:t xml:space="preserve">Blouses blanches </w:t>
      </w:r>
      <w:r w:rsidRPr="00946120">
        <w:rPr>
          <w:rFonts w:eastAsiaTheme="minorEastAsia"/>
          <w:color w:val="000000" w:themeColor="text1"/>
          <w:lang w:val="fr-FR"/>
        </w:rPr>
        <w:t>a les effets suivants</w:t>
      </w:r>
      <w:r w:rsidR="00133D44">
        <w:rPr>
          <w:rFonts w:eastAsiaTheme="minorEastAsia"/>
          <w:color w:val="000000" w:themeColor="text1"/>
          <w:lang w:val="fr-FR"/>
        </w:rPr>
        <w:t>.</w:t>
      </w:r>
    </w:p>
    <w:p w14:paraId="5AFFFAA3" w14:textId="2A0DD553" w:rsidR="008B6FD6" w:rsidRPr="00946120" w:rsidRDefault="008B6FD6" w:rsidP="6AD523E0">
      <w:pPr>
        <w:jc w:val="both"/>
        <w:rPr>
          <w:rFonts w:eastAsiaTheme="minorEastAsia"/>
          <w:b/>
          <w:bCs/>
          <w:color w:val="000000" w:themeColor="text1"/>
          <w:lang w:val="fr-FR"/>
        </w:rPr>
      </w:pPr>
    </w:p>
    <w:p w14:paraId="0A6C148A" w14:textId="77777777" w:rsidR="004F0D01" w:rsidRPr="00946120" w:rsidRDefault="005A4DED">
      <w:pPr>
        <w:jc w:val="both"/>
        <w:rPr>
          <w:rFonts w:eastAsiaTheme="minorEastAsia"/>
          <w:b/>
          <w:bCs/>
          <w:color w:val="000000" w:themeColor="text1"/>
          <w:lang w:val="fr-FR"/>
        </w:rPr>
      </w:pPr>
      <w:r w:rsidRPr="00946120">
        <w:rPr>
          <w:rFonts w:eastAsiaTheme="minorEastAsia"/>
          <w:b/>
          <w:bCs/>
          <w:color w:val="000000" w:themeColor="text1"/>
          <w:lang w:val="fr-FR"/>
        </w:rPr>
        <w:t>4.1. ETP supplémentaires</w:t>
      </w:r>
    </w:p>
    <w:p w14:paraId="6F5C9E6A" w14:textId="3F2C1307" w:rsidR="004F0D01" w:rsidRPr="00946120" w:rsidRDefault="005A4DED">
      <w:pPr>
        <w:jc w:val="both"/>
        <w:rPr>
          <w:rFonts w:eastAsiaTheme="minorEastAsia"/>
          <w:color w:val="000000" w:themeColor="text1"/>
          <w:sz w:val="20"/>
          <w:szCs w:val="20"/>
          <w:lang w:val="fr-FR"/>
        </w:rPr>
      </w:pPr>
      <w:r w:rsidRPr="00946120">
        <w:rPr>
          <w:rFonts w:eastAsiaTheme="minorEastAsia"/>
          <w:color w:val="000000" w:themeColor="text1"/>
          <w:lang w:val="fr-FR"/>
        </w:rPr>
        <w:t>En 2019, 1000 ETP ont été créés dans les hôpitaux et les soins à domicile</w:t>
      </w:r>
      <w:r w:rsidR="004446F9" w:rsidRPr="00946120">
        <w:rPr>
          <w:rFonts w:eastAsiaTheme="minorEastAsia"/>
          <w:color w:val="000000" w:themeColor="text1"/>
          <w:lang w:val="fr-FR"/>
        </w:rPr>
        <w:t> </w:t>
      </w:r>
      <w:r w:rsidRPr="00946120">
        <w:rPr>
          <w:rFonts w:eastAsiaTheme="minorEastAsia"/>
          <w:color w:val="000000" w:themeColor="text1"/>
          <w:lang w:val="fr-FR"/>
        </w:rPr>
        <w:t xml:space="preserve">; en 2020, </w:t>
      </w:r>
      <w:r w:rsidR="004446F9" w:rsidRPr="00946120">
        <w:rPr>
          <w:rFonts w:eastAsiaTheme="minorEastAsia"/>
          <w:color w:val="000000" w:themeColor="text1"/>
          <w:lang w:val="fr-FR"/>
        </w:rPr>
        <w:t>ce nombre était de </w:t>
      </w:r>
      <w:r w:rsidRPr="00946120">
        <w:rPr>
          <w:rFonts w:eastAsiaTheme="minorEastAsia"/>
          <w:color w:val="000000" w:themeColor="text1"/>
          <w:lang w:val="fr-FR"/>
        </w:rPr>
        <w:t xml:space="preserve">4500. À partir de 2021, </w:t>
      </w:r>
      <w:r w:rsidR="004446F9" w:rsidRPr="00946120">
        <w:rPr>
          <w:rFonts w:eastAsiaTheme="minorEastAsia"/>
          <w:color w:val="000000" w:themeColor="text1"/>
          <w:lang w:val="fr-FR"/>
        </w:rPr>
        <w:t>les emplois dans les maisons médicales seront possibles.</w:t>
      </w:r>
      <w:r w:rsidRPr="00946120">
        <w:rPr>
          <w:rFonts w:eastAsiaTheme="minorEastAsia"/>
          <w:color w:val="000000" w:themeColor="text1"/>
          <w:lang w:val="fr-FR"/>
        </w:rPr>
        <w:t xml:space="preserve"> Une partie du budget du </w:t>
      </w:r>
      <w:r w:rsidR="004446F9" w:rsidRPr="00946120">
        <w:rPr>
          <w:rFonts w:eastAsiaTheme="minorEastAsia"/>
          <w:color w:val="000000" w:themeColor="text1"/>
          <w:lang w:val="fr-FR"/>
        </w:rPr>
        <w:t>F</w:t>
      </w:r>
      <w:r w:rsidRPr="00946120">
        <w:rPr>
          <w:rFonts w:eastAsiaTheme="minorEastAsia"/>
          <w:color w:val="000000" w:themeColor="text1"/>
          <w:lang w:val="fr-FR"/>
        </w:rPr>
        <w:t xml:space="preserve">onds </w:t>
      </w:r>
      <w:r w:rsidR="004446F9" w:rsidRPr="00946120">
        <w:rPr>
          <w:rFonts w:eastAsiaTheme="minorEastAsia"/>
          <w:color w:val="000000" w:themeColor="text1"/>
          <w:lang w:val="fr-FR"/>
        </w:rPr>
        <w:t>Blouses blanches</w:t>
      </w:r>
      <w:r w:rsidRPr="00946120">
        <w:rPr>
          <w:rFonts w:eastAsiaTheme="minorEastAsia"/>
          <w:color w:val="000000" w:themeColor="text1"/>
          <w:lang w:val="fr-FR"/>
        </w:rPr>
        <w:t xml:space="preserve"> est utilisée pour retirer l'infirmi</w:t>
      </w:r>
      <w:r w:rsidR="004446F9" w:rsidRPr="00946120">
        <w:rPr>
          <w:rFonts w:eastAsiaTheme="minorEastAsia"/>
          <w:color w:val="000000" w:themeColor="text1"/>
          <w:lang w:val="fr-FR"/>
        </w:rPr>
        <w:t>er-</w:t>
      </w:r>
      <w:r w:rsidRPr="00946120">
        <w:rPr>
          <w:rFonts w:eastAsiaTheme="minorEastAsia"/>
          <w:color w:val="000000" w:themeColor="text1"/>
          <w:lang w:val="fr-FR"/>
        </w:rPr>
        <w:t xml:space="preserve">chef de la norme de financement. </w:t>
      </w:r>
      <w:r w:rsidR="18F9E9E5" w:rsidRPr="00946120">
        <w:rPr>
          <w:rFonts w:eastAsiaTheme="minorEastAsia"/>
          <w:color w:val="000000" w:themeColor="text1"/>
          <w:sz w:val="20"/>
          <w:szCs w:val="20"/>
          <w:lang w:val="fr-FR"/>
        </w:rPr>
        <w:t xml:space="preserve">En général, nous constatons un recrutement supplémentaire dans tous les hôpitaux, à quelques exceptions près. </w:t>
      </w:r>
      <w:r w:rsidR="004446F9" w:rsidRPr="00946120">
        <w:rPr>
          <w:rFonts w:eastAsiaTheme="minorEastAsia"/>
          <w:color w:val="000000" w:themeColor="text1"/>
          <w:sz w:val="20"/>
          <w:szCs w:val="20"/>
          <w:lang w:val="fr-FR"/>
        </w:rPr>
        <w:t xml:space="preserve">Notre </w:t>
      </w:r>
      <w:r w:rsidR="18F9E9E5" w:rsidRPr="00946120">
        <w:rPr>
          <w:rFonts w:eastAsiaTheme="minorEastAsia"/>
          <w:color w:val="000000" w:themeColor="text1"/>
          <w:sz w:val="20"/>
          <w:szCs w:val="20"/>
          <w:lang w:val="fr-FR"/>
        </w:rPr>
        <w:t xml:space="preserve">ambition est de pouvoir engager </w:t>
      </w:r>
      <w:r w:rsidR="004446F9" w:rsidRPr="00946120">
        <w:rPr>
          <w:rFonts w:eastAsiaTheme="minorEastAsia"/>
          <w:color w:val="000000" w:themeColor="text1"/>
          <w:sz w:val="20"/>
          <w:szCs w:val="20"/>
          <w:lang w:val="fr-FR"/>
        </w:rPr>
        <w:t xml:space="preserve">de manière structurelle </w:t>
      </w:r>
      <w:r w:rsidR="18F9E9E5" w:rsidRPr="00946120">
        <w:rPr>
          <w:rFonts w:eastAsiaTheme="minorEastAsia"/>
          <w:color w:val="000000" w:themeColor="text1"/>
          <w:sz w:val="20"/>
          <w:szCs w:val="20"/>
          <w:lang w:val="fr-FR"/>
        </w:rPr>
        <w:t>un infirmi</w:t>
      </w:r>
      <w:r w:rsidR="004446F9" w:rsidRPr="00946120">
        <w:rPr>
          <w:rFonts w:eastAsiaTheme="minorEastAsia"/>
          <w:color w:val="000000" w:themeColor="text1"/>
          <w:sz w:val="20"/>
          <w:szCs w:val="20"/>
          <w:lang w:val="fr-FR"/>
        </w:rPr>
        <w:t>er</w:t>
      </w:r>
      <w:r w:rsidR="18F9E9E5" w:rsidRPr="00946120">
        <w:rPr>
          <w:rFonts w:eastAsiaTheme="minorEastAsia"/>
          <w:color w:val="000000" w:themeColor="text1"/>
          <w:sz w:val="20"/>
          <w:szCs w:val="20"/>
          <w:lang w:val="fr-FR"/>
        </w:rPr>
        <w:t xml:space="preserve"> supplémentaire à temps plein par équipe</w:t>
      </w:r>
      <w:r w:rsidR="004446F9" w:rsidRPr="00946120">
        <w:rPr>
          <w:rFonts w:eastAsiaTheme="minorEastAsia"/>
          <w:color w:val="000000" w:themeColor="text1"/>
          <w:sz w:val="20"/>
          <w:szCs w:val="20"/>
          <w:lang w:val="fr-FR"/>
        </w:rPr>
        <w:t xml:space="preserve"> en moyenne</w:t>
      </w:r>
      <w:r w:rsidR="18F9E9E5" w:rsidRPr="00946120">
        <w:rPr>
          <w:rFonts w:eastAsiaTheme="minorEastAsia"/>
          <w:color w:val="000000" w:themeColor="text1"/>
          <w:sz w:val="20"/>
          <w:szCs w:val="20"/>
          <w:lang w:val="fr-FR"/>
        </w:rPr>
        <w:t xml:space="preserve">. </w:t>
      </w:r>
      <w:r w:rsidRPr="00946120">
        <w:rPr>
          <w:rFonts w:eastAsiaTheme="minorEastAsia"/>
          <w:color w:val="000000" w:themeColor="text1"/>
          <w:lang w:val="fr-FR"/>
        </w:rPr>
        <w:t xml:space="preserve">De cette façon, la charge de travail des </w:t>
      </w:r>
      <w:r w:rsidR="004446F9" w:rsidRPr="00946120">
        <w:rPr>
          <w:rFonts w:eastAsiaTheme="minorEastAsia"/>
          <w:color w:val="000000" w:themeColor="text1"/>
          <w:lang w:val="fr-FR"/>
        </w:rPr>
        <w:t>services</w:t>
      </w:r>
      <w:r w:rsidRPr="00946120">
        <w:rPr>
          <w:rFonts w:eastAsiaTheme="minorEastAsia"/>
          <w:color w:val="000000" w:themeColor="text1"/>
          <w:lang w:val="fr-FR"/>
        </w:rPr>
        <w:t xml:space="preserve"> lourds peut être allégée </w:t>
      </w:r>
      <w:r w:rsidR="004446F9" w:rsidRPr="00946120">
        <w:rPr>
          <w:rFonts w:eastAsiaTheme="minorEastAsia"/>
          <w:color w:val="000000" w:themeColor="text1"/>
          <w:lang w:val="fr-FR"/>
        </w:rPr>
        <w:t>grâce à des bras</w:t>
      </w:r>
      <w:r w:rsidRPr="00946120">
        <w:rPr>
          <w:rFonts w:eastAsiaTheme="minorEastAsia"/>
          <w:color w:val="000000" w:themeColor="text1"/>
          <w:lang w:val="fr-FR"/>
        </w:rPr>
        <w:t xml:space="preserve"> supplémentaires au chevet des malades. Quelques exemples </w:t>
      </w:r>
      <w:r w:rsidR="004446F9" w:rsidRPr="00946120">
        <w:rPr>
          <w:rFonts w:eastAsiaTheme="minorEastAsia"/>
          <w:color w:val="000000" w:themeColor="text1"/>
          <w:lang w:val="fr-FR"/>
        </w:rPr>
        <w:t>concrets </w:t>
      </w:r>
      <w:r w:rsidR="66A58D02" w:rsidRPr="00946120">
        <w:rPr>
          <w:rFonts w:eastAsiaTheme="minorEastAsia"/>
          <w:color w:val="000000" w:themeColor="text1"/>
          <w:lang w:val="fr-FR"/>
        </w:rPr>
        <w:t>:</w:t>
      </w:r>
    </w:p>
    <w:p w14:paraId="4F362FC2" w14:textId="11189681" w:rsidR="004F0D01" w:rsidRDefault="005A4DED">
      <w:pPr>
        <w:pStyle w:val="Paragraphedeliste"/>
        <w:numPr>
          <w:ilvl w:val="0"/>
          <w:numId w:val="13"/>
        </w:numPr>
        <w:spacing w:line="257" w:lineRule="auto"/>
        <w:jc w:val="both"/>
        <w:rPr>
          <w:rFonts w:eastAsiaTheme="minorEastAsia"/>
          <w:color w:val="000000" w:themeColor="text1"/>
          <w:lang w:val="fr-FR"/>
        </w:rPr>
      </w:pPr>
      <w:r w:rsidRPr="00946120">
        <w:rPr>
          <w:rFonts w:eastAsiaTheme="minorEastAsia"/>
          <w:color w:val="000000" w:themeColor="text1"/>
          <w:lang w:val="fr-FR"/>
        </w:rPr>
        <w:t>Hôpital CHU Saint-Pierre à Bruxelles</w:t>
      </w:r>
      <w:r w:rsidR="00133D44">
        <w:rPr>
          <w:rFonts w:eastAsiaTheme="minorEastAsia"/>
          <w:color w:val="000000" w:themeColor="text1"/>
          <w:lang w:val="fr-FR"/>
        </w:rPr>
        <w:t> :</w:t>
      </w:r>
      <w:r w:rsidRPr="00946120">
        <w:rPr>
          <w:rFonts w:eastAsiaTheme="minorEastAsia"/>
          <w:color w:val="000000" w:themeColor="text1"/>
          <w:lang w:val="fr-FR"/>
        </w:rPr>
        <w:t xml:space="preserve"> 58 ETP supplémentaires</w:t>
      </w:r>
    </w:p>
    <w:p w14:paraId="366B2D16" w14:textId="77777777" w:rsidR="00CA7214" w:rsidRPr="00946120" w:rsidRDefault="00CA7214" w:rsidP="00CA7214">
      <w:pPr>
        <w:pStyle w:val="Paragraphedeliste"/>
        <w:numPr>
          <w:ilvl w:val="0"/>
          <w:numId w:val="13"/>
        </w:numPr>
        <w:jc w:val="both"/>
        <w:rPr>
          <w:rFonts w:eastAsiaTheme="minorEastAsia"/>
          <w:color w:val="000000" w:themeColor="text1"/>
          <w:lang w:val="fr-FR"/>
        </w:rPr>
      </w:pPr>
      <w:r w:rsidRPr="00946120">
        <w:rPr>
          <w:rFonts w:eastAsiaTheme="minorEastAsia"/>
          <w:color w:val="000000" w:themeColor="text1"/>
          <w:lang w:val="fr-FR"/>
        </w:rPr>
        <w:t>CHU Brugmann Bruxelles</w:t>
      </w:r>
      <w:r>
        <w:rPr>
          <w:rFonts w:eastAsiaTheme="minorEastAsia"/>
          <w:color w:val="000000" w:themeColor="text1"/>
          <w:lang w:val="fr-FR"/>
        </w:rPr>
        <w:t> :</w:t>
      </w:r>
      <w:r w:rsidRPr="00946120">
        <w:rPr>
          <w:rFonts w:eastAsiaTheme="minorEastAsia"/>
          <w:color w:val="000000" w:themeColor="text1"/>
          <w:lang w:val="fr-FR"/>
        </w:rPr>
        <w:t xml:space="preserve"> 64 ETP supplémentaires</w:t>
      </w:r>
    </w:p>
    <w:p w14:paraId="48AD6E59" w14:textId="77777777" w:rsidR="00CA7214" w:rsidRPr="00946120" w:rsidRDefault="00CA7214" w:rsidP="00CA7214">
      <w:pPr>
        <w:pStyle w:val="Paragraphedeliste"/>
        <w:numPr>
          <w:ilvl w:val="0"/>
          <w:numId w:val="13"/>
        </w:numPr>
        <w:jc w:val="both"/>
        <w:rPr>
          <w:rFonts w:eastAsiaTheme="minorEastAsia"/>
          <w:color w:val="000000" w:themeColor="text1"/>
          <w:lang w:val="fr-FR"/>
        </w:rPr>
      </w:pPr>
      <w:r w:rsidRPr="00946120">
        <w:rPr>
          <w:rFonts w:eastAsiaTheme="minorEastAsia"/>
          <w:color w:val="000000" w:themeColor="text1"/>
          <w:lang w:val="fr-FR"/>
        </w:rPr>
        <w:t>Centre Hospitalier Régional Namur</w:t>
      </w:r>
      <w:r>
        <w:rPr>
          <w:rFonts w:eastAsiaTheme="minorEastAsia"/>
          <w:color w:val="000000" w:themeColor="text1"/>
          <w:lang w:val="fr-FR"/>
        </w:rPr>
        <w:t> :</w:t>
      </w:r>
      <w:r w:rsidRPr="00946120">
        <w:rPr>
          <w:rFonts w:eastAsiaTheme="minorEastAsia"/>
          <w:color w:val="000000" w:themeColor="text1"/>
          <w:lang w:val="fr-FR"/>
        </w:rPr>
        <w:t xml:space="preserve"> 31 ETP supplémentaires</w:t>
      </w:r>
    </w:p>
    <w:p w14:paraId="775296AC" w14:textId="58A11FC1" w:rsidR="00CA7214" w:rsidRPr="00CA7214" w:rsidRDefault="00CA7214" w:rsidP="00CA7214">
      <w:pPr>
        <w:pStyle w:val="Paragraphedeliste"/>
        <w:numPr>
          <w:ilvl w:val="0"/>
          <w:numId w:val="13"/>
        </w:numPr>
        <w:jc w:val="both"/>
        <w:rPr>
          <w:rFonts w:eastAsiaTheme="minorEastAsia"/>
          <w:color w:val="000000" w:themeColor="text1"/>
          <w:lang w:val="fr-FR"/>
        </w:rPr>
      </w:pPr>
      <w:r w:rsidRPr="00946120">
        <w:rPr>
          <w:rFonts w:eastAsiaTheme="minorEastAsia"/>
          <w:color w:val="000000" w:themeColor="text1"/>
          <w:lang w:val="fr-FR"/>
        </w:rPr>
        <w:t>CHU de Charleroi</w:t>
      </w:r>
      <w:r>
        <w:rPr>
          <w:rFonts w:eastAsiaTheme="minorEastAsia"/>
          <w:color w:val="000000" w:themeColor="text1"/>
          <w:lang w:val="fr-FR"/>
        </w:rPr>
        <w:t> :</w:t>
      </w:r>
      <w:r w:rsidRPr="00946120">
        <w:rPr>
          <w:rFonts w:eastAsiaTheme="minorEastAsia"/>
          <w:color w:val="000000" w:themeColor="text1"/>
          <w:lang w:val="fr-FR"/>
        </w:rPr>
        <w:t xml:space="preserve"> 63 ETP supplémentaires</w:t>
      </w:r>
    </w:p>
    <w:p w14:paraId="6CD30B01" w14:textId="2E00CBA2" w:rsidR="004F0D01" w:rsidRPr="00946120" w:rsidRDefault="005A4DED">
      <w:pPr>
        <w:pStyle w:val="Paragraphedeliste"/>
        <w:numPr>
          <w:ilvl w:val="0"/>
          <w:numId w:val="13"/>
        </w:numPr>
        <w:spacing w:line="257" w:lineRule="auto"/>
        <w:jc w:val="both"/>
        <w:rPr>
          <w:rFonts w:eastAsiaTheme="minorEastAsia"/>
          <w:color w:val="000000" w:themeColor="text1"/>
          <w:lang w:val="fr-FR"/>
        </w:rPr>
      </w:pPr>
      <w:r w:rsidRPr="00946120">
        <w:rPr>
          <w:rFonts w:eastAsiaTheme="minorEastAsia"/>
          <w:color w:val="000000" w:themeColor="text1"/>
          <w:lang w:val="fr-FR"/>
        </w:rPr>
        <w:t>Hôpital Alma Eeklo</w:t>
      </w:r>
      <w:r w:rsidR="00133D44">
        <w:rPr>
          <w:rFonts w:eastAsiaTheme="minorEastAsia"/>
          <w:color w:val="000000" w:themeColor="text1"/>
          <w:lang w:val="fr-FR"/>
        </w:rPr>
        <w:t> :</w:t>
      </w:r>
      <w:r w:rsidRPr="00946120">
        <w:rPr>
          <w:rFonts w:eastAsiaTheme="minorEastAsia"/>
          <w:color w:val="000000" w:themeColor="text1"/>
          <w:lang w:val="fr-FR"/>
        </w:rPr>
        <w:t xml:space="preserve"> 40 ETP supplémentaires</w:t>
      </w:r>
    </w:p>
    <w:p w14:paraId="775A03EB" w14:textId="22493E69" w:rsidR="004F0D01" w:rsidRPr="00946120" w:rsidRDefault="005A4DED">
      <w:pPr>
        <w:pStyle w:val="Paragraphedeliste"/>
        <w:numPr>
          <w:ilvl w:val="0"/>
          <w:numId w:val="13"/>
        </w:numPr>
        <w:spacing w:line="257" w:lineRule="auto"/>
        <w:jc w:val="both"/>
        <w:rPr>
          <w:rFonts w:eastAsiaTheme="minorEastAsia"/>
          <w:color w:val="000000" w:themeColor="text1"/>
          <w:lang w:val="fr-FR"/>
        </w:rPr>
      </w:pPr>
      <w:r w:rsidRPr="00946120">
        <w:rPr>
          <w:rFonts w:eastAsiaTheme="minorEastAsia"/>
          <w:color w:val="000000" w:themeColor="text1"/>
          <w:lang w:val="fr-FR"/>
        </w:rPr>
        <w:t xml:space="preserve">Hôpital </w:t>
      </w:r>
      <w:r w:rsidR="1ABA8853" w:rsidRPr="00946120">
        <w:rPr>
          <w:rFonts w:eastAsiaTheme="minorEastAsia"/>
          <w:color w:val="000000" w:themeColor="text1"/>
          <w:lang w:val="fr-FR"/>
        </w:rPr>
        <w:t>Jan Yperman à Ypres</w:t>
      </w:r>
      <w:r w:rsidR="00133D44">
        <w:rPr>
          <w:rFonts w:eastAsiaTheme="minorEastAsia"/>
          <w:color w:val="000000" w:themeColor="text1"/>
          <w:lang w:val="fr-FR"/>
        </w:rPr>
        <w:t> :</w:t>
      </w:r>
      <w:r w:rsidR="1ABA8853" w:rsidRPr="00946120">
        <w:rPr>
          <w:rFonts w:eastAsiaTheme="minorEastAsia"/>
          <w:color w:val="000000" w:themeColor="text1"/>
          <w:lang w:val="fr-FR"/>
        </w:rPr>
        <w:t xml:space="preserve"> 30 ETP supplémentaires</w:t>
      </w:r>
    </w:p>
    <w:p w14:paraId="53555790" w14:textId="77777777" w:rsidR="004F0D01" w:rsidRPr="00946120" w:rsidRDefault="005A4DED">
      <w:pPr>
        <w:pStyle w:val="Paragraphedeliste"/>
        <w:numPr>
          <w:ilvl w:val="0"/>
          <w:numId w:val="13"/>
        </w:numPr>
        <w:spacing w:line="257" w:lineRule="auto"/>
        <w:jc w:val="both"/>
        <w:rPr>
          <w:rFonts w:eastAsiaTheme="minorEastAsia"/>
          <w:color w:val="000000" w:themeColor="text1"/>
          <w:lang w:val="fr-FR"/>
        </w:rPr>
      </w:pPr>
      <w:r w:rsidRPr="00946120">
        <w:rPr>
          <w:rFonts w:eastAsiaTheme="minorEastAsia"/>
          <w:color w:val="000000" w:themeColor="text1"/>
          <w:lang w:val="fr-FR"/>
        </w:rPr>
        <w:t xml:space="preserve">Hôpital Alma à Eeklo : 40 </w:t>
      </w:r>
      <w:r w:rsidR="529CB25D" w:rsidRPr="00946120">
        <w:rPr>
          <w:rFonts w:eastAsiaTheme="minorEastAsia"/>
          <w:color w:val="000000" w:themeColor="text1"/>
          <w:lang w:val="fr-FR"/>
        </w:rPr>
        <w:t>ETP supplémentaires</w:t>
      </w:r>
    </w:p>
    <w:p w14:paraId="0C0D1FA2" w14:textId="60B5212A" w:rsidR="004F0D01" w:rsidRPr="00946120" w:rsidRDefault="00133D44">
      <w:pPr>
        <w:pStyle w:val="Paragraphedeliste"/>
        <w:numPr>
          <w:ilvl w:val="0"/>
          <w:numId w:val="13"/>
        </w:numPr>
        <w:jc w:val="both"/>
        <w:rPr>
          <w:rFonts w:eastAsiaTheme="minorEastAsia"/>
          <w:color w:val="000000" w:themeColor="text1"/>
          <w:lang w:val="fr-FR"/>
        </w:rPr>
      </w:pPr>
      <w:r>
        <w:rPr>
          <w:rFonts w:eastAsiaTheme="minorEastAsia"/>
          <w:color w:val="000000" w:themeColor="text1"/>
          <w:lang w:val="fr-FR"/>
        </w:rPr>
        <w:t>Hôpital général</w:t>
      </w:r>
      <w:r w:rsidR="004446F9" w:rsidRPr="00946120">
        <w:rPr>
          <w:rFonts w:eastAsiaTheme="minorEastAsia"/>
          <w:color w:val="000000" w:themeColor="text1"/>
          <w:lang w:val="fr-FR"/>
        </w:rPr>
        <w:t xml:space="preserve"> </w:t>
      </w:r>
      <w:r w:rsidR="005A4DED" w:rsidRPr="00946120">
        <w:rPr>
          <w:rFonts w:eastAsiaTheme="minorEastAsia"/>
          <w:color w:val="000000" w:themeColor="text1"/>
          <w:lang w:val="fr-FR"/>
        </w:rPr>
        <w:t>de Vilvorde</w:t>
      </w:r>
      <w:r>
        <w:rPr>
          <w:rFonts w:eastAsiaTheme="minorEastAsia"/>
          <w:color w:val="000000" w:themeColor="text1"/>
          <w:lang w:val="fr-FR"/>
        </w:rPr>
        <w:t> :</w:t>
      </w:r>
      <w:r w:rsidR="005A4DED" w:rsidRPr="00946120">
        <w:rPr>
          <w:rFonts w:eastAsiaTheme="minorEastAsia"/>
          <w:color w:val="000000" w:themeColor="text1"/>
          <w:lang w:val="fr-FR"/>
        </w:rPr>
        <w:t xml:space="preserve"> 23,68 </w:t>
      </w:r>
      <w:r w:rsidR="7A26BB9D" w:rsidRPr="00946120">
        <w:rPr>
          <w:rFonts w:eastAsiaTheme="minorEastAsia"/>
          <w:color w:val="000000" w:themeColor="text1"/>
          <w:lang w:val="fr-FR"/>
        </w:rPr>
        <w:t>ETP supplémentaires</w:t>
      </w:r>
      <w:r w:rsidR="004446F9" w:rsidRPr="00946120">
        <w:rPr>
          <w:rFonts w:eastAsiaTheme="minorEastAsia"/>
          <w:color w:val="000000" w:themeColor="text1"/>
          <w:lang w:val="fr-FR"/>
        </w:rPr>
        <w:t xml:space="preserve"> </w:t>
      </w:r>
    </w:p>
    <w:p w14:paraId="6E83480A" w14:textId="121F07D7" w:rsidR="004F0D01" w:rsidRPr="00946120" w:rsidRDefault="005A4DED">
      <w:pPr>
        <w:pStyle w:val="Paragraphedeliste"/>
        <w:numPr>
          <w:ilvl w:val="0"/>
          <w:numId w:val="13"/>
        </w:numPr>
        <w:jc w:val="both"/>
        <w:rPr>
          <w:rFonts w:eastAsiaTheme="minorEastAsia"/>
          <w:color w:val="000000" w:themeColor="text1"/>
          <w:lang w:val="fr-FR"/>
        </w:rPr>
      </w:pPr>
      <w:r w:rsidRPr="00946120">
        <w:rPr>
          <w:rFonts w:eastAsiaTheme="minorEastAsia"/>
          <w:color w:val="000000" w:themeColor="text1"/>
          <w:lang w:val="fr-FR"/>
        </w:rPr>
        <w:t>Sint-Lucas à Gand 29,14</w:t>
      </w:r>
      <w:r w:rsidR="00133D44">
        <w:rPr>
          <w:rFonts w:eastAsiaTheme="minorEastAsia"/>
          <w:color w:val="000000" w:themeColor="text1"/>
          <w:lang w:val="fr-FR"/>
        </w:rPr>
        <w:t> :</w:t>
      </w:r>
      <w:r w:rsidRPr="00946120">
        <w:rPr>
          <w:rFonts w:eastAsiaTheme="minorEastAsia"/>
          <w:color w:val="000000" w:themeColor="text1"/>
          <w:lang w:val="fr-FR"/>
        </w:rPr>
        <w:t xml:space="preserve"> </w:t>
      </w:r>
      <w:r w:rsidR="2A5811F0" w:rsidRPr="00946120">
        <w:rPr>
          <w:rFonts w:eastAsiaTheme="minorEastAsia"/>
          <w:color w:val="000000" w:themeColor="text1"/>
          <w:lang w:val="fr-FR"/>
        </w:rPr>
        <w:t>ETP supplémentaires</w:t>
      </w:r>
    </w:p>
    <w:p w14:paraId="37E7905A" w14:textId="5F28094E" w:rsidR="008B6FD6" w:rsidRPr="00946120" w:rsidRDefault="008B6FD6" w:rsidP="6AD523E0">
      <w:pPr>
        <w:spacing w:line="257" w:lineRule="auto"/>
        <w:jc w:val="both"/>
        <w:rPr>
          <w:rFonts w:eastAsiaTheme="minorEastAsia"/>
          <w:b/>
          <w:bCs/>
          <w:color w:val="000000" w:themeColor="text1"/>
          <w:lang w:val="fr-FR"/>
        </w:rPr>
      </w:pPr>
    </w:p>
    <w:p w14:paraId="7DC4E3EE" w14:textId="7F4189A3" w:rsidR="004F0D01" w:rsidRPr="00946120" w:rsidRDefault="005A4DED">
      <w:pPr>
        <w:spacing w:line="257" w:lineRule="auto"/>
        <w:jc w:val="both"/>
        <w:rPr>
          <w:rFonts w:eastAsiaTheme="minorEastAsia"/>
          <w:b/>
          <w:bCs/>
          <w:color w:val="000000" w:themeColor="text1"/>
          <w:lang w:val="fr-FR"/>
        </w:rPr>
      </w:pPr>
      <w:r w:rsidRPr="00946120">
        <w:rPr>
          <w:rFonts w:eastAsiaTheme="minorEastAsia"/>
          <w:b/>
          <w:bCs/>
          <w:color w:val="000000" w:themeColor="text1"/>
          <w:lang w:val="fr-FR"/>
        </w:rPr>
        <w:t>4.2 Formation dans le cadre d</w:t>
      </w:r>
      <w:r w:rsidR="004446F9" w:rsidRPr="00946120">
        <w:rPr>
          <w:rFonts w:eastAsiaTheme="minorEastAsia"/>
          <w:b/>
          <w:bCs/>
          <w:color w:val="000000" w:themeColor="text1"/>
          <w:lang w:val="fr-FR"/>
        </w:rPr>
        <w:t xml:space="preserve">u Fonds Blouses blanches </w:t>
      </w:r>
    </w:p>
    <w:p w14:paraId="05691B99" w14:textId="4546BE26" w:rsidR="004F0D01" w:rsidRPr="00946120" w:rsidRDefault="005A4DED">
      <w:pPr>
        <w:spacing w:line="254" w:lineRule="auto"/>
        <w:jc w:val="both"/>
        <w:rPr>
          <w:rFonts w:eastAsiaTheme="minorEastAsia"/>
          <w:color w:val="000000" w:themeColor="text1"/>
          <w:lang w:val="fr-FR"/>
        </w:rPr>
      </w:pPr>
      <w:r w:rsidRPr="00946120">
        <w:rPr>
          <w:rFonts w:eastAsiaTheme="minorEastAsia"/>
          <w:color w:val="000000" w:themeColor="text1"/>
          <w:lang w:val="fr-FR"/>
        </w:rPr>
        <w:t>446 personnes extérieures au secteur des soins ont pu entamer une formation pour devenir infirmi</w:t>
      </w:r>
      <w:r w:rsidR="004446F9" w:rsidRPr="00946120">
        <w:rPr>
          <w:rFonts w:eastAsiaTheme="minorEastAsia"/>
          <w:color w:val="000000" w:themeColor="text1"/>
          <w:lang w:val="fr-FR"/>
        </w:rPr>
        <w:t>er</w:t>
      </w:r>
      <w:r w:rsidRPr="00946120">
        <w:rPr>
          <w:rFonts w:eastAsiaTheme="minorEastAsia"/>
          <w:color w:val="000000" w:themeColor="text1"/>
          <w:lang w:val="fr-FR"/>
        </w:rPr>
        <w:t xml:space="preserve"> ou </w:t>
      </w:r>
      <w:r w:rsidR="004446F9" w:rsidRPr="00946120">
        <w:rPr>
          <w:rFonts w:eastAsiaTheme="minorEastAsia"/>
          <w:color w:val="000000" w:themeColor="text1"/>
          <w:lang w:val="fr-FR"/>
        </w:rPr>
        <w:t>aide-</w:t>
      </w:r>
      <w:r w:rsidRPr="00946120">
        <w:rPr>
          <w:rFonts w:eastAsiaTheme="minorEastAsia"/>
          <w:color w:val="000000" w:themeColor="text1"/>
          <w:lang w:val="fr-FR"/>
        </w:rPr>
        <w:t xml:space="preserve">soignant grâce au nouveau projet </w:t>
      </w:r>
      <w:r w:rsidR="004446F9" w:rsidRPr="00946120">
        <w:rPr>
          <w:rFonts w:eastAsiaTheme="minorEastAsia"/>
          <w:b/>
          <w:bCs/>
          <w:color w:val="000000" w:themeColor="text1"/>
          <w:lang w:val="fr-FR"/>
        </w:rPr>
        <w:t>« Choisis les soins »</w:t>
      </w:r>
      <w:r w:rsidRPr="00946120">
        <w:rPr>
          <w:rFonts w:eastAsiaTheme="minorEastAsia"/>
          <w:color w:val="000000" w:themeColor="text1"/>
          <w:lang w:val="fr-FR"/>
        </w:rPr>
        <w:t xml:space="preserve">. Quatre cents autres demandeurs d'emploi </w:t>
      </w:r>
      <w:r w:rsidR="005538F8" w:rsidRPr="00946120">
        <w:rPr>
          <w:rFonts w:eastAsiaTheme="minorEastAsia"/>
          <w:color w:val="000000" w:themeColor="text1"/>
          <w:lang w:val="fr-FR"/>
        </w:rPr>
        <w:t>ont pu</w:t>
      </w:r>
      <w:r w:rsidRPr="00946120">
        <w:rPr>
          <w:rFonts w:eastAsiaTheme="minorEastAsia"/>
          <w:color w:val="000000" w:themeColor="text1"/>
          <w:lang w:val="fr-FR"/>
        </w:rPr>
        <w:t xml:space="preserve"> compter sur une </w:t>
      </w:r>
      <w:r w:rsidR="005538F8" w:rsidRPr="00946120">
        <w:rPr>
          <w:rFonts w:eastAsiaTheme="minorEastAsia"/>
          <w:color w:val="000000" w:themeColor="text1"/>
          <w:lang w:val="fr-FR"/>
        </w:rPr>
        <w:t>bourses</w:t>
      </w:r>
      <w:r w:rsidRPr="00946120">
        <w:rPr>
          <w:rFonts w:eastAsiaTheme="minorEastAsia"/>
          <w:color w:val="000000" w:themeColor="text1"/>
          <w:lang w:val="fr-FR"/>
        </w:rPr>
        <w:t xml:space="preserve"> de 1500 euros pour </w:t>
      </w:r>
      <w:r w:rsidR="005538F8" w:rsidRPr="00946120">
        <w:rPr>
          <w:rFonts w:eastAsiaTheme="minorEastAsia"/>
          <w:color w:val="000000" w:themeColor="text1"/>
          <w:lang w:val="fr-FR"/>
        </w:rPr>
        <w:t>entamer</w:t>
      </w:r>
      <w:r w:rsidRPr="00946120">
        <w:rPr>
          <w:rFonts w:eastAsiaTheme="minorEastAsia"/>
          <w:color w:val="000000" w:themeColor="text1"/>
          <w:lang w:val="fr-FR"/>
        </w:rPr>
        <w:t xml:space="preserve"> une formation d'infirmier ou d'aide-soignant</w:t>
      </w:r>
      <w:r w:rsidR="148EB291" w:rsidRPr="00946120">
        <w:rPr>
          <w:rFonts w:eastAsiaTheme="minorEastAsia"/>
          <w:color w:val="000000" w:themeColor="text1"/>
          <w:lang w:val="fr-FR"/>
        </w:rPr>
        <w:t>.</w:t>
      </w:r>
    </w:p>
    <w:p w14:paraId="2C54730E" w14:textId="73732706" w:rsidR="004F0D01" w:rsidRPr="00133D44" w:rsidRDefault="005A4DED">
      <w:pPr>
        <w:spacing w:line="254" w:lineRule="auto"/>
        <w:jc w:val="both"/>
        <w:rPr>
          <w:rFonts w:eastAsiaTheme="minorEastAsia"/>
          <w:color w:val="000000" w:themeColor="text1"/>
          <w:lang w:val="fr-FR"/>
        </w:rPr>
      </w:pPr>
      <w:r w:rsidRPr="00133D44">
        <w:rPr>
          <w:rFonts w:eastAsiaTheme="minorEastAsia"/>
          <w:color w:val="000000" w:themeColor="text1"/>
          <w:lang w:val="fr-FR"/>
        </w:rPr>
        <w:t xml:space="preserve">Dans le secteur privé, </w:t>
      </w:r>
      <w:r w:rsidR="00BB2FB8" w:rsidRPr="00133D44">
        <w:rPr>
          <w:rFonts w:eastAsiaTheme="minorEastAsia"/>
          <w:color w:val="000000" w:themeColor="text1"/>
          <w:lang w:val="fr-FR"/>
        </w:rPr>
        <w:t>en septembre 2021</w:t>
      </w:r>
      <w:r w:rsidR="00BB2FB8">
        <w:rPr>
          <w:rFonts w:eastAsiaTheme="minorEastAsia"/>
          <w:color w:val="000000" w:themeColor="text1"/>
          <w:lang w:val="fr-FR"/>
        </w:rPr>
        <w:t xml:space="preserve">, </w:t>
      </w:r>
      <w:r w:rsidRPr="00133D44">
        <w:rPr>
          <w:rFonts w:eastAsiaTheme="minorEastAsia"/>
          <w:color w:val="000000" w:themeColor="text1"/>
          <w:lang w:val="fr-FR"/>
        </w:rPr>
        <w:t xml:space="preserve">436 personnes ont pu </w:t>
      </w:r>
      <w:r w:rsidR="00BB2FB8">
        <w:rPr>
          <w:rFonts w:eastAsiaTheme="minorEastAsia"/>
          <w:color w:val="000000" w:themeColor="text1"/>
          <w:lang w:val="fr-FR"/>
        </w:rPr>
        <w:t>entamer</w:t>
      </w:r>
      <w:r w:rsidRPr="00133D44">
        <w:rPr>
          <w:rFonts w:eastAsiaTheme="minorEastAsia"/>
          <w:color w:val="000000" w:themeColor="text1"/>
          <w:lang w:val="fr-FR"/>
        </w:rPr>
        <w:t xml:space="preserve"> le Projet 600, un</w:t>
      </w:r>
      <w:r w:rsidR="005538F8" w:rsidRPr="00133D44">
        <w:rPr>
          <w:rFonts w:eastAsiaTheme="minorEastAsia"/>
          <w:color w:val="000000" w:themeColor="text1"/>
          <w:lang w:val="fr-FR"/>
        </w:rPr>
        <w:t xml:space="preserve"> trajet </w:t>
      </w:r>
      <w:r w:rsidRPr="00133D44">
        <w:rPr>
          <w:rFonts w:eastAsiaTheme="minorEastAsia"/>
          <w:color w:val="000000" w:themeColor="text1"/>
          <w:lang w:val="fr-FR"/>
        </w:rPr>
        <w:t xml:space="preserve">de formation </w:t>
      </w:r>
      <w:r w:rsidR="005538F8" w:rsidRPr="00133D44">
        <w:rPr>
          <w:rFonts w:eastAsiaTheme="minorEastAsia"/>
          <w:color w:val="000000" w:themeColor="text1"/>
          <w:lang w:val="fr-FR"/>
        </w:rPr>
        <w:t xml:space="preserve">bien </w:t>
      </w:r>
      <w:r w:rsidRPr="00133D44">
        <w:rPr>
          <w:rFonts w:eastAsiaTheme="minorEastAsia"/>
          <w:color w:val="000000" w:themeColor="text1"/>
          <w:lang w:val="fr-FR"/>
        </w:rPr>
        <w:t xml:space="preserve">connu dans le secteur. Il s'agit de personnes qui travaillent </w:t>
      </w:r>
      <w:r w:rsidR="096F9961" w:rsidRPr="00133D44">
        <w:rPr>
          <w:rFonts w:eastAsiaTheme="minorEastAsia"/>
          <w:color w:val="000000" w:themeColor="text1"/>
          <w:lang w:val="fr-FR"/>
        </w:rPr>
        <w:t xml:space="preserve">déjà </w:t>
      </w:r>
      <w:r w:rsidR="554F9D85" w:rsidRPr="00133D44">
        <w:rPr>
          <w:rFonts w:eastAsiaTheme="minorEastAsia"/>
          <w:color w:val="000000" w:themeColor="text1"/>
          <w:lang w:val="fr-FR"/>
        </w:rPr>
        <w:t xml:space="preserve">dans le secteur </w:t>
      </w:r>
      <w:r w:rsidRPr="00133D44">
        <w:rPr>
          <w:rFonts w:eastAsiaTheme="minorEastAsia"/>
          <w:color w:val="000000" w:themeColor="text1"/>
          <w:lang w:val="fr-FR"/>
        </w:rPr>
        <w:t>des soins de santé et qui peuvent</w:t>
      </w:r>
      <w:r w:rsidRPr="00946120">
        <w:rPr>
          <w:rFonts w:eastAsiaTheme="minorEastAsia"/>
          <w:color w:val="000000" w:themeColor="text1"/>
          <w:sz w:val="20"/>
          <w:szCs w:val="20"/>
          <w:lang w:val="fr-FR"/>
        </w:rPr>
        <w:t xml:space="preserve"> </w:t>
      </w:r>
      <w:r w:rsidRPr="00946120">
        <w:rPr>
          <w:rFonts w:eastAsiaTheme="minorEastAsia"/>
          <w:b/>
          <w:bCs/>
          <w:color w:val="000000" w:themeColor="text1"/>
          <w:sz w:val="20"/>
          <w:szCs w:val="20"/>
          <w:lang w:val="fr-FR"/>
        </w:rPr>
        <w:t xml:space="preserve">se recycler </w:t>
      </w:r>
      <w:r w:rsidRPr="00133D44">
        <w:rPr>
          <w:rFonts w:eastAsiaTheme="minorEastAsia"/>
          <w:color w:val="000000" w:themeColor="text1"/>
          <w:lang w:val="fr-FR"/>
        </w:rPr>
        <w:t>en infirmiers grâce à ce projet</w:t>
      </w:r>
      <w:r w:rsidR="5782F711" w:rsidRPr="00133D44">
        <w:rPr>
          <w:rFonts w:eastAsiaTheme="minorEastAsia"/>
          <w:color w:val="000000" w:themeColor="text1"/>
          <w:lang w:val="fr-FR"/>
        </w:rPr>
        <w:t xml:space="preserve">. </w:t>
      </w:r>
      <w:r w:rsidR="00BB2FB8">
        <w:rPr>
          <w:rFonts w:eastAsiaTheme="minorEastAsia"/>
          <w:color w:val="000000" w:themeColor="text1"/>
          <w:lang w:val="fr-FR"/>
        </w:rPr>
        <w:t>250 autres personnes ont entamé ce trajet dans le secteur public.</w:t>
      </w:r>
    </w:p>
    <w:p w14:paraId="3ECEBBF3" w14:textId="0BE13B74" w:rsidR="004F0D01" w:rsidRPr="00133D44" w:rsidRDefault="005A4DED">
      <w:pPr>
        <w:jc w:val="both"/>
        <w:rPr>
          <w:rFonts w:eastAsiaTheme="minorEastAsia"/>
          <w:color w:val="000000" w:themeColor="text1"/>
          <w:lang w:val="fr-FR"/>
        </w:rPr>
      </w:pPr>
      <w:r w:rsidRPr="00133D44">
        <w:rPr>
          <w:rFonts w:eastAsiaTheme="minorEastAsia"/>
          <w:color w:val="000000" w:themeColor="text1"/>
          <w:lang w:val="fr-FR"/>
        </w:rPr>
        <w:t>En outre,</w:t>
      </w:r>
      <w:r w:rsidR="00BB2FB8">
        <w:rPr>
          <w:rFonts w:eastAsiaTheme="minorEastAsia"/>
          <w:color w:val="000000" w:themeColor="text1"/>
          <w:lang w:val="fr-FR"/>
        </w:rPr>
        <w:t xml:space="preserve"> dans le secteur privé,</w:t>
      </w:r>
      <w:r w:rsidRPr="00133D44">
        <w:rPr>
          <w:rFonts w:eastAsiaTheme="minorEastAsia"/>
          <w:color w:val="000000" w:themeColor="text1"/>
          <w:lang w:val="fr-FR"/>
        </w:rPr>
        <w:t xml:space="preserve"> il existe également un</w:t>
      </w:r>
      <w:r w:rsidRPr="00946120">
        <w:rPr>
          <w:rFonts w:eastAsiaTheme="minorEastAsia"/>
          <w:color w:val="000000" w:themeColor="text1"/>
          <w:sz w:val="20"/>
          <w:szCs w:val="20"/>
          <w:lang w:val="fr-FR"/>
        </w:rPr>
        <w:t xml:space="preserve"> </w:t>
      </w:r>
      <w:r w:rsidRPr="00946120">
        <w:rPr>
          <w:rFonts w:eastAsiaTheme="minorEastAsia"/>
          <w:b/>
          <w:bCs/>
          <w:color w:val="000000" w:themeColor="text1"/>
          <w:sz w:val="20"/>
          <w:szCs w:val="20"/>
          <w:lang w:val="fr-FR"/>
        </w:rPr>
        <w:t xml:space="preserve">projet </w:t>
      </w:r>
      <w:r w:rsidR="005538F8" w:rsidRPr="00946120">
        <w:rPr>
          <w:rFonts w:eastAsiaTheme="minorEastAsia"/>
          <w:b/>
          <w:bCs/>
          <w:color w:val="000000" w:themeColor="text1"/>
          <w:sz w:val="20"/>
          <w:szCs w:val="20"/>
          <w:lang w:val="fr-FR"/>
        </w:rPr>
        <w:t>aides</w:t>
      </w:r>
      <w:r w:rsidR="00BB2FB8">
        <w:rPr>
          <w:rFonts w:eastAsiaTheme="minorEastAsia"/>
          <w:b/>
          <w:bCs/>
          <w:color w:val="000000" w:themeColor="text1"/>
          <w:sz w:val="20"/>
          <w:szCs w:val="20"/>
          <w:lang w:val="fr-FR"/>
        </w:rPr>
        <w:t>-</w:t>
      </w:r>
      <w:r w:rsidR="005538F8" w:rsidRPr="00946120">
        <w:rPr>
          <w:rFonts w:eastAsiaTheme="minorEastAsia"/>
          <w:b/>
          <w:bCs/>
          <w:color w:val="000000" w:themeColor="text1"/>
          <w:sz w:val="20"/>
          <w:szCs w:val="20"/>
          <w:lang w:val="fr-FR"/>
        </w:rPr>
        <w:t>soignants</w:t>
      </w:r>
      <w:r w:rsidRPr="00946120">
        <w:rPr>
          <w:rFonts w:eastAsiaTheme="minorEastAsia"/>
          <w:b/>
          <w:bCs/>
          <w:color w:val="000000" w:themeColor="text1"/>
          <w:sz w:val="20"/>
          <w:szCs w:val="20"/>
          <w:lang w:val="fr-FR"/>
        </w:rPr>
        <w:t xml:space="preserve"> </w:t>
      </w:r>
      <w:r w:rsidRPr="00133D44">
        <w:rPr>
          <w:rFonts w:eastAsiaTheme="minorEastAsia"/>
          <w:color w:val="000000" w:themeColor="text1"/>
          <w:lang w:val="fr-FR"/>
        </w:rPr>
        <w:t>qui permet à environ 80 personnes de commencer une formation chaque année.</w:t>
      </w:r>
    </w:p>
    <w:p w14:paraId="1C0D2748" w14:textId="5BE5BD6F" w:rsidR="004F0D01" w:rsidRPr="00133D44" w:rsidRDefault="005A4DED">
      <w:pPr>
        <w:jc w:val="both"/>
        <w:rPr>
          <w:rFonts w:eastAsiaTheme="minorEastAsia"/>
          <w:color w:val="000000" w:themeColor="text1"/>
          <w:lang w:val="fr-FR"/>
        </w:rPr>
      </w:pPr>
      <w:r w:rsidRPr="00133D44">
        <w:rPr>
          <w:rFonts w:eastAsiaTheme="minorEastAsia"/>
          <w:color w:val="000000" w:themeColor="text1"/>
          <w:lang w:val="fr-FR"/>
        </w:rPr>
        <w:t>Grâce à</w:t>
      </w:r>
      <w:r w:rsidRPr="00946120">
        <w:rPr>
          <w:rFonts w:eastAsiaTheme="minorEastAsia"/>
          <w:color w:val="000000" w:themeColor="text1"/>
          <w:sz w:val="20"/>
          <w:szCs w:val="20"/>
          <w:lang w:val="fr-FR"/>
        </w:rPr>
        <w:t xml:space="preserve"> </w:t>
      </w:r>
      <w:proofErr w:type="spellStart"/>
      <w:r w:rsidRPr="00946120">
        <w:rPr>
          <w:rFonts w:eastAsiaTheme="minorEastAsia"/>
          <w:b/>
          <w:bCs/>
          <w:color w:val="000000" w:themeColor="text1"/>
          <w:sz w:val="20"/>
          <w:szCs w:val="20"/>
          <w:lang w:val="fr-FR"/>
        </w:rPr>
        <w:t>Pentaplus</w:t>
      </w:r>
      <w:proofErr w:type="spellEnd"/>
      <w:r w:rsidRPr="00946120">
        <w:rPr>
          <w:rFonts w:eastAsiaTheme="minorEastAsia"/>
          <w:b/>
          <w:bCs/>
          <w:color w:val="000000" w:themeColor="text1"/>
          <w:sz w:val="20"/>
          <w:szCs w:val="20"/>
          <w:lang w:val="fr-FR"/>
        </w:rPr>
        <w:t xml:space="preserve">, un projet de formation </w:t>
      </w:r>
      <w:r w:rsidRPr="00133D44">
        <w:rPr>
          <w:rFonts w:eastAsiaTheme="minorEastAsia"/>
          <w:color w:val="000000" w:themeColor="text1"/>
          <w:lang w:val="fr-FR"/>
        </w:rPr>
        <w:t xml:space="preserve">qui enseigne cinq </w:t>
      </w:r>
      <w:r w:rsidR="005538F8" w:rsidRPr="00133D44">
        <w:rPr>
          <w:rFonts w:eastAsiaTheme="minorEastAsia"/>
          <w:color w:val="000000" w:themeColor="text1"/>
          <w:lang w:val="fr-FR"/>
        </w:rPr>
        <w:t>actes</w:t>
      </w:r>
      <w:r w:rsidRPr="00133D44">
        <w:rPr>
          <w:rFonts w:eastAsiaTheme="minorEastAsia"/>
          <w:color w:val="000000" w:themeColor="text1"/>
          <w:lang w:val="fr-FR"/>
        </w:rPr>
        <w:t xml:space="preserve"> de soins infirmiers supplémentaires aux </w:t>
      </w:r>
      <w:r w:rsidR="005538F8" w:rsidRPr="00133D44">
        <w:rPr>
          <w:rFonts w:eastAsiaTheme="minorEastAsia"/>
          <w:color w:val="000000" w:themeColor="text1"/>
          <w:lang w:val="fr-FR"/>
        </w:rPr>
        <w:t>aides</w:t>
      </w:r>
      <w:r w:rsidR="00CA7214">
        <w:rPr>
          <w:rFonts w:eastAsiaTheme="minorEastAsia"/>
          <w:color w:val="000000" w:themeColor="text1"/>
          <w:lang w:val="fr-FR"/>
        </w:rPr>
        <w:t>-</w:t>
      </w:r>
      <w:r w:rsidRPr="00133D44">
        <w:rPr>
          <w:rFonts w:eastAsiaTheme="minorEastAsia"/>
          <w:color w:val="000000" w:themeColor="text1"/>
          <w:lang w:val="fr-FR"/>
        </w:rPr>
        <w:t>soignants, environ 10 000 personnes</w:t>
      </w:r>
      <w:r w:rsidR="005538F8" w:rsidRPr="00133D44">
        <w:rPr>
          <w:rFonts w:eastAsiaTheme="minorEastAsia"/>
          <w:color w:val="000000" w:themeColor="text1"/>
          <w:lang w:val="fr-FR"/>
        </w:rPr>
        <w:t xml:space="preserve"> ont déjà pu être atteintes dans le secteur privé</w:t>
      </w:r>
      <w:r w:rsidR="00231714" w:rsidRPr="00133D44">
        <w:rPr>
          <w:rFonts w:eastAsiaTheme="minorEastAsia"/>
          <w:color w:val="000000" w:themeColor="text1"/>
          <w:lang w:val="fr-FR"/>
        </w:rPr>
        <w:t xml:space="preserve">. </w:t>
      </w:r>
    </w:p>
    <w:p w14:paraId="3FA8AC01" w14:textId="77777777" w:rsidR="004F0D01" w:rsidRPr="00133D44" w:rsidRDefault="005A4DED">
      <w:pPr>
        <w:jc w:val="both"/>
        <w:rPr>
          <w:rFonts w:eastAsiaTheme="minorEastAsia"/>
          <w:color w:val="000000" w:themeColor="text1"/>
          <w:lang w:val="fr-FR"/>
        </w:rPr>
      </w:pPr>
      <w:r w:rsidRPr="00133D44">
        <w:rPr>
          <w:rFonts w:eastAsiaTheme="minorEastAsia"/>
          <w:color w:val="000000" w:themeColor="text1"/>
          <w:lang w:val="fr-FR"/>
        </w:rPr>
        <w:t>Nous étudions actuellement un certain nombre de pistes de formation dans le cadre de l'accord social</w:t>
      </w:r>
      <w:r w:rsidR="5954E68F" w:rsidRPr="00133D44">
        <w:rPr>
          <w:rFonts w:eastAsiaTheme="minorEastAsia"/>
          <w:color w:val="000000" w:themeColor="text1"/>
          <w:lang w:val="fr-FR"/>
        </w:rPr>
        <w:t>.</w:t>
      </w:r>
    </w:p>
    <w:p w14:paraId="2670E43C" w14:textId="74B27DFA" w:rsidR="008B6FD6" w:rsidRPr="00946120" w:rsidRDefault="008B6FD6" w:rsidP="6AD523E0">
      <w:pPr>
        <w:spacing w:line="254" w:lineRule="auto"/>
        <w:jc w:val="both"/>
        <w:rPr>
          <w:rFonts w:eastAsiaTheme="minorEastAsia"/>
          <w:b/>
          <w:bCs/>
          <w:color w:val="000000" w:themeColor="text1"/>
          <w:lang w:val="fr-FR"/>
        </w:rPr>
      </w:pPr>
    </w:p>
    <w:p w14:paraId="44DB7AB4" w14:textId="77777777" w:rsidR="004F0D01" w:rsidRPr="00946120" w:rsidRDefault="005A4DED">
      <w:pPr>
        <w:spacing w:line="254" w:lineRule="auto"/>
        <w:jc w:val="both"/>
        <w:rPr>
          <w:rFonts w:eastAsiaTheme="minorEastAsia"/>
          <w:b/>
          <w:bCs/>
          <w:color w:val="000000" w:themeColor="text1"/>
          <w:lang w:val="fr-FR"/>
        </w:rPr>
      </w:pPr>
      <w:r w:rsidRPr="00946120">
        <w:rPr>
          <w:rFonts w:eastAsiaTheme="minorEastAsia"/>
          <w:b/>
          <w:bCs/>
          <w:color w:val="000000" w:themeColor="text1"/>
          <w:lang w:val="fr-FR"/>
        </w:rPr>
        <w:t xml:space="preserve">4.3. Investissement dans l'équipement </w:t>
      </w:r>
    </w:p>
    <w:p w14:paraId="32FF2B26" w14:textId="52E57817" w:rsidR="004F0D01" w:rsidRPr="00946120" w:rsidRDefault="005A4DED">
      <w:pPr>
        <w:jc w:val="both"/>
        <w:rPr>
          <w:rFonts w:eastAsiaTheme="minorEastAsia"/>
          <w:color w:val="000000" w:themeColor="text1"/>
          <w:lang w:val="fr-FR"/>
        </w:rPr>
      </w:pPr>
      <w:r w:rsidRPr="00946120">
        <w:rPr>
          <w:rFonts w:eastAsiaTheme="minorEastAsia"/>
          <w:color w:val="000000" w:themeColor="text1"/>
          <w:lang w:val="fr-FR"/>
        </w:rPr>
        <w:t>Sur le terrain, des investissements sont réalisés dans des actions et des équipements visant à réduire la charge de travail du personnel infirmier</w:t>
      </w:r>
      <w:r w:rsidR="005538F8" w:rsidRPr="00946120">
        <w:rPr>
          <w:rFonts w:eastAsiaTheme="minorEastAsia"/>
          <w:color w:val="000000" w:themeColor="text1"/>
          <w:lang w:val="fr-FR"/>
        </w:rPr>
        <w:t>. Un</w:t>
      </w:r>
      <w:r w:rsidRPr="00946120">
        <w:rPr>
          <w:rFonts w:eastAsiaTheme="minorEastAsia"/>
          <w:color w:val="000000" w:themeColor="text1"/>
          <w:lang w:val="fr-FR"/>
        </w:rPr>
        <w:t xml:space="preserve"> exemple</w:t>
      </w:r>
      <w:r w:rsidR="005538F8" w:rsidRPr="00946120">
        <w:rPr>
          <w:rFonts w:eastAsiaTheme="minorEastAsia"/>
          <w:color w:val="000000" w:themeColor="text1"/>
          <w:lang w:val="fr-FR"/>
        </w:rPr>
        <w:t> :</w:t>
      </w:r>
      <w:r w:rsidRPr="00946120">
        <w:rPr>
          <w:rFonts w:eastAsiaTheme="minorEastAsia"/>
          <w:color w:val="000000" w:themeColor="text1"/>
          <w:lang w:val="fr-FR"/>
        </w:rPr>
        <w:t xml:space="preserve"> des équipements ergonomiques tels que des lève-personnes. On investit également dans des actions visant à </w:t>
      </w:r>
      <w:r w:rsidR="38686E9D" w:rsidRPr="00946120">
        <w:rPr>
          <w:rFonts w:eastAsiaTheme="minorEastAsia"/>
          <w:color w:val="000000" w:themeColor="text1"/>
          <w:lang w:val="fr-FR"/>
        </w:rPr>
        <w:t xml:space="preserve">assurer la </w:t>
      </w:r>
      <w:r w:rsidRPr="00946120">
        <w:rPr>
          <w:rFonts w:eastAsiaTheme="minorEastAsia"/>
          <w:color w:val="000000" w:themeColor="text1"/>
          <w:lang w:val="fr-FR"/>
        </w:rPr>
        <w:t xml:space="preserve">sécurité du </w:t>
      </w:r>
      <w:r w:rsidR="38686E9D" w:rsidRPr="00946120">
        <w:rPr>
          <w:rFonts w:eastAsiaTheme="minorEastAsia"/>
          <w:color w:val="000000" w:themeColor="text1"/>
          <w:lang w:val="fr-FR"/>
        </w:rPr>
        <w:t xml:space="preserve">personnel (par exemple, des actions sur les agressions envers le personnel). </w:t>
      </w:r>
    </w:p>
    <w:p w14:paraId="7445D90F" w14:textId="46CAD0DC" w:rsidR="008B6FD6" w:rsidRPr="00946120" w:rsidRDefault="008B6FD6" w:rsidP="6AD523E0">
      <w:pPr>
        <w:jc w:val="both"/>
        <w:rPr>
          <w:rFonts w:eastAsiaTheme="minorEastAsia"/>
          <w:b/>
          <w:bCs/>
          <w:color w:val="000000" w:themeColor="text1"/>
          <w:lang w:val="fr-FR"/>
        </w:rPr>
      </w:pPr>
    </w:p>
    <w:p w14:paraId="02272FE5" w14:textId="77777777" w:rsidR="004F0D01" w:rsidRPr="00946120" w:rsidRDefault="005A4DED">
      <w:pPr>
        <w:jc w:val="both"/>
        <w:rPr>
          <w:rFonts w:eastAsiaTheme="minorEastAsia"/>
          <w:b/>
          <w:bCs/>
          <w:color w:val="000000" w:themeColor="text1"/>
          <w:lang w:val="fr-FR"/>
        </w:rPr>
      </w:pPr>
      <w:r w:rsidRPr="00946120">
        <w:rPr>
          <w:rFonts w:eastAsiaTheme="minorEastAsia"/>
          <w:b/>
          <w:bCs/>
          <w:color w:val="000000" w:themeColor="text1"/>
          <w:lang w:val="fr-FR"/>
        </w:rPr>
        <w:t xml:space="preserve">4.4. Soutien psychosocial </w:t>
      </w:r>
    </w:p>
    <w:p w14:paraId="34650490" w14:textId="115EAFC3" w:rsidR="004F0D01" w:rsidRPr="00946120" w:rsidRDefault="005A4DED">
      <w:pPr>
        <w:jc w:val="both"/>
        <w:rPr>
          <w:rFonts w:eastAsiaTheme="minorEastAsia"/>
          <w:color w:val="000000" w:themeColor="text1"/>
          <w:lang w:val="fr-FR"/>
        </w:rPr>
      </w:pPr>
      <w:r w:rsidRPr="00946120">
        <w:rPr>
          <w:rFonts w:eastAsiaTheme="minorEastAsia"/>
          <w:color w:val="000000" w:themeColor="text1"/>
          <w:lang w:val="fr-FR"/>
        </w:rPr>
        <w:t>Des mesures spécifiques sont prises pour le soutien psychosocial du personnel sur le terrain</w:t>
      </w:r>
      <w:r w:rsidR="6C72A49B" w:rsidRPr="00946120">
        <w:rPr>
          <w:rFonts w:eastAsiaTheme="minorEastAsia"/>
          <w:color w:val="000000" w:themeColor="text1"/>
          <w:lang w:val="fr-FR"/>
        </w:rPr>
        <w:t xml:space="preserve">, comme </w:t>
      </w:r>
      <w:r w:rsidR="6AC45928" w:rsidRPr="00946120">
        <w:rPr>
          <w:rFonts w:eastAsiaTheme="minorEastAsia"/>
          <w:color w:val="000000" w:themeColor="text1"/>
          <w:lang w:val="fr-FR"/>
        </w:rPr>
        <w:t>un certain nombre d'</w:t>
      </w:r>
      <w:r w:rsidRPr="00946120">
        <w:rPr>
          <w:rFonts w:eastAsiaTheme="minorEastAsia"/>
          <w:color w:val="000000" w:themeColor="text1"/>
          <w:lang w:val="fr-FR"/>
        </w:rPr>
        <w:t>initiatives contre le burn-out</w:t>
      </w:r>
      <w:r w:rsidR="4FF3EB44" w:rsidRPr="00946120">
        <w:rPr>
          <w:rFonts w:eastAsiaTheme="minorEastAsia"/>
          <w:color w:val="000000" w:themeColor="text1"/>
          <w:lang w:val="fr-FR"/>
        </w:rPr>
        <w:t xml:space="preserve">. </w:t>
      </w:r>
      <w:r w:rsidRPr="00946120">
        <w:rPr>
          <w:rFonts w:eastAsiaTheme="minorEastAsia"/>
          <w:color w:val="000000" w:themeColor="text1"/>
          <w:lang w:val="fr-FR"/>
        </w:rPr>
        <w:t xml:space="preserve">Ces </w:t>
      </w:r>
      <w:r w:rsidR="64E1F4E6" w:rsidRPr="00946120">
        <w:rPr>
          <w:rFonts w:eastAsiaTheme="minorEastAsia"/>
          <w:color w:val="000000" w:themeColor="text1"/>
          <w:lang w:val="fr-FR"/>
        </w:rPr>
        <w:t xml:space="preserve">différents </w:t>
      </w:r>
      <w:r w:rsidRPr="00946120">
        <w:rPr>
          <w:rFonts w:eastAsiaTheme="minorEastAsia"/>
          <w:color w:val="000000" w:themeColor="text1"/>
          <w:lang w:val="fr-FR"/>
        </w:rPr>
        <w:t xml:space="preserve">investissements et recrutements sont </w:t>
      </w:r>
      <w:r w:rsidR="005538F8" w:rsidRPr="00946120">
        <w:rPr>
          <w:rFonts w:eastAsiaTheme="minorEastAsia"/>
          <w:color w:val="000000" w:themeColor="text1"/>
          <w:lang w:val="fr-FR"/>
        </w:rPr>
        <w:t>concrétisés</w:t>
      </w:r>
      <w:r w:rsidRPr="00946120">
        <w:rPr>
          <w:rFonts w:eastAsiaTheme="minorEastAsia"/>
          <w:color w:val="000000" w:themeColor="text1"/>
          <w:lang w:val="fr-FR"/>
        </w:rPr>
        <w:t xml:space="preserve"> localement sur le terrain, en collaboration entre les hôpitaux et les syndicats, afin qu'ils correspondent au mieux aux </w:t>
      </w:r>
      <w:r w:rsidR="255A308A" w:rsidRPr="00946120">
        <w:rPr>
          <w:rFonts w:eastAsiaTheme="minorEastAsia"/>
          <w:color w:val="000000" w:themeColor="text1"/>
          <w:lang w:val="fr-FR"/>
        </w:rPr>
        <w:t xml:space="preserve">besoins concrets du personnel. </w:t>
      </w:r>
    </w:p>
    <w:p w14:paraId="3DDF3AAF" w14:textId="25E4EC5B" w:rsidR="008B6FD6" w:rsidRPr="00946120" w:rsidRDefault="00DB2FD9" w:rsidP="6AD523E0">
      <w:pPr>
        <w:spacing w:line="240" w:lineRule="auto"/>
        <w:jc w:val="both"/>
        <w:rPr>
          <w:rFonts w:ascii="Calibri" w:eastAsia="Calibri" w:hAnsi="Calibri" w:cs="Calibri"/>
          <w:i/>
          <w:iCs/>
          <w:highlight w:val="yellow"/>
          <w:lang w:val="fr-FR"/>
        </w:rPr>
      </w:pPr>
      <w:r w:rsidRPr="00946120">
        <w:rPr>
          <w:lang w:val="fr-FR"/>
        </w:rPr>
        <w:tab/>
      </w:r>
    </w:p>
    <w:p w14:paraId="2A1EB707" w14:textId="4966CBE4" w:rsidR="008B6FD6" w:rsidRPr="00946120" w:rsidRDefault="00DB2FD9">
      <w:pPr>
        <w:rPr>
          <w:lang w:val="fr-FR"/>
        </w:rPr>
      </w:pPr>
      <w:r w:rsidRPr="00946120">
        <w:rPr>
          <w:lang w:val="fr-FR"/>
        </w:rPr>
        <w:br w:type="page"/>
      </w:r>
    </w:p>
    <w:p w14:paraId="226CCDC7" w14:textId="5AB27B79" w:rsidR="004F0D01" w:rsidRDefault="4B09E99F">
      <w:pPr>
        <w:rPr>
          <w:rFonts w:ascii="Calibri" w:eastAsia="Calibri" w:hAnsi="Calibri" w:cs="Calibri"/>
          <w:b/>
          <w:bCs/>
          <w:lang w:val="fr-FR"/>
        </w:rPr>
      </w:pPr>
      <w:r w:rsidRPr="00946120">
        <w:rPr>
          <w:rFonts w:ascii="Calibri" w:eastAsia="Calibri" w:hAnsi="Calibri" w:cs="Calibri"/>
          <w:b/>
          <w:bCs/>
          <w:lang w:val="fr-FR"/>
        </w:rPr>
        <w:lastRenderedPageBreak/>
        <w:t>5</w:t>
      </w:r>
      <w:r w:rsidR="23A273BC" w:rsidRPr="00946120">
        <w:rPr>
          <w:rFonts w:ascii="Calibri" w:eastAsia="Calibri" w:hAnsi="Calibri" w:cs="Calibri"/>
          <w:b/>
          <w:bCs/>
          <w:lang w:val="fr-FR"/>
        </w:rPr>
        <w:t xml:space="preserve">. </w:t>
      </w:r>
      <w:r w:rsidR="005538F8" w:rsidRPr="00946120">
        <w:rPr>
          <w:rFonts w:ascii="Calibri" w:eastAsia="Calibri" w:hAnsi="Calibri" w:cs="Calibri"/>
          <w:b/>
          <w:bCs/>
          <w:lang w:val="fr-FR"/>
        </w:rPr>
        <w:t>UN EFFORT BUDGETAIRE GLOBAL HISTORIQUE POUR LES SOINS</w:t>
      </w:r>
      <w:r w:rsidR="23A273BC" w:rsidRPr="00946120">
        <w:rPr>
          <w:rFonts w:ascii="Calibri" w:eastAsia="Calibri" w:hAnsi="Calibri" w:cs="Calibri"/>
          <w:b/>
          <w:bCs/>
          <w:lang w:val="fr-FR"/>
        </w:rPr>
        <w:t xml:space="preserve"> </w:t>
      </w:r>
    </w:p>
    <w:p w14:paraId="0C37C2DA" w14:textId="4FDB8A89" w:rsidR="00BB2FB8" w:rsidRDefault="00BB2FB8">
      <w:pPr>
        <w:rPr>
          <w:rFonts w:eastAsiaTheme="minorEastAsia"/>
          <w:color w:val="000000" w:themeColor="text1"/>
          <w:lang w:val="fr-FR"/>
        </w:rPr>
      </w:pPr>
      <w:r w:rsidRPr="00BB2FB8">
        <w:rPr>
          <w:rFonts w:eastAsiaTheme="minorEastAsia"/>
          <w:color w:val="000000" w:themeColor="text1"/>
          <w:lang w:val="fr-FR"/>
        </w:rPr>
        <w:t xml:space="preserve">Le graphique ci-dessous montre l'évolution </w:t>
      </w:r>
      <w:r w:rsidR="00367F05" w:rsidRPr="00BB2FB8">
        <w:rPr>
          <w:rFonts w:eastAsiaTheme="minorEastAsia"/>
          <w:color w:val="000000" w:themeColor="text1"/>
          <w:lang w:val="fr-FR"/>
        </w:rPr>
        <w:t xml:space="preserve">au fil des ans </w:t>
      </w:r>
      <w:r w:rsidR="00367F05">
        <w:rPr>
          <w:rFonts w:eastAsiaTheme="minorEastAsia"/>
          <w:color w:val="000000" w:themeColor="text1"/>
          <w:lang w:val="fr-FR"/>
        </w:rPr>
        <w:t xml:space="preserve">(niveau de prix 2022, donc sans inflation) </w:t>
      </w:r>
      <w:r w:rsidRPr="00BB2FB8">
        <w:rPr>
          <w:rFonts w:eastAsiaTheme="minorEastAsia"/>
          <w:color w:val="000000" w:themeColor="text1"/>
          <w:lang w:val="fr-FR"/>
        </w:rPr>
        <w:t>des investissements dans nos soins de santé. Depuis 2020, nous constatons à nouveau une augmentation nette et constante</w:t>
      </w:r>
      <w:r w:rsidR="00367F05">
        <w:rPr>
          <w:rFonts w:eastAsiaTheme="minorEastAsia"/>
          <w:color w:val="000000" w:themeColor="text1"/>
          <w:lang w:val="fr-FR"/>
        </w:rPr>
        <w:t>, et ce, après un plateau de 10 ans</w:t>
      </w:r>
      <w:r w:rsidRPr="00BB2FB8">
        <w:rPr>
          <w:rFonts w:eastAsiaTheme="minorEastAsia"/>
          <w:color w:val="000000" w:themeColor="text1"/>
          <w:lang w:val="fr-FR"/>
        </w:rPr>
        <w:t xml:space="preserve">. En 2020 et 2021, la bande verte indique </w:t>
      </w:r>
      <w:r w:rsidR="00367F05">
        <w:rPr>
          <w:rFonts w:eastAsiaTheme="minorEastAsia"/>
          <w:color w:val="000000" w:themeColor="text1"/>
          <w:lang w:val="fr-FR"/>
        </w:rPr>
        <w:t xml:space="preserve">que le gouvernement actuel a </w:t>
      </w:r>
      <w:r w:rsidRPr="00BB2FB8">
        <w:rPr>
          <w:rFonts w:eastAsiaTheme="minorEastAsia"/>
          <w:color w:val="000000" w:themeColor="text1"/>
          <w:lang w:val="fr-FR"/>
        </w:rPr>
        <w:t xml:space="preserve">investi </w:t>
      </w:r>
      <w:r w:rsidR="00367F05">
        <w:rPr>
          <w:rFonts w:eastAsiaTheme="minorEastAsia"/>
          <w:color w:val="000000" w:themeColor="text1"/>
          <w:lang w:val="fr-FR"/>
        </w:rPr>
        <w:t xml:space="preserve">davantage </w:t>
      </w:r>
      <w:r w:rsidRPr="00BB2FB8">
        <w:rPr>
          <w:rFonts w:eastAsiaTheme="minorEastAsia"/>
          <w:color w:val="000000" w:themeColor="text1"/>
          <w:lang w:val="fr-FR"/>
        </w:rPr>
        <w:t>dans les soins de santé</w:t>
      </w:r>
      <w:r w:rsidR="00367F05">
        <w:rPr>
          <w:rFonts w:eastAsiaTheme="minorEastAsia"/>
          <w:color w:val="000000" w:themeColor="text1"/>
          <w:lang w:val="fr-FR"/>
        </w:rPr>
        <w:t>, au-delà de la croissance supplémentaire de l’objectif budgétaire.</w:t>
      </w:r>
    </w:p>
    <w:p w14:paraId="5313B713" w14:textId="77777777" w:rsidR="00367F05" w:rsidRPr="00CA7214" w:rsidRDefault="00367F05" w:rsidP="00367F05">
      <w:pPr>
        <w:pStyle w:val="paragraph"/>
        <w:spacing w:after="0"/>
        <w:jc w:val="both"/>
        <w:textAlignment w:val="baseline"/>
        <w:rPr>
          <w:rFonts w:asciiTheme="minorHAnsi" w:eastAsiaTheme="minorEastAsia" w:hAnsiTheme="minorHAnsi" w:cstheme="minorBidi"/>
          <w:color w:val="000000" w:themeColor="text1"/>
          <w:sz w:val="22"/>
          <w:szCs w:val="22"/>
          <w:lang w:val="fr-FR"/>
        </w:rPr>
      </w:pPr>
      <w:r w:rsidRPr="00CA7214">
        <w:rPr>
          <w:rFonts w:asciiTheme="minorHAnsi" w:eastAsiaTheme="minorEastAsia" w:hAnsiTheme="minorHAnsi" w:cstheme="minorBidi"/>
          <w:color w:val="000000" w:themeColor="text1"/>
          <w:sz w:val="22"/>
          <w:szCs w:val="22"/>
          <w:lang w:val="fr-FR"/>
        </w:rPr>
        <w:t xml:space="preserve">Par rapport à 2019, en 2022, un total de 4,9 milliards d'euros supplémentaires sera investi dans les soins (2 milliards via le budget de la santé et 2,9 milliards pour les mesures Covid). </w:t>
      </w:r>
    </w:p>
    <w:p w14:paraId="705EBEC5" w14:textId="46879AD7" w:rsidR="00367F05" w:rsidRPr="00CA7214" w:rsidRDefault="00367F05" w:rsidP="00367F05">
      <w:pPr>
        <w:pStyle w:val="paragraph"/>
        <w:spacing w:before="0" w:beforeAutospacing="0" w:after="0" w:afterAutospacing="0"/>
        <w:jc w:val="both"/>
        <w:textAlignment w:val="baseline"/>
        <w:rPr>
          <w:rFonts w:asciiTheme="minorHAnsi" w:eastAsiaTheme="minorEastAsia" w:hAnsiTheme="minorHAnsi" w:cstheme="minorBidi"/>
          <w:color w:val="000000" w:themeColor="text1"/>
          <w:sz w:val="22"/>
          <w:szCs w:val="22"/>
          <w:lang w:val="fr-FR"/>
        </w:rPr>
      </w:pPr>
      <w:r w:rsidRPr="00CA7214">
        <w:rPr>
          <w:rFonts w:asciiTheme="minorHAnsi" w:eastAsiaTheme="minorEastAsia" w:hAnsiTheme="minorHAnsi" w:cstheme="minorBidi"/>
          <w:color w:val="000000" w:themeColor="text1"/>
          <w:sz w:val="22"/>
          <w:szCs w:val="22"/>
          <w:lang w:val="fr-FR"/>
        </w:rPr>
        <w:t>Et en 2024, ces investissements supplémentaires s'élèveront à au moins 5,6 milliards d'euros supplémentaires par rapport à 2019 (2,6 milliards par le biais du budget des soins de santé et 3 autres milliards hors budget).  </w:t>
      </w:r>
    </w:p>
    <w:p w14:paraId="5B4C133B" w14:textId="77777777" w:rsidR="00367F05" w:rsidRPr="00367F05" w:rsidRDefault="00367F05" w:rsidP="00367F05">
      <w:pPr>
        <w:pStyle w:val="paragraph"/>
        <w:spacing w:before="0" w:beforeAutospacing="0" w:after="0" w:afterAutospacing="0"/>
        <w:jc w:val="both"/>
        <w:textAlignment w:val="baseline"/>
        <w:rPr>
          <w:rFonts w:asciiTheme="minorHAnsi" w:eastAsiaTheme="minorEastAsia" w:hAnsiTheme="minorHAnsi" w:cstheme="minorBidi"/>
          <w:color w:val="000000" w:themeColor="text1"/>
          <w:sz w:val="22"/>
          <w:szCs w:val="22"/>
          <w:lang w:val="fr-FR"/>
        </w:rPr>
      </w:pPr>
    </w:p>
    <w:p w14:paraId="36078C90" w14:textId="7DC97271" w:rsidR="00367F05" w:rsidRPr="00CA7214" w:rsidRDefault="00367F05" w:rsidP="00367F05">
      <w:pPr>
        <w:pStyle w:val="paragraph"/>
        <w:spacing w:before="0" w:beforeAutospacing="0" w:after="0" w:afterAutospacing="0"/>
        <w:jc w:val="both"/>
        <w:textAlignment w:val="baseline"/>
        <w:rPr>
          <w:rFonts w:asciiTheme="minorHAnsi" w:eastAsiaTheme="minorEastAsia" w:hAnsiTheme="minorHAnsi" w:cstheme="minorBidi"/>
          <w:color w:val="000000" w:themeColor="text1"/>
          <w:sz w:val="22"/>
          <w:szCs w:val="22"/>
          <w:lang w:val="fr-FR"/>
        </w:rPr>
      </w:pPr>
      <w:r w:rsidRPr="00CA7214">
        <w:rPr>
          <w:rFonts w:asciiTheme="minorHAnsi" w:eastAsiaTheme="minorEastAsia" w:hAnsiTheme="minorHAnsi" w:cstheme="minorBidi"/>
          <w:color w:val="000000" w:themeColor="text1"/>
          <w:sz w:val="22"/>
          <w:szCs w:val="22"/>
          <w:lang w:val="fr-FR"/>
        </w:rPr>
        <w:t>En 2022, les montants supplémentaires qui auront été mis à disposition des soins par rapport à 2019 s’élèvent au total à 4,9 </w:t>
      </w:r>
      <w:proofErr w:type="spellStart"/>
      <w:r w:rsidRPr="00CA7214">
        <w:rPr>
          <w:rFonts w:asciiTheme="minorHAnsi" w:eastAsiaTheme="minorEastAsia" w:hAnsiTheme="minorHAnsi" w:cstheme="minorBidi"/>
          <w:color w:val="000000" w:themeColor="text1"/>
          <w:sz w:val="22"/>
          <w:szCs w:val="22"/>
          <w:lang w:val="fr-FR"/>
        </w:rPr>
        <w:t>mia</w:t>
      </w:r>
      <w:proofErr w:type="spellEnd"/>
      <w:r w:rsidRPr="00CA7214">
        <w:rPr>
          <w:rFonts w:asciiTheme="minorHAnsi" w:eastAsiaTheme="minorEastAsia" w:hAnsiTheme="minorHAnsi" w:cstheme="minorBidi"/>
          <w:color w:val="000000" w:themeColor="text1"/>
          <w:sz w:val="22"/>
          <w:szCs w:val="22"/>
          <w:lang w:val="fr-FR"/>
        </w:rPr>
        <w:t> (2 </w:t>
      </w:r>
      <w:proofErr w:type="spellStart"/>
      <w:r w:rsidRPr="00CA7214">
        <w:rPr>
          <w:rFonts w:asciiTheme="minorHAnsi" w:eastAsiaTheme="minorEastAsia" w:hAnsiTheme="minorHAnsi" w:cstheme="minorBidi"/>
          <w:color w:val="000000" w:themeColor="text1"/>
          <w:sz w:val="22"/>
          <w:szCs w:val="22"/>
          <w:lang w:val="fr-FR"/>
        </w:rPr>
        <w:t>mia</w:t>
      </w:r>
      <w:proofErr w:type="spellEnd"/>
      <w:r w:rsidRPr="00CA7214">
        <w:rPr>
          <w:rFonts w:asciiTheme="minorHAnsi" w:eastAsiaTheme="minorEastAsia" w:hAnsiTheme="minorHAnsi" w:cstheme="minorBidi"/>
          <w:color w:val="000000" w:themeColor="text1"/>
          <w:sz w:val="22"/>
          <w:szCs w:val="22"/>
          <w:lang w:val="fr-FR"/>
        </w:rPr>
        <w:t> via le budget des soins de santé et 2,9 </w:t>
      </w:r>
      <w:proofErr w:type="spellStart"/>
      <w:r w:rsidRPr="00CA7214">
        <w:rPr>
          <w:rFonts w:asciiTheme="minorHAnsi" w:eastAsiaTheme="minorEastAsia" w:hAnsiTheme="minorHAnsi" w:cstheme="minorBidi"/>
          <w:color w:val="000000" w:themeColor="text1"/>
          <w:sz w:val="22"/>
          <w:szCs w:val="22"/>
          <w:lang w:val="fr-FR"/>
        </w:rPr>
        <w:t>mia</w:t>
      </w:r>
      <w:proofErr w:type="spellEnd"/>
      <w:r w:rsidRPr="00CA7214">
        <w:rPr>
          <w:rFonts w:asciiTheme="minorHAnsi" w:eastAsiaTheme="minorEastAsia" w:hAnsiTheme="minorHAnsi" w:cstheme="minorBidi"/>
          <w:color w:val="000000" w:themeColor="text1"/>
          <w:sz w:val="22"/>
          <w:szCs w:val="22"/>
          <w:lang w:val="fr-FR"/>
        </w:rPr>
        <w:t> pour les mesures Covid). </w:t>
      </w:r>
    </w:p>
    <w:p w14:paraId="34384207" w14:textId="77777777" w:rsidR="00367F05" w:rsidRPr="00367F05" w:rsidRDefault="00367F05" w:rsidP="00367F05">
      <w:pPr>
        <w:pStyle w:val="paragraph"/>
        <w:spacing w:before="0" w:beforeAutospacing="0" w:after="0" w:afterAutospacing="0"/>
        <w:jc w:val="both"/>
        <w:textAlignment w:val="baseline"/>
        <w:rPr>
          <w:rFonts w:asciiTheme="minorHAnsi" w:eastAsiaTheme="minorEastAsia" w:hAnsiTheme="minorHAnsi" w:cstheme="minorBidi"/>
          <w:color w:val="000000" w:themeColor="text1"/>
          <w:sz w:val="22"/>
          <w:szCs w:val="22"/>
          <w:lang w:val="fr-FR"/>
        </w:rPr>
      </w:pPr>
    </w:p>
    <w:p w14:paraId="5AA849C7" w14:textId="77777777" w:rsidR="00367F05" w:rsidRPr="00367F05" w:rsidRDefault="00367F05" w:rsidP="00367F05">
      <w:pPr>
        <w:pStyle w:val="paragraph"/>
        <w:spacing w:before="0" w:beforeAutospacing="0" w:after="0" w:afterAutospacing="0"/>
        <w:jc w:val="both"/>
        <w:textAlignment w:val="baseline"/>
        <w:rPr>
          <w:rFonts w:asciiTheme="minorHAnsi" w:eastAsiaTheme="minorEastAsia" w:hAnsiTheme="minorHAnsi" w:cstheme="minorBidi"/>
          <w:color w:val="000000" w:themeColor="text1"/>
          <w:sz w:val="22"/>
          <w:szCs w:val="22"/>
          <w:lang w:val="fr-FR"/>
        </w:rPr>
      </w:pPr>
      <w:r w:rsidRPr="00CA7214">
        <w:rPr>
          <w:rFonts w:asciiTheme="minorHAnsi" w:eastAsiaTheme="minorEastAsia" w:hAnsiTheme="minorHAnsi" w:cstheme="minorBidi"/>
          <w:color w:val="000000" w:themeColor="text1"/>
          <w:sz w:val="22"/>
          <w:szCs w:val="22"/>
          <w:lang w:val="fr-FR"/>
        </w:rPr>
        <w:t>Et en 2024, ces montants supplémentaires s’élèveront à au moins 5,6 </w:t>
      </w:r>
      <w:proofErr w:type="spellStart"/>
      <w:r w:rsidRPr="00CA7214">
        <w:rPr>
          <w:rFonts w:asciiTheme="minorHAnsi" w:eastAsiaTheme="minorEastAsia" w:hAnsiTheme="minorHAnsi" w:cstheme="minorBidi"/>
          <w:color w:val="000000" w:themeColor="text1"/>
          <w:sz w:val="22"/>
          <w:szCs w:val="22"/>
          <w:lang w:val="fr-FR"/>
        </w:rPr>
        <w:t>mia</w:t>
      </w:r>
      <w:proofErr w:type="spellEnd"/>
      <w:r w:rsidRPr="00CA7214">
        <w:rPr>
          <w:rFonts w:asciiTheme="minorHAnsi" w:eastAsiaTheme="minorEastAsia" w:hAnsiTheme="minorHAnsi" w:cstheme="minorBidi"/>
          <w:color w:val="000000" w:themeColor="text1"/>
          <w:sz w:val="22"/>
          <w:szCs w:val="22"/>
          <w:lang w:val="fr-FR"/>
        </w:rPr>
        <w:t> par rapport à 2019 (2,6 </w:t>
      </w:r>
      <w:proofErr w:type="spellStart"/>
      <w:r w:rsidRPr="00CA7214">
        <w:rPr>
          <w:rFonts w:asciiTheme="minorHAnsi" w:eastAsiaTheme="minorEastAsia" w:hAnsiTheme="minorHAnsi" w:cstheme="minorBidi"/>
          <w:color w:val="000000" w:themeColor="text1"/>
          <w:sz w:val="22"/>
          <w:szCs w:val="22"/>
          <w:lang w:val="fr-FR"/>
        </w:rPr>
        <w:t>mia</w:t>
      </w:r>
      <w:proofErr w:type="spellEnd"/>
      <w:r w:rsidRPr="00CA7214">
        <w:rPr>
          <w:rFonts w:asciiTheme="minorHAnsi" w:eastAsiaTheme="minorEastAsia" w:hAnsiTheme="minorHAnsi" w:cstheme="minorBidi"/>
          <w:color w:val="000000" w:themeColor="text1"/>
          <w:sz w:val="22"/>
          <w:szCs w:val="22"/>
          <w:lang w:val="fr-FR"/>
        </w:rPr>
        <w:t> via le budget des soins de santé et 3 </w:t>
      </w:r>
      <w:proofErr w:type="spellStart"/>
      <w:r w:rsidRPr="00CA7214">
        <w:rPr>
          <w:rFonts w:asciiTheme="minorHAnsi" w:eastAsiaTheme="minorEastAsia" w:hAnsiTheme="minorHAnsi" w:cstheme="minorBidi"/>
          <w:color w:val="000000" w:themeColor="text1"/>
          <w:sz w:val="22"/>
          <w:szCs w:val="22"/>
          <w:lang w:val="fr-FR"/>
        </w:rPr>
        <w:t>mia</w:t>
      </w:r>
      <w:proofErr w:type="spellEnd"/>
      <w:r w:rsidRPr="00CA7214">
        <w:rPr>
          <w:rFonts w:asciiTheme="minorHAnsi" w:eastAsiaTheme="minorEastAsia" w:hAnsiTheme="minorHAnsi" w:cstheme="minorBidi"/>
          <w:color w:val="000000" w:themeColor="text1"/>
          <w:sz w:val="22"/>
          <w:szCs w:val="22"/>
          <w:lang w:val="fr-FR"/>
        </w:rPr>
        <w:t> en plus hors budget). Au moins, parce que les hypothèses d’indexation pour 2023 et 2024 ne sont pas encore connues. </w:t>
      </w:r>
    </w:p>
    <w:p w14:paraId="6CFDD5E9" w14:textId="108A9235" w:rsidR="008B6FD6" w:rsidRPr="00CA7214" w:rsidRDefault="00367F05" w:rsidP="00367F05">
      <w:pPr>
        <w:pStyle w:val="paragraph"/>
        <w:spacing w:before="0" w:beforeAutospacing="0" w:after="0" w:afterAutospacing="0"/>
        <w:jc w:val="both"/>
        <w:textAlignment w:val="baseline"/>
        <w:rPr>
          <w:rFonts w:asciiTheme="minorHAnsi" w:eastAsiaTheme="minorEastAsia" w:hAnsiTheme="minorHAnsi" w:cstheme="minorBidi"/>
          <w:color w:val="000000" w:themeColor="text1"/>
          <w:sz w:val="22"/>
          <w:szCs w:val="22"/>
          <w:lang w:val="fr-FR"/>
        </w:rPr>
      </w:pPr>
      <w:r w:rsidRPr="00CA7214">
        <w:rPr>
          <w:rFonts w:asciiTheme="minorHAnsi" w:eastAsiaTheme="minorEastAsia" w:hAnsiTheme="minorHAnsi" w:cstheme="minorBidi"/>
          <w:color w:val="000000" w:themeColor="text1"/>
          <w:sz w:val="22"/>
          <w:szCs w:val="22"/>
          <w:lang w:val="fr-FR"/>
        </w:rPr>
        <w:t> </w:t>
      </w:r>
    </w:p>
    <w:p w14:paraId="69BD669E" w14:textId="7B0EE18E" w:rsidR="00367F05" w:rsidRPr="00367F05" w:rsidRDefault="00367F05" w:rsidP="00367F05">
      <w:pPr>
        <w:pStyle w:val="paragraph"/>
        <w:spacing w:before="0" w:beforeAutospacing="0" w:after="0" w:afterAutospacing="0"/>
        <w:jc w:val="both"/>
        <w:textAlignment w:val="baseline"/>
        <w:rPr>
          <w:rFonts w:ascii="Segoe UI" w:hAnsi="Segoe UI" w:cs="Segoe UI"/>
          <w:sz w:val="18"/>
          <w:szCs w:val="18"/>
          <w:lang w:val="fr-BE"/>
        </w:rPr>
      </w:pPr>
      <w:r>
        <w:rPr>
          <w:noProof/>
          <w:lang w:val="fr-FR"/>
        </w:rPr>
        <w:drawing>
          <wp:inline distT="0" distB="0" distL="0" distR="0" wp14:anchorId="092A8C5A" wp14:editId="1AB55014">
            <wp:extent cx="5760720" cy="3764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764280"/>
                    </a:xfrm>
                    <a:prstGeom prst="rect">
                      <a:avLst/>
                    </a:prstGeom>
                    <a:noFill/>
                    <a:ln>
                      <a:noFill/>
                    </a:ln>
                  </pic:spPr>
                </pic:pic>
              </a:graphicData>
            </a:graphic>
          </wp:inline>
        </w:drawing>
      </w:r>
      <w:r w:rsidRPr="00367F05">
        <w:rPr>
          <w:rFonts w:ascii="Calibri" w:hAnsi="Calibri" w:cs="Calibri"/>
          <w:color w:val="000000"/>
          <w:sz w:val="22"/>
          <w:szCs w:val="22"/>
          <w:shd w:val="clear" w:color="auto" w:fill="FFFFFF"/>
          <w:lang w:val="fr-BE"/>
        </w:rPr>
        <w:br/>
      </w:r>
      <w:r w:rsidR="00DB2FD9" w:rsidRPr="00367F05">
        <w:rPr>
          <w:lang w:val="fr-BE"/>
        </w:rPr>
        <w:br/>
      </w:r>
      <w:r w:rsidRPr="00367F05">
        <w:rPr>
          <w:rStyle w:val="normaltextrun"/>
          <w:rFonts w:ascii="Calibri" w:hAnsi="Calibri" w:cs="Calibri"/>
          <w:b/>
          <w:bCs/>
          <w:sz w:val="22"/>
          <w:szCs w:val="22"/>
          <w:lang w:val="fr-BE"/>
        </w:rPr>
        <w:t>Bleu </w:t>
      </w:r>
      <w:r w:rsidRPr="00367F05">
        <w:rPr>
          <w:rStyle w:val="normaltextrun"/>
          <w:rFonts w:ascii="Calibri" w:hAnsi="Calibri" w:cs="Calibri"/>
          <w:sz w:val="22"/>
          <w:szCs w:val="22"/>
          <w:lang w:val="fr-BE"/>
        </w:rPr>
        <w:t>= investissements dans nos soins de santé selon l'objectif budgétaire</w:t>
      </w:r>
      <w:r w:rsidRPr="00367F05">
        <w:rPr>
          <w:rStyle w:val="eop"/>
          <w:rFonts w:ascii="Calibri" w:hAnsi="Calibri" w:cs="Calibri"/>
          <w:sz w:val="22"/>
          <w:szCs w:val="22"/>
          <w:lang w:val="fr-BE"/>
        </w:rPr>
        <w:t> </w:t>
      </w:r>
    </w:p>
    <w:p w14:paraId="2216B768" w14:textId="5817AD68" w:rsidR="00367F05" w:rsidRPr="00367F05" w:rsidRDefault="00367F05" w:rsidP="00367F05">
      <w:pPr>
        <w:pStyle w:val="paragraph"/>
        <w:spacing w:before="0" w:beforeAutospacing="0" w:after="0" w:afterAutospacing="0"/>
        <w:jc w:val="both"/>
        <w:textAlignment w:val="baseline"/>
        <w:rPr>
          <w:rFonts w:ascii="Segoe UI" w:hAnsi="Segoe UI" w:cs="Segoe UI"/>
          <w:sz w:val="18"/>
          <w:szCs w:val="18"/>
          <w:lang w:val="fr-BE"/>
        </w:rPr>
      </w:pPr>
      <w:r w:rsidRPr="00367F05">
        <w:rPr>
          <w:rStyle w:val="normaltextrun"/>
          <w:rFonts w:ascii="Calibri" w:hAnsi="Calibri" w:cs="Calibri"/>
          <w:b/>
          <w:bCs/>
          <w:sz w:val="22"/>
          <w:szCs w:val="22"/>
          <w:lang w:val="fr-BE"/>
        </w:rPr>
        <w:lastRenderedPageBreak/>
        <w:t>Vert = </w:t>
      </w:r>
      <w:r w:rsidRPr="00367F05">
        <w:rPr>
          <w:rStyle w:val="normaltextrun"/>
          <w:rFonts w:ascii="Calibri" w:hAnsi="Calibri" w:cs="Calibri"/>
          <w:sz w:val="22"/>
          <w:szCs w:val="22"/>
          <w:lang w:val="fr-BE"/>
        </w:rPr>
        <w:t>2020 et 2021 : investissements supplémentaires dans nos soins de santé (notamment pour faire face au COVID), en plus de la croissance accrue de l'objectif budgétaire </w:t>
      </w:r>
      <w:r w:rsidRPr="00367F05">
        <w:rPr>
          <w:rStyle w:val="eop"/>
          <w:rFonts w:ascii="Calibri" w:hAnsi="Calibri" w:cs="Calibri"/>
          <w:sz w:val="22"/>
          <w:szCs w:val="22"/>
          <w:lang w:val="fr-BE"/>
        </w:rPr>
        <w:t> </w:t>
      </w:r>
    </w:p>
    <w:p w14:paraId="5C86DBDC" w14:textId="3F48A9EE" w:rsidR="00367F05" w:rsidRPr="00367F05" w:rsidRDefault="00367F05" w:rsidP="00367F05">
      <w:pPr>
        <w:pStyle w:val="paragraph"/>
        <w:spacing w:before="0" w:beforeAutospacing="0" w:after="0" w:afterAutospacing="0"/>
        <w:jc w:val="both"/>
        <w:textAlignment w:val="baseline"/>
        <w:rPr>
          <w:rFonts w:ascii="Segoe UI" w:hAnsi="Segoe UI" w:cs="Segoe UI"/>
          <w:sz w:val="18"/>
          <w:szCs w:val="18"/>
          <w:lang w:val="fr-BE"/>
        </w:rPr>
      </w:pPr>
      <w:r w:rsidRPr="00367F05">
        <w:rPr>
          <w:rStyle w:val="normaltextrun"/>
          <w:rFonts w:ascii="Calibri" w:hAnsi="Calibri" w:cs="Calibri"/>
          <w:b/>
          <w:bCs/>
          <w:sz w:val="22"/>
          <w:szCs w:val="22"/>
          <w:lang w:val="fr-BE"/>
        </w:rPr>
        <w:t>Rouge </w:t>
      </w:r>
      <w:r w:rsidRPr="00367F05">
        <w:rPr>
          <w:rStyle w:val="normaltextrun"/>
          <w:rFonts w:ascii="Calibri" w:hAnsi="Calibri" w:cs="Calibri"/>
          <w:sz w:val="22"/>
          <w:szCs w:val="22"/>
          <w:lang w:val="fr-BE"/>
        </w:rPr>
        <w:t>= depuis 2016, le budget des infrastructures hospitalières a été transféré aux entités fédérées. Afin de (pouvoir) faire une comparaison adéquate avec aujourd'hui, le budget a été inclus dans ce tableau</w:t>
      </w:r>
      <w:r w:rsidR="00724CD7">
        <w:rPr>
          <w:rStyle w:val="normaltextrun"/>
          <w:rFonts w:ascii="Calibri" w:hAnsi="Calibri" w:cs="Calibri"/>
          <w:sz w:val="22"/>
          <w:szCs w:val="22"/>
          <w:lang w:val="fr-BE"/>
        </w:rPr>
        <w:t>.</w:t>
      </w:r>
      <w:r w:rsidRPr="00367F05">
        <w:rPr>
          <w:rStyle w:val="eop"/>
          <w:rFonts w:ascii="Calibri" w:hAnsi="Calibri" w:cs="Calibri"/>
          <w:sz w:val="22"/>
          <w:szCs w:val="22"/>
          <w:lang w:val="fr-BE"/>
        </w:rPr>
        <w:t> </w:t>
      </w:r>
    </w:p>
    <w:p w14:paraId="3CAD60E9" w14:textId="3F551D0F" w:rsidR="00367F05" w:rsidRPr="00724CD7" w:rsidRDefault="00367F05" w:rsidP="00367F05">
      <w:pPr>
        <w:pStyle w:val="paragraph"/>
        <w:spacing w:before="0" w:beforeAutospacing="0" w:after="0" w:afterAutospacing="0"/>
        <w:jc w:val="both"/>
        <w:textAlignment w:val="baseline"/>
        <w:rPr>
          <w:rFonts w:ascii="Segoe UI" w:hAnsi="Segoe UI" w:cs="Segoe UI"/>
          <w:sz w:val="18"/>
          <w:szCs w:val="18"/>
          <w:lang w:val="fr-BE"/>
        </w:rPr>
      </w:pPr>
      <w:r w:rsidRPr="00367F05">
        <w:rPr>
          <w:rStyle w:val="normaltextrun"/>
          <w:rFonts w:ascii="Calibri" w:hAnsi="Calibri" w:cs="Calibri"/>
          <w:b/>
          <w:bCs/>
          <w:sz w:val="22"/>
          <w:szCs w:val="22"/>
          <w:lang w:val="fr-BE"/>
        </w:rPr>
        <w:t>Gris </w:t>
      </w:r>
      <w:r w:rsidRPr="00367F05">
        <w:rPr>
          <w:rStyle w:val="normaltextrun"/>
          <w:rFonts w:ascii="Calibri" w:hAnsi="Calibri" w:cs="Calibri"/>
          <w:sz w:val="22"/>
          <w:szCs w:val="22"/>
          <w:lang w:val="fr-BE"/>
        </w:rPr>
        <w:t xml:space="preserve">= en raison de la 6e réforme de l'État, depuis 2015, une partie du budget a été transférée aux </w:t>
      </w:r>
      <w:r>
        <w:rPr>
          <w:rStyle w:val="normaltextrun"/>
          <w:rFonts w:ascii="Calibri" w:hAnsi="Calibri" w:cs="Calibri"/>
          <w:sz w:val="22"/>
          <w:szCs w:val="22"/>
          <w:lang w:val="fr-BE"/>
        </w:rPr>
        <w:t>entités fédérées</w:t>
      </w:r>
      <w:r w:rsidRPr="00367F05">
        <w:rPr>
          <w:rStyle w:val="normaltextrun"/>
          <w:rFonts w:ascii="Calibri" w:hAnsi="Calibri" w:cs="Calibri"/>
          <w:sz w:val="22"/>
          <w:szCs w:val="22"/>
          <w:lang w:val="fr-BE"/>
        </w:rPr>
        <w:t>. </w:t>
      </w:r>
      <w:r w:rsidR="00724CD7" w:rsidRPr="00367F05">
        <w:rPr>
          <w:rStyle w:val="normaltextrun"/>
          <w:rFonts w:ascii="Calibri" w:hAnsi="Calibri" w:cs="Calibri"/>
          <w:sz w:val="22"/>
          <w:szCs w:val="22"/>
          <w:lang w:val="fr-BE"/>
        </w:rPr>
        <w:t>Afin de (pouvoir) faire une comparaison adéquate avec aujourd'hui, le budget a été inclus dans ce tableau</w:t>
      </w:r>
      <w:r w:rsidR="00724CD7">
        <w:rPr>
          <w:rStyle w:val="normaltextrun"/>
          <w:rFonts w:ascii="Calibri" w:hAnsi="Calibri" w:cs="Calibri"/>
          <w:sz w:val="22"/>
          <w:szCs w:val="22"/>
          <w:lang w:val="fr-BE"/>
        </w:rPr>
        <w:t>.</w:t>
      </w:r>
      <w:r w:rsidRPr="00724CD7">
        <w:rPr>
          <w:rStyle w:val="eop"/>
          <w:rFonts w:ascii="Calibri" w:hAnsi="Calibri" w:cs="Calibri"/>
          <w:sz w:val="22"/>
          <w:szCs w:val="22"/>
          <w:lang w:val="fr-BE"/>
        </w:rPr>
        <w:t> </w:t>
      </w:r>
    </w:p>
    <w:p w14:paraId="626BAA40" w14:textId="3BD333F8" w:rsidR="00367F05" w:rsidRPr="00724CD7" w:rsidRDefault="00367F05" w:rsidP="00367F05">
      <w:pPr>
        <w:pStyle w:val="paragraph"/>
        <w:spacing w:before="0" w:beforeAutospacing="0" w:after="0" w:afterAutospacing="0"/>
        <w:jc w:val="both"/>
        <w:textAlignment w:val="baseline"/>
        <w:rPr>
          <w:rFonts w:ascii="Segoe UI" w:hAnsi="Segoe UI" w:cs="Segoe UI"/>
          <w:sz w:val="18"/>
          <w:szCs w:val="18"/>
          <w:lang w:val="fr-BE"/>
        </w:rPr>
      </w:pPr>
      <w:r w:rsidRPr="00724CD7">
        <w:rPr>
          <w:rStyle w:val="normaltextrun"/>
          <w:rFonts w:ascii="Calibri" w:hAnsi="Calibri" w:cs="Calibri"/>
          <w:b/>
          <w:bCs/>
          <w:sz w:val="22"/>
          <w:szCs w:val="22"/>
          <w:lang w:val="fr-BE"/>
        </w:rPr>
        <w:t>Orange </w:t>
      </w:r>
      <w:r w:rsidRPr="00724CD7">
        <w:rPr>
          <w:rStyle w:val="normaltextrun"/>
          <w:rFonts w:ascii="Calibri" w:hAnsi="Calibri" w:cs="Calibri"/>
          <w:sz w:val="22"/>
          <w:szCs w:val="22"/>
          <w:lang w:val="fr-BE"/>
        </w:rPr>
        <w:t xml:space="preserve">= </w:t>
      </w:r>
      <w:r w:rsidR="00724CD7" w:rsidRPr="00724CD7">
        <w:rPr>
          <w:rStyle w:val="normaltextrun"/>
          <w:rFonts w:ascii="Calibri" w:hAnsi="Calibri" w:cs="Calibri"/>
          <w:sz w:val="22"/>
          <w:szCs w:val="22"/>
          <w:lang w:val="fr-BE"/>
        </w:rPr>
        <w:t>avant 2008, les petits risques pour la santé des indépendants n'étaient pas inclus dans les objectifs de santé. Jusqu'alors, les indépendants devaient souscrire une assurance complémentaire. Depuis 2008, cela n'est plus nécessaire et ce petit risque pour les indépendants est également couvert.</w:t>
      </w:r>
      <w:r w:rsidRPr="00724CD7">
        <w:rPr>
          <w:rStyle w:val="eop"/>
          <w:rFonts w:ascii="Calibri" w:hAnsi="Calibri" w:cs="Calibri"/>
          <w:sz w:val="22"/>
          <w:szCs w:val="22"/>
          <w:lang w:val="fr-BE"/>
        </w:rPr>
        <w:t> </w:t>
      </w:r>
    </w:p>
    <w:p w14:paraId="53408FE3" w14:textId="77777777" w:rsidR="00724CD7" w:rsidRPr="009D345B" w:rsidRDefault="00724CD7" w:rsidP="00724CD7">
      <w:pPr>
        <w:spacing w:line="257" w:lineRule="auto"/>
        <w:jc w:val="both"/>
        <w:rPr>
          <w:lang w:val="fr-BE"/>
        </w:rPr>
      </w:pPr>
    </w:p>
    <w:p w14:paraId="6EDCC829" w14:textId="77777777" w:rsidR="00724CD7" w:rsidRPr="000F0D8A" w:rsidRDefault="00724CD7" w:rsidP="00724CD7">
      <w:pPr>
        <w:spacing w:line="257" w:lineRule="auto"/>
        <w:jc w:val="both"/>
        <w:rPr>
          <w:lang w:val="fr-FR"/>
        </w:rPr>
      </w:pPr>
      <w:r w:rsidRPr="00386EED">
        <w:rPr>
          <w:lang w:val="fr-FR"/>
        </w:rPr>
        <w:t xml:space="preserve">La lecture du tableau ci-dessus mérite quelques explications pour qu’il soit bien compris. </w:t>
      </w:r>
      <w:r w:rsidRPr="00724CD7">
        <w:rPr>
          <w:lang w:val="fr-BE"/>
        </w:rPr>
        <w:t>Sur une période aussi longue, les soins de santé ont connu quelques évolutions dont il faut tenir compte pour que la comparaison soit pertinente.</w:t>
      </w:r>
    </w:p>
    <w:p w14:paraId="26F7BECA" w14:textId="77777777" w:rsidR="00724CD7" w:rsidRPr="008663A5" w:rsidRDefault="00724CD7" w:rsidP="00724CD7">
      <w:pPr>
        <w:spacing w:line="257" w:lineRule="auto"/>
        <w:jc w:val="both"/>
        <w:rPr>
          <w:lang w:val="fr-FR"/>
        </w:rPr>
      </w:pPr>
      <w:r w:rsidRPr="00724CD7">
        <w:rPr>
          <w:lang w:val="fr-BE"/>
        </w:rPr>
        <w:t>Les parties reprises en bleu correspondent, pour chacune des années et exprimées en prix 2022, à l’objectif budgétaire des soins de santé tel qu’il a été approuvé par le Conseil général de l’INAMI  et en tenant compte des montants que le gouvernement de l’époque avait décidé de ne pas dépenser, raison pour laquelle c’est le terme de ‘objectif de dépenses’ qui est utilisé.</w:t>
      </w:r>
    </w:p>
    <w:p w14:paraId="095F0275" w14:textId="77777777" w:rsidR="00724CD7" w:rsidRPr="001E7DC5" w:rsidRDefault="00724CD7" w:rsidP="00724CD7">
      <w:pPr>
        <w:spacing w:line="257" w:lineRule="auto"/>
        <w:jc w:val="both"/>
        <w:rPr>
          <w:lang w:val="fr-FR"/>
        </w:rPr>
      </w:pPr>
      <w:r w:rsidRPr="00724CD7">
        <w:rPr>
          <w:lang w:val="fr-BE"/>
        </w:rPr>
        <w:t>Les pourcentages de croissance correspondent alors à la croissance réelle de cet objectif de dépenses par rapport à l’année précédente (donc seulement des parties en bleu) avec 3 exceptions liées à des changements pour les soins de santé:</w:t>
      </w:r>
    </w:p>
    <w:p w14:paraId="1CEE0963" w14:textId="77777777" w:rsidR="00724CD7" w:rsidRPr="00510DF1" w:rsidRDefault="00724CD7" w:rsidP="00724CD7">
      <w:pPr>
        <w:pStyle w:val="Paragraphedeliste"/>
        <w:numPr>
          <w:ilvl w:val="0"/>
          <w:numId w:val="25"/>
        </w:numPr>
        <w:spacing w:line="257" w:lineRule="auto"/>
        <w:jc w:val="both"/>
        <w:rPr>
          <w:rFonts w:eastAsiaTheme="minorEastAsia"/>
          <w:lang w:val="fr-FR"/>
        </w:rPr>
      </w:pPr>
      <w:r w:rsidRPr="00510DF1">
        <w:rPr>
          <w:lang w:val="fr-FR"/>
        </w:rPr>
        <w:t>en 2008, les petits risques des indépendants</w:t>
      </w:r>
      <w:r w:rsidRPr="414459E2">
        <w:rPr>
          <w:rStyle w:val="Appelnotedebasdep"/>
          <w:lang w:val="fr-FR"/>
        </w:rPr>
        <w:footnoteReference w:id="2"/>
      </w:r>
      <w:r w:rsidRPr="00510DF1">
        <w:rPr>
          <w:lang w:val="fr-FR"/>
        </w:rPr>
        <w:t xml:space="preserve"> ont été intégrés dans les soins de santé</w:t>
      </w:r>
      <w:r w:rsidRPr="3FDF6CC7">
        <w:rPr>
          <w:lang w:val="fr-FR"/>
        </w:rPr>
        <w:t>, avec une</w:t>
      </w:r>
      <w:r w:rsidRPr="4A35B289">
        <w:rPr>
          <w:lang w:val="fr-FR"/>
        </w:rPr>
        <w:t xml:space="preserve"> conséquence</w:t>
      </w:r>
      <w:r w:rsidRPr="6D1B959B">
        <w:rPr>
          <w:lang w:val="fr-FR"/>
        </w:rPr>
        <w:t xml:space="preserve"> une </w:t>
      </w:r>
      <w:r w:rsidRPr="695A9E73">
        <w:rPr>
          <w:lang w:val="fr-FR"/>
        </w:rPr>
        <w:t xml:space="preserve">augmentation de </w:t>
      </w:r>
      <w:r w:rsidRPr="65DE9E3A">
        <w:rPr>
          <w:lang w:val="fr-FR"/>
        </w:rPr>
        <w:t xml:space="preserve">l’objectif </w:t>
      </w:r>
      <w:r w:rsidRPr="1E2236B5">
        <w:rPr>
          <w:lang w:val="fr-FR"/>
        </w:rPr>
        <w:t xml:space="preserve">budgétaire </w:t>
      </w:r>
      <w:r w:rsidRPr="366CDD16">
        <w:rPr>
          <w:lang w:val="fr-FR"/>
        </w:rPr>
        <w:t xml:space="preserve">exceptionnelle de </w:t>
      </w:r>
      <w:r w:rsidRPr="530BE99A">
        <w:rPr>
          <w:lang w:val="fr-FR"/>
        </w:rPr>
        <w:t>472</w:t>
      </w:r>
      <w:r w:rsidRPr="0430459D">
        <w:rPr>
          <w:lang w:val="fr-FR"/>
        </w:rPr>
        <w:t xml:space="preserve"> </w:t>
      </w:r>
      <w:proofErr w:type="spellStart"/>
      <w:r w:rsidRPr="0430459D">
        <w:rPr>
          <w:lang w:val="fr-FR"/>
        </w:rPr>
        <w:t>mios</w:t>
      </w:r>
      <w:proofErr w:type="spellEnd"/>
      <w:r w:rsidRPr="57D7D2D9">
        <w:rPr>
          <w:lang w:val="fr-FR"/>
        </w:rPr>
        <w:t xml:space="preserve">; afin </w:t>
      </w:r>
      <w:r w:rsidRPr="5B0EDC23">
        <w:rPr>
          <w:lang w:val="fr-FR"/>
        </w:rPr>
        <w:t xml:space="preserve">de rendre </w:t>
      </w:r>
      <w:r w:rsidRPr="1352749E">
        <w:rPr>
          <w:lang w:val="fr-FR"/>
        </w:rPr>
        <w:t xml:space="preserve">possible la </w:t>
      </w:r>
      <w:r w:rsidRPr="43ECE2C2">
        <w:rPr>
          <w:lang w:val="fr-FR"/>
        </w:rPr>
        <w:t>comparaison entre 2007 et 2008,</w:t>
      </w:r>
      <w:r w:rsidRPr="6A760213">
        <w:rPr>
          <w:lang w:val="fr-FR"/>
        </w:rPr>
        <w:t xml:space="preserve"> le budget </w:t>
      </w:r>
      <w:r w:rsidRPr="6DAD0B5D">
        <w:rPr>
          <w:lang w:val="fr-FR"/>
        </w:rPr>
        <w:t xml:space="preserve">2007 a été </w:t>
      </w:r>
      <w:r w:rsidRPr="7803511F">
        <w:rPr>
          <w:lang w:val="fr-FR"/>
        </w:rPr>
        <w:t>augmenté</w:t>
      </w:r>
      <w:r w:rsidRPr="42237D67">
        <w:rPr>
          <w:lang w:val="fr-FR"/>
        </w:rPr>
        <w:t xml:space="preserve"> du montant</w:t>
      </w:r>
      <w:r w:rsidRPr="57A34D73">
        <w:rPr>
          <w:lang w:val="fr-FR"/>
        </w:rPr>
        <w:t xml:space="preserve"> équivalent</w:t>
      </w:r>
      <w:r w:rsidRPr="5D877229">
        <w:rPr>
          <w:lang w:val="fr-FR"/>
        </w:rPr>
        <w:t xml:space="preserve"> pour </w:t>
      </w:r>
      <w:r w:rsidRPr="6E4BCA7F">
        <w:rPr>
          <w:lang w:val="fr-FR"/>
        </w:rPr>
        <w:t xml:space="preserve">calculer </w:t>
      </w:r>
      <w:r w:rsidRPr="5FA63FFC">
        <w:rPr>
          <w:lang w:val="fr-FR"/>
        </w:rPr>
        <w:t xml:space="preserve">la croissance </w:t>
      </w:r>
      <w:r w:rsidRPr="550B034B">
        <w:rPr>
          <w:lang w:val="fr-FR"/>
        </w:rPr>
        <w:t xml:space="preserve">entre </w:t>
      </w:r>
      <w:r w:rsidRPr="7F7C55CA">
        <w:rPr>
          <w:lang w:val="fr-FR"/>
        </w:rPr>
        <w:t xml:space="preserve">2007 et </w:t>
      </w:r>
      <w:r w:rsidRPr="1E57EB0B">
        <w:rPr>
          <w:lang w:val="fr-FR"/>
        </w:rPr>
        <w:t>2008</w:t>
      </w:r>
      <w:r w:rsidRPr="305BBADE">
        <w:rPr>
          <w:lang w:val="fr-FR"/>
        </w:rPr>
        <w:t xml:space="preserve">. A des fins de </w:t>
      </w:r>
      <w:r w:rsidRPr="7317B3BE">
        <w:rPr>
          <w:lang w:val="fr-FR"/>
        </w:rPr>
        <w:t xml:space="preserve">comparaison sur </w:t>
      </w:r>
      <w:r w:rsidRPr="6F9BB385">
        <w:rPr>
          <w:lang w:val="fr-FR"/>
        </w:rPr>
        <w:t xml:space="preserve">l’ensemble de la </w:t>
      </w:r>
      <w:r w:rsidRPr="60F62902">
        <w:rPr>
          <w:lang w:val="fr-FR"/>
        </w:rPr>
        <w:t>période</w:t>
      </w:r>
      <w:r w:rsidRPr="6F56BC96">
        <w:rPr>
          <w:lang w:val="fr-FR"/>
        </w:rPr>
        <w:t xml:space="preserve">, </w:t>
      </w:r>
      <w:r w:rsidRPr="58BEB113">
        <w:rPr>
          <w:lang w:val="fr-FR"/>
        </w:rPr>
        <w:t xml:space="preserve">un </w:t>
      </w:r>
      <w:r w:rsidRPr="3527A41D">
        <w:rPr>
          <w:lang w:val="fr-FR"/>
        </w:rPr>
        <w:t xml:space="preserve">montant </w:t>
      </w:r>
      <w:r w:rsidRPr="5B449079">
        <w:rPr>
          <w:lang w:val="fr-FR"/>
        </w:rPr>
        <w:t xml:space="preserve">équivalent a été </w:t>
      </w:r>
      <w:r w:rsidRPr="30FA7A00">
        <w:rPr>
          <w:lang w:val="fr-FR"/>
        </w:rPr>
        <w:t>ajouté</w:t>
      </w:r>
      <w:r w:rsidRPr="6C751BC4">
        <w:rPr>
          <w:lang w:val="fr-FR"/>
        </w:rPr>
        <w:t xml:space="preserve"> à</w:t>
      </w:r>
      <w:r w:rsidRPr="48DE0ECE">
        <w:rPr>
          <w:lang w:val="fr-FR"/>
        </w:rPr>
        <w:t xml:space="preserve"> </w:t>
      </w:r>
      <w:r w:rsidRPr="12FE3B16">
        <w:rPr>
          <w:lang w:val="fr-FR"/>
        </w:rPr>
        <w:t xml:space="preserve">l’ensemble des </w:t>
      </w:r>
      <w:r w:rsidRPr="22F3AE9F">
        <w:rPr>
          <w:lang w:val="fr-FR"/>
        </w:rPr>
        <w:t>années</w:t>
      </w:r>
      <w:r w:rsidRPr="12FE3B16">
        <w:rPr>
          <w:lang w:val="fr-FR"/>
        </w:rPr>
        <w:t xml:space="preserve"> </w:t>
      </w:r>
      <w:r w:rsidRPr="3D6F8D95">
        <w:rPr>
          <w:lang w:val="fr-FR"/>
        </w:rPr>
        <w:t xml:space="preserve">qui </w:t>
      </w:r>
      <w:r w:rsidRPr="2AE1CFE4">
        <w:rPr>
          <w:lang w:val="fr-FR"/>
        </w:rPr>
        <w:t xml:space="preserve">précèdent </w:t>
      </w:r>
      <w:r w:rsidRPr="2B701D7D">
        <w:rPr>
          <w:lang w:val="fr-FR"/>
        </w:rPr>
        <w:t>2008</w:t>
      </w:r>
      <w:r w:rsidRPr="4572801E">
        <w:rPr>
          <w:lang w:val="fr-FR"/>
        </w:rPr>
        <w:t xml:space="preserve">; </w:t>
      </w:r>
      <w:r w:rsidRPr="68C49625">
        <w:rPr>
          <w:lang w:val="fr-FR"/>
        </w:rPr>
        <w:t>ce</w:t>
      </w:r>
      <w:r w:rsidRPr="1020F9FF">
        <w:rPr>
          <w:lang w:val="fr-FR"/>
        </w:rPr>
        <w:t xml:space="preserve"> sont les </w:t>
      </w:r>
      <w:r w:rsidRPr="33731006">
        <w:rPr>
          <w:lang w:val="fr-FR"/>
        </w:rPr>
        <w:t>parties reprises</w:t>
      </w:r>
      <w:r w:rsidRPr="7988EE7B">
        <w:rPr>
          <w:lang w:val="fr-FR"/>
        </w:rPr>
        <w:t xml:space="preserve"> en orange </w:t>
      </w:r>
      <w:r w:rsidRPr="28048ECD">
        <w:rPr>
          <w:lang w:val="fr-FR"/>
        </w:rPr>
        <w:t xml:space="preserve">dans le </w:t>
      </w:r>
      <w:r w:rsidRPr="07A48B21">
        <w:rPr>
          <w:lang w:val="fr-FR"/>
        </w:rPr>
        <w:t>tableau (</w:t>
      </w:r>
      <w:r w:rsidRPr="71DFC425">
        <w:rPr>
          <w:lang w:val="fr-FR"/>
        </w:rPr>
        <w:t>1195-</w:t>
      </w:r>
      <w:r w:rsidRPr="6CDF5580">
        <w:rPr>
          <w:lang w:val="fr-FR"/>
        </w:rPr>
        <w:t>2007);</w:t>
      </w:r>
    </w:p>
    <w:p w14:paraId="72EAEE5B" w14:textId="77777777" w:rsidR="00724CD7" w:rsidRDefault="00724CD7" w:rsidP="00724CD7">
      <w:pPr>
        <w:pStyle w:val="Paragraphedeliste"/>
        <w:numPr>
          <w:ilvl w:val="0"/>
          <w:numId w:val="25"/>
        </w:numPr>
        <w:spacing w:line="257" w:lineRule="auto"/>
        <w:jc w:val="both"/>
        <w:rPr>
          <w:lang w:val="fr-FR"/>
        </w:rPr>
      </w:pPr>
      <w:r w:rsidRPr="7EE32553">
        <w:rPr>
          <w:lang w:val="fr-FR"/>
        </w:rPr>
        <w:t>en</w:t>
      </w:r>
      <w:r w:rsidRPr="6CDF5580">
        <w:rPr>
          <w:lang w:val="fr-FR"/>
        </w:rPr>
        <w:t xml:space="preserve"> </w:t>
      </w:r>
      <w:r w:rsidRPr="14A7EC4F">
        <w:rPr>
          <w:lang w:val="fr-FR"/>
        </w:rPr>
        <w:t>2015,</w:t>
      </w:r>
      <w:r w:rsidRPr="7EE32553">
        <w:rPr>
          <w:lang w:val="fr-FR"/>
        </w:rPr>
        <w:t xml:space="preserve"> </w:t>
      </w:r>
      <w:r w:rsidRPr="44B40CDA">
        <w:rPr>
          <w:lang w:val="fr-FR"/>
        </w:rPr>
        <w:t xml:space="preserve">le </w:t>
      </w:r>
      <w:r w:rsidRPr="34D36A95">
        <w:rPr>
          <w:lang w:val="fr-FR"/>
        </w:rPr>
        <w:t>transfert</w:t>
      </w:r>
      <w:r w:rsidRPr="0ED43922">
        <w:rPr>
          <w:lang w:val="fr-FR"/>
        </w:rPr>
        <w:t xml:space="preserve"> de </w:t>
      </w:r>
      <w:r w:rsidRPr="47A61F35">
        <w:rPr>
          <w:lang w:val="fr-FR"/>
        </w:rPr>
        <w:t xml:space="preserve">compétences santé </w:t>
      </w:r>
      <w:r w:rsidRPr="58AF6E7A">
        <w:rPr>
          <w:lang w:val="fr-FR"/>
        </w:rPr>
        <w:t xml:space="preserve">aux entités </w:t>
      </w:r>
      <w:r w:rsidRPr="6DA550A8">
        <w:rPr>
          <w:lang w:val="fr-FR"/>
        </w:rPr>
        <w:t>fédérées</w:t>
      </w:r>
      <w:r w:rsidRPr="17BFAE6C">
        <w:rPr>
          <w:lang w:val="fr-FR"/>
        </w:rPr>
        <w:t xml:space="preserve"> </w:t>
      </w:r>
      <w:r w:rsidRPr="5CBCE475">
        <w:rPr>
          <w:lang w:val="fr-FR"/>
        </w:rPr>
        <w:t xml:space="preserve">dans le cadre de la </w:t>
      </w:r>
      <w:r w:rsidRPr="5940E43C">
        <w:rPr>
          <w:lang w:val="fr-FR"/>
        </w:rPr>
        <w:t xml:space="preserve">6e </w:t>
      </w:r>
      <w:r w:rsidRPr="4EA5A78B">
        <w:rPr>
          <w:lang w:val="fr-FR"/>
        </w:rPr>
        <w:t xml:space="preserve">Réforme de </w:t>
      </w:r>
      <w:r w:rsidRPr="51DCB0D5">
        <w:rPr>
          <w:lang w:val="fr-FR"/>
        </w:rPr>
        <w:t>l’Etat</w:t>
      </w:r>
      <w:r w:rsidRPr="5CBCE475">
        <w:rPr>
          <w:lang w:val="fr-FR"/>
        </w:rPr>
        <w:t xml:space="preserve"> </w:t>
      </w:r>
      <w:r w:rsidRPr="17BFAE6C">
        <w:rPr>
          <w:lang w:val="fr-FR"/>
        </w:rPr>
        <w:t>a</w:t>
      </w:r>
      <w:r w:rsidRPr="7B329FB4">
        <w:rPr>
          <w:lang w:val="fr-FR"/>
        </w:rPr>
        <w:t xml:space="preserve"> eu comme </w:t>
      </w:r>
      <w:r w:rsidRPr="70976303">
        <w:rPr>
          <w:lang w:val="fr-FR"/>
        </w:rPr>
        <w:t>conséquence</w:t>
      </w:r>
      <w:r w:rsidRPr="41D6CBC3">
        <w:rPr>
          <w:lang w:val="fr-FR"/>
        </w:rPr>
        <w:t xml:space="preserve"> une </w:t>
      </w:r>
      <w:r w:rsidRPr="13163483">
        <w:rPr>
          <w:lang w:val="fr-FR"/>
        </w:rPr>
        <w:t xml:space="preserve">diminution </w:t>
      </w:r>
      <w:r w:rsidRPr="20A3838F">
        <w:rPr>
          <w:lang w:val="fr-FR"/>
        </w:rPr>
        <w:t xml:space="preserve">du </w:t>
      </w:r>
      <w:r w:rsidRPr="2F041723">
        <w:rPr>
          <w:lang w:val="fr-FR"/>
        </w:rPr>
        <w:t>budget</w:t>
      </w:r>
      <w:r w:rsidRPr="06F68966">
        <w:rPr>
          <w:lang w:val="fr-FR"/>
        </w:rPr>
        <w:t xml:space="preserve"> </w:t>
      </w:r>
      <w:r w:rsidRPr="22D722A6">
        <w:rPr>
          <w:lang w:val="fr-FR"/>
        </w:rPr>
        <w:t xml:space="preserve">des soins de santé </w:t>
      </w:r>
      <w:r w:rsidRPr="02771EFA">
        <w:rPr>
          <w:lang w:val="fr-FR"/>
        </w:rPr>
        <w:t>de</w:t>
      </w:r>
      <w:r w:rsidRPr="3C4C6F40">
        <w:rPr>
          <w:lang w:val="fr-FR"/>
        </w:rPr>
        <w:t xml:space="preserve"> l’ordre de </w:t>
      </w:r>
      <w:r w:rsidRPr="5CBCE475">
        <w:rPr>
          <w:lang w:val="fr-FR"/>
        </w:rPr>
        <w:t xml:space="preserve">3,7 </w:t>
      </w:r>
      <w:proofErr w:type="spellStart"/>
      <w:r w:rsidRPr="5CBCE475">
        <w:rPr>
          <w:lang w:val="fr-FR"/>
        </w:rPr>
        <w:t>mia</w:t>
      </w:r>
      <w:proofErr w:type="spellEnd"/>
      <w:r w:rsidRPr="4B09F330">
        <w:rPr>
          <w:lang w:val="fr-FR"/>
        </w:rPr>
        <w:t xml:space="preserve">; </w:t>
      </w:r>
      <w:r w:rsidRPr="67B280D1">
        <w:rPr>
          <w:lang w:val="fr-FR"/>
        </w:rPr>
        <w:t xml:space="preserve">pour calculer la croissance entre 2014 et </w:t>
      </w:r>
      <w:r w:rsidRPr="22301157">
        <w:rPr>
          <w:lang w:val="fr-FR"/>
        </w:rPr>
        <w:t>2015,</w:t>
      </w:r>
      <w:r w:rsidRPr="575EBB2B">
        <w:rPr>
          <w:lang w:val="fr-FR"/>
        </w:rPr>
        <w:t xml:space="preserve"> </w:t>
      </w:r>
      <w:r w:rsidRPr="7574ECBB">
        <w:rPr>
          <w:lang w:val="fr-FR"/>
        </w:rPr>
        <w:t>un budget</w:t>
      </w:r>
      <w:r w:rsidRPr="17F12D8A">
        <w:rPr>
          <w:lang w:val="fr-FR"/>
        </w:rPr>
        <w:t xml:space="preserve"> fictif</w:t>
      </w:r>
      <w:r w:rsidRPr="50323553">
        <w:rPr>
          <w:lang w:val="fr-FR"/>
        </w:rPr>
        <w:t xml:space="preserve"> a </w:t>
      </w:r>
      <w:r w:rsidRPr="3A013B63">
        <w:rPr>
          <w:lang w:val="fr-FR"/>
        </w:rPr>
        <w:t xml:space="preserve">été </w:t>
      </w:r>
      <w:r w:rsidRPr="001719D9">
        <w:rPr>
          <w:lang w:val="fr-FR"/>
        </w:rPr>
        <w:t xml:space="preserve">établi </w:t>
      </w:r>
      <w:r w:rsidRPr="59D9E1E2">
        <w:rPr>
          <w:lang w:val="fr-FR"/>
        </w:rPr>
        <w:t xml:space="preserve">en 2015 </w:t>
      </w:r>
      <w:r w:rsidRPr="2D5342AD">
        <w:rPr>
          <w:lang w:val="fr-FR"/>
        </w:rPr>
        <w:t xml:space="preserve">qui </w:t>
      </w:r>
      <w:r w:rsidRPr="3B3AF164">
        <w:rPr>
          <w:lang w:val="fr-FR"/>
        </w:rPr>
        <w:t>considère</w:t>
      </w:r>
      <w:r w:rsidRPr="3677F1CA">
        <w:rPr>
          <w:lang w:val="fr-FR"/>
        </w:rPr>
        <w:t xml:space="preserve"> que le </w:t>
      </w:r>
      <w:r w:rsidRPr="48E563E1">
        <w:rPr>
          <w:lang w:val="fr-FR"/>
        </w:rPr>
        <w:t xml:space="preserve">transfert </w:t>
      </w:r>
      <w:r w:rsidRPr="3B3AF164">
        <w:rPr>
          <w:lang w:val="fr-FR"/>
        </w:rPr>
        <w:t xml:space="preserve">de compétences n’aurait pas eu lieu; ceci explique pourquoi la croissance en </w:t>
      </w:r>
      <w:r w:rsidRPr="563EC4FF">
        <w:rPr>
          <w:lang w:val="fr-FR"/>
        </w:rPr>
        <w:t>2015 est de 0,7% au lieu d’être négative;</w:t>
      </w:r>
      <w:r w:rsidRPr="45F46D4E">
        <w:rPr>
          <w:lang w:val="fr-FR"/>
        </w:rPr>
        <w:t xml:space="preserve"> les montants fictifs liés à ce transfert de compétence sont ensuite conservé </w:t>
      </w:r>
      <w:r w:rsidRPr="33D7ECED">
        <w:rPr>
          <w:lang w:val="fr-FR"/>
        </w:rPr>
        <w:t>jusqu’à la fin de la période</w:t>
      </w:r>
      <w:r w:rsidRPr="4C19EAB1">
        <w:rPr>
          <w:lang w:val="fr-FR"/>
        </w:rPr>
        <w:t xml:space="preserve"> et sont repris en gris dans le tableau;</w:t>
      </w:r>
    </w:p>
    <w:p w14:paraId="39C71FA1" w14:textId="77777777" w:rsidR="00724CD7" w:rsidRDefault="00724CD7" w:rsidP="00724CD7">
      <w:pPr>
        <w:pStyle w:val="Paragraphedeliste"/>
        <w:numPr>
          <w:ilvl w:val="0"/>
          <w:numId w:val="25"/>
        </w:numPr>
        <w:spacing w:line="257" w:lineRule="auto"/>
        <w:jc w:val="both"/>
        <w:rPr>
          <w:lang w:val="fr-FR"/>
        </w:rPr>
      </w:pPr>
      <w:r w:rsidRPr="4C19EAB1">
        <w:rPr>
          <w:lang w:val="fr-FR"/>
        </w:rPr>
        <w:t>en 2016, les sous-parties A1</w:t>
      </w:r>
      <w:r w:rsidRPr="29B921E9">
        <w:rPr>
          <w:rStyle w:val="Appelnotedebasdep"/>
          <w:lang w:val="fr-FR"/>
        </w:rPr>
        <w:footnoteReference w:id="3"/>
      </w:r>
      <w:r w:rsidRPr="4C19EAB1">
        <w:rPr>
          <w:lang w:val="fr-FR"/>
        </w:rPr>
        <w:t xml:space="preserve"> et A3 du Budget des Moyens Financiers (BMF) des hôpitaux ont également été transférés dans le cadre de la 6e </w:t>
      </w:r>
      <w:r w:rsidRPr="25748F90">
        <w:rPr>
          <w:lang w:val="fr-FR"/>
        </w:rPr>
        <w:t xml:space="preserve">Réforme de l’Etat, </w:t>
      </w:r>
      <w:r w:rsidRPr="31D0D4D4">
        <w:rPr>
          <w:lang w:val="fr-FR"/>
        </w:rPr>
        <w:t>avec</w:t>
      </w:r>
      <w:r w:rsidRPr="25748F90">
        <w:rPr>
          <w:lang w:val="fr-FR"/>
        </w:rPr>
        <w:t xml:space="preserve"> comme conséquence une diminution du budget des soins de santé de 487 </w:t>
      </w:r>
      <w:proofErr w:type="spellStart"/>
      <w:r w:rsidRPr="72A9194C">
        <w:rPr>
          <w:lang w:val="fr-FR"/>
        </w:rPr>
        <w:t>mio</w:t>
      </w:r>
      <w:proofErr w:type="spellEnd"/>
      <w:r w:rsidRPr="31D0D4D4">
        <w:rPr>
          <w:lang w:val="fr-FR"/>
        </w:rPr>
        <w:t xml:space="preserve">; le même raisonnement que pour le transfert de 2015 a été suivi ici </w:t>
      </w:r>
      <w:r w:rsidRPr="4288277D">
        <w:rPr>
          <w:lang w:val="fr-FR"/>
        </w:rPr>
        <w:t xml:space="preserve">et </w:t>
      </w:r>
      <w:r w:rsidRPr="1EF11A87">
        <w:rPr>
          <w:lang w:val="fr-FR"/>
        </w:rPr>
        <w:t xml:space="preserve">les </w:t>
      </w:r>
      <w:r w:rsidRPr="092C538C">
        <w:rPr>
          <w:lang w:val="fr-FR"/>
        </w:rPr>
        <w:t xml:space="preserve">montants </w:t>
      </w:r>
      <w:r w:rsidRPr="255F2D1B">
        <w:rPr>
          <w:lang w:val="fr-FR"/>
        </w:rPr>
        <w:t xml:space="preserve">fictifs </w:t>
      </w:r>
      <w:r w:rsidRPr="34703B75">
        <w:rPr>
          <w:lang w:val="fr-FR"/>
        </w:rPr>
        <w:t>liés à</w:t>
      </w:r>
      <w:r w:rsidRPr="28ED2F57">
        <w:rPr>
          <w:lang w:val="fr-FR"/>
        </w:rPr>
        <w:t xml:space="preserve"> </w:t>
      </w:r>
      <w:r w:rsidRPr="552656B7">
        <w:rPr>
          <w:lang w:val="fr-FR"/>
        </w:rPr>
        <w:t xml:space="preserve">ce transfert </w:t>
      </w:r>
      <w:r w:rsidRPr="436BDD8E">
        <w:rPr>
          <w:lang w:val="fr-FR"/>
        </w:rPr>
        <w:t xml:space="preserve">ont </w:t>
      </w:r>
      <w:r w:rsidRPr="06D90053">
        <w:rPr>
          <w:lang w:val="fr-FR"/>
        </w:rPr>
        <w:t xml:space="preserve">été </w:t>
      </w:r>
      <w:r w:rsidRPr="1D6A2339">
        <w:rPr>
          <w:lang w:val="fr-FR"/>
        </w:rPr>
        <w:t>repris en rouge</w:t>
      </w:r>
      <w:r w:rsidRPr="549C68D9">
        <w:rPr>
          <w:lang w:val="fr-FR"/>
        </w:rPr>
        <w:t xml:space="preserve"> dans le </w:t>
      </w:r>
      <w:r w:rsidRPr="70CF4268">
        <w:rPr>
          <w:lang w:val="fr-FR"/>
        </w:rPr>
        <w:t>tableau</w:t>
      </w:r>
      <w:r w:rsidRPr="578E7B34">
        <w:rPr>
          <w:lang w:val="fr-FR"/>
        </w:rPr>
        <w:t>.</w:t>
      </w:r>
    </w:p>
    <w:p w14:paraId="27154605" w14:textId="77777777" w:rsidR="00724CD7" w:rsidRDefault="00724CD7" w:rsidP="00724CD7">
      <w:pPr>
        <w:spacing w:line="257" w:lineRule="auto"/>
        <w:jc w:val="both"/>
        <w:rPr>
          <w:lang w:val="fr-FR"/>
        </w:rPr>
      </w:pPr>
      <w:r w:rsidRPr="5DF0A52E">
        <w:rPr>
          <w:lang w:val="fr-FR"/>
        </w:rPr>
        <w:lastRenderedPageBreak/>
        <w:t>Enfin, afin de mesurer l’énorme investissement qui aura été consacré aux soins de santé en dehors de l’objectif budgétaire en 2020 et 2021, le tableau reprend 2 données complémentaires:</w:t>
      </w:r>
    </w:p>
    <w:p w14:paraId="762C022F" w14:textId="77777777" w:rsidR="00724CD7" w:rsidRDefault="00724CD7" w:rsidP="00724CD7">
      <w:pPr>
        <w:pStyle w:val="Paragraphedeliste"/>
        <w:numPr>
          <w:ilvl w:val="0"/>
          <w:numId w:val="26"/>
        </w:numPr>
        <w:spacing w:line="257" w:lineRule="auto"/>
        <w:jc w:val="both"/>
        <w:rPr>
          <w:rFonts w:eastAsiaTheme="minorEastAsia"/>
          <w:lang w:val="fr-FR"/>
        </w:rPr>
      </w:pPr>
      <w:r w:rsidRPr="5DF0A52E">
        <w:rPr>
          <w:lang w:val="fr-FR"/>
        </w:rPr>
        <w:t xml:space="preserve">en jaune, des montants attribués dans le cadre du BMF au Fonds Blouses blanches et aux  équipes mobiles (97 </w:t>
      </w:r>
      <w:proofErr w:type="spellStart"/>
      <w:r w:rsidRPr="5DF0A52E">
        <w:rPr>
          <w:lang w:val="fr-FR"/>
        </w:rPr>
        <w:t>mio</w:t>
      </w:r>
      <w:proofErr w:type="spellEnd"/>
      <w:r w:rsidRPr="5DF0A52E">
        <w:rPr>
          <w:lang w:val="fr-FR"/>
        </w:rPr>
        <w:t xml:space="preserve"> en 2020 et 36 </w:t>
      </w:r>
      <w:proofErr w:type="spellStart"/>
      <w:r w:rsidRPr="5DF0A52E">
        <w:rPr>
          <w:lang w:val="fr-FR"/>
        </w:rPr>
        <w:t>mio</w:t>
      </w:r>
      <w:proofErr w:type="spellEnd"/>
      <w:r w:rsidRPr="5DF0A52E">
        <w:rPr>
          <w:lang w:val="fr-FR"/>
        </w:rPr>
        <w:t xml:space="preserve"> en 2021);</w:t>
      </w:r>
    </w:p>
    <w:p w14:paraId="115CB326" w14:textId="77777777" w:rsidR="00724CD7" w:rsidRDefault="00724CD7" w:rsidP="00724CD7">
      <w:pPr>
        <w:pStyle w:val="Paragraphedeliste"/>
        <w:numPr>
          <w:ilvl w:val="0"/>
          <w:numId w:val="26"/>
        </w:numPr>
        <w:spacing w:line="257" w:lineRule="auto"/>
        <w:jc w:val="both"/>
        <w:rPr>
          <w:lang w:val="fr-FR"/>
        </w:rPr>
      </w:pPr>
      <w:r w:rsidRPr="23298B2E">
        <w:rPr>
          <w:lang w:val="fr-FR"/>
        </w:rPr>
        <w:t xml:space="preserve">en vert, les montants de la provision interdépartementale pour les mesures Covid (1,2 </w:t>
      </w:r>
      <w:proofErr w:type="spellStart"/>
      <w:r w:rsidRPr="23298B2E">
        <w:rPr>
          <w:lang w:val="fr-FR"/>
        </w:rPr>
        <w:t>mia</w:t>
      </w:r>
      <w:proofErr w:type="spellEnd"/>
      <w:r w:rsidRPr="23298B2E">
        <w:rPr>
          <w:lang w:val="fr-FR"/>
        </w:rPr>
        <w:t xml:space="preserve"> en 2020, 1,5 </w:t>
      </w:r>
      <w:proofErr w:type="spellStart"/>
      <w:r w:rsidRPr="23298B2E">
        <w:rPr>
          <w:lang w:val="fr-FR"/>
        </w:rPr>
        <w:t>mia</w:t>
      </w:r>
      <w:proofErr w:type="spellEnd"/>
      <w:r w:rsidRPr="23298B2E">
        <w:rPr>
          <w:lang w:val="fr-FR"/>
        </w:rPr>
        <w:t xml:space="preserve"> en 2021 et, provisoirement, 120 </w:t>
      </w:r>
      <w:proofErr w:type="spellStart"/>
      <w:r w:rsidRPr="23298B2E">
        <w:rPr>
          <w:lang w:val="fr-FR"/>
        </w:rPr>
        <w:t>mio</w:t>
      </w:r>
      <w:proofErr w:type="spellEnd"/>
      <w:r w:rsidRPr="23298B2E">
        <w:rPr>
          <w:lang w:val="fr-FR"/>
        </w:rPr>
        <w:t xml:space="preserve"> en 2022);</w:t>
      </w:r>
    </w:p>
    <w:p w14:paraId="2C5165D7" w14:textId="77777777" w:rsidR="00724CD7" w:rsidRDefault="00724CD7" w:rsidP="00724CD7">
      <w:pPr>
        <w:pStyle w:val="Paragraphedeliste"/>
        <w:numPr>
          <w:ilvl w:val="0"/>
          <w:numId w:val="26"/>
        </w:numPr>
        <w:spacing w:line="257" w:lineRule="auto"/>
        <w:jc w:val="both"/>
        <w:rPr>
          <w:lang w:val="fr-FR"/>
        </w:rPr>
      </w:pPr>
      <w:r w:rsidRPr="23298B2E">
        <w:rPr>
          <w:lang w:val="fr-FR"/>
        </w:rPr>
        <w:t>pour 2020, ces montants représentent 4,8% en plus par rapport à l’objectif budgétaire; pour 2021, 5,2% en plus.</w:t>
      </w:r>
    </w:p>
    <w:p w14:paraId="49BCA2F3" w14:textId="77777777" w:rsidR="00724CD7" w:rsidRPr="004D62F0" w:rsidRDefault="00724CD7" w:rsidP="00724CD7">
      <w:pPr>
        <w:spacing w:line="257" w:lineRule="auto"/>
        <w:jc w:val="both"/>
        <w:rPr>
          <w:lang w:val="fr-FR"/>
        </w:rPr>
      </w:pPr>
      <w:r w:rsidRPr="008663A5">
        <w:rPr>
          <w:lang w:val="fr-FR"/>
        </w:rPr>
        <w:br/>
      </w:r>
    </w:p>
    <w:p w14:paraId="64C426CE" w14:textId="77777777" w:rsidR="00724CD7" w:rsidRDefault="00724CD7" w:rsidP="00724CD7">
      <w:pPr>
        <w:spacing w:line="257" w:lineRule="auto"/>
        <w:jc w:val="center"/>
        <w:rPr>
          <w:rFonts w:ascii="Calibri" w:eastAsia="Calibri" w:hAnsi="Calibri" w:cs="Calibri"/>
          <w:b/>
          <w:color w:val="000000" w:themeColor="text1"/>
          <w:lang w:val="nl-BE"/>
        </w:rPr>
      </w:pPr>
      <w:r w:rsidRPr="004D62F0">
        <w:rPr>
          <w:lang w:val="fr-FR"/>
        </w:rPr>
        <w:br/>
      </w:r>
      <w:r w:rsidRPr="2A0D6609">
        <w:rPr>
          <w:rFonts w:ascii="Calibri" w:eastAsia="Calibri" w:hAnsi="Calibri" w:cs="Calibri"/>
          <w:b/>
          <w:bCs/>
          <w:color w:val="000000" w:themeColor="text1"/>
          <w:lang w:val="nl-BE"/>
        </w:rPr>
        <w:t>***</w:t>
      </w:r>
    </w:p>
    <w:p w14:paraId="2C078E63" w14:textId="18041ACF" w:rsidR="008B6FD6" w:rsidRPr="002C43D5" w:rsidRDefault="008B6FD6" w:rsidP="00724CD7">
      <w:pPr>
        <w:jc w:val="both"/>
        <w:rPr>
          <w:lang w:val="fr-BE"/>
        </w:rPr>
      </w:pPr>
    </w:p>
    <w:sectPr w:rsidR="008B6FD6" w:rsidRPr="002C43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9E13" w14:textId="77777777" w:rsidR="008116A0" w:rsidRDefault="008116A0" w:rsidP="00CC28E6">
      <w:pPr>
        <w:spacing w:after="0" w:line="240" w:lineRule="auto"/>
      </w:pPr>
      <w:r>
        <w:separator/>
      </w:r>
    </w:p>
  </w:endnote>
  <w:endnote w:type="continuationSeparator" w:id="0">
    <w:p w14:paraId="0AC7D0ED" w14:textId="77777777" w:rsidR="008116A0" w:rsidRDefault="008116A0" w:rsidP="00CC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ot;Calibri Light&quot;,sans-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8DC5" w14:textId="77777777" w:rsidR="008116A0" w:rsidRDefault="008116A0" w:rsidP="00CC28E6">
      <w:pPr>
        <w:spacing w:after="0" w:line="240" w:lineRule="auto"/>
      </w:pPr>
      <w:r>
        <w:separator/>
      </w:r>
    </w:p>
  </w:footnote>
  <w:footnote w:type="continuationSeparator" w:id="0">
    <w:p w14:paraId="32A602E4" w14:textId="77777777" w:rsidR="008116A0" w:rsidRDefault="008116A0" w:rsidP="00CC28E6">
      <w:pPr>
        <w:spacing w:after="0" w:line="240" w:lineRule="auto"/>
      </w:pPr>
      <w:r>
        <w:continuationSeparator/>
      </w:r>
    </w:p>
  </w:footnote>
  <w:footnote w:id="1">
    <w:p w14:paraId="0FA59C7F" w14:textId="114BA3D6" w:rsidR="00FE7082" w:rsidRPr="00687BF2" w:rsidRDefault="00FE7082" w:rsidP="00FE7082">
      <w:pPr>
        <w:pStyle w:val="Notedebasdepage"/>
        <w:rPr>
          <w:rFonts w:ascii="Calibri" w:eastAsia="Calibri" w:hAnsi="Calibri" w:cs="Calibri"/>
          <w:lang w:val="fr-BE"/>
        </w:rPr>
      </w:pPr>
      <w:r w:rsidRPr="28B04A3B">
        <w:rPr>
          <w:rStyle w:val="Appelnotedebasdep"/>
          <w:rFonts w:ascii="Calibri" w:eastAsia="Calibri" w:hAnsi="Calibri" w:cs="Calibri"/>
        </w:rPr>
        <w:footnoteRef/>
      </w:r>
      <w:r w:rsidRPr="00687BF2">
        <w:rPr>
          <w:rFonts w:ascii="Calibri" w:eastAsia="Calibri" w:hAnsi="Calibri" w:cs="Calibri"/>
          <w:lang w:val="fr-BE"/>
        </w:rPr>
        <w:t xml:space="preserve"> </w:t>
      </w:r>
      <w:r w:rsidR="00687BF2" w:rsidRPr="00687BF2">
        <w:rPr>
          <w:rFonts w:ascii="Calibri" w:eastAsia="Calibri" w:hAnsi="Calibri" w:cs="Calibri"/>
          <w:lang w:val="fr-BE"/>
        </w:rPr>
        <w:t xml:space="preserve">En ce qui concerne les TPP, il s'agit de l'oncologie, de la gériatrie, de la pédiatrie-néonatologie, de la psychiatrie, des soins intensifs d'urgence et des soins </w:t>
      </w:r>
      <w:proofErr w:type="spellStart"/>
      <w:r w:rsidR="00687BF2" w:rsidRPr="00687BF2">
        <w:rPr>
          <w:rFonts w:ascii="Calibri" w:eastAsia="Calibri" w:hAnsi="Calibri" w:cs="Calibri"/>
          <w:lang w:val="fr-BE"/>
        </w:rPr>
        <w:t>péri</w:t>
      </w:r>
      <w:r w:rsidR="007F25F3">
        <w:rPr>
          <w:rFonts w:ascii="Calibri" w:eastAsia="Calibri" w:hAnsi="Calibri" w:cs="Calibri"/>
          <w:lang w:val="fr-BE"/>
        </w:rPr>
        <w:t>-</w:t>
      </w:r>
      <w:r w:rsidR="00687BF2" w:rsidRPr="00687BF2">
        <w:rPr>
          <w:rFonts w:ascii="Calibri" w:eastAsia="Calibri" w:hAnsi="Calibri" w:cs="Calibri"/>
          <w:lang w:val="fr-BE"/>
        </w:rPr>
        <w:t>opératoires</w:t>
      </w:r>
      <w:proofErr w:type="spellEnd"/>
      <w:r w:rsidR="00687BF2" w:rsidRPr="00687BF2">
        <w:rPr>
          <w:rFonts w:ascii="Calibri" w:eastAsia="Calibri" w:hAnsi="Calibri" w:cs="Calibri"/>
          <w:lang w:val="fr-BE"/>
        </w:rPr>
        <w:t>. En ce qui concerne les QPP, il s'agit des soins de santé mentale et de la psychiatrie, de la gériatrie, de la diabétologie et des soins palliatifs.</w:t>
      </w:r>
      <w:r w:rsidRPr="00687BF2">
        <w:rPr>
          <w:rFonts w:ascii="Calibri" w:eastAsia="Calibri" w:hAnsi="Calibri" w:cs="Calibri"/>
          <w:lang w:val="fr-BE"/>
        </w:rPr>
        <w:t xml:space="preserve"> </w:t>
      </w:r>
    </w:p>
    <w:p w14:paraId="5F71721A" w14:textId="77777777" w:rsidR="00FE7082" w:rsidRPr="00687BF2" w:rsidRDefault="00FE7082" w:rsidP="00FE7082">
      <w:pPr>
        <w:pStyle w:val="Notedebasdepage"/>
        <w:rPr>
          <w:rFonts w:ascii="Calibri" w:eastAsia="Calibri" w:hAnsi="Calibri" w:cs="Calibri"/>
          <w:lang w:val="fr-BE"/>
        </w:rPr>
      </w:pPr>
    </w:p>
  </w:footnote>
  <w:footnote w:id="2">
    <w:p w14:paraId="445653BF" w14:textId="0094A3A0" w:rsidR="00724CD7" w:rsidRPr="00CA7214" w:rsidRDefault="00724CD7" w:rsidP="00724CD7">
      <w:pPr>
        <w:pStyle w:val="Notedebasdepage"/>
        <w:rPr>
          <w:lang w:val="fr-BE"/>
        </w:rPr>
      </w:pPr>
      <w:r w:rsidRPr="085A4791">
        <w:rPr>
          <w:rStyle w:val="Appelnotedebasdep"/>
          <w:rFonts w:ascii="Calibri" w:eastAsia="Calibri" w:hAnsi="Calibri" w:cs="Calibri"/>
          <w:sz w:val="18"/>
          <w:szCs w:val="18"/>
        </w:rPr>
        <w:footnoteRef/>
      </w:r>
      <w:r w:rsidRPr="00724CD7">
        <w:rPr>
          <w:rFonts w:ascii="Calibri" w:eastAsia="Calibri" w:hAnsi="Calibri" w:cs="Calibri"/>
          <w:color w:val="2D3235"/>
          <w:sz w:val="18"/>
          <w:szCs w:val="18"/>
          <w:lang w:val="fr-BE"/>
        </w:rPr>
        <w:t xml:space="preserve"> voir explication sur les petits risques </w:t>
      </w:r>
      <w:hyperlink r:id="rId1">
        <w:r w:rsidRPr="00724CD7">
          <w:rPr>
            <w:rStyle w:val="Lienhypertexte"/>
            <w:rFonts w:ascii="Calibri" w:eastAsia="Calibri" w:hAnsi="Calibri" w:cs="Calibri"/>
            <w:sz w:val="18"/>
            <w:szCs w:val="18"/>
            <w:lang w:val="fr-BE"/>
          </w:rPr>
          <w:t>Assurance pour les « petits et les grands risques » - INAMI (fgov.be)</w:t>
        </w:r>
      </w:hyperlink>
    </w:p>
  </w:footnote>
  <w:footnote w:id="3">
    <w:p w14:paraId="3ED799B5" w14:textId="5E6A9DAB" w:rsidR="00724CD7" w:rsidRPr="00CA7214" w:rsidRDefault="00724CD7" w:rsidP="00724CD7">
      <w:pPr>
        <w:pStyle w:val="Notedebasdepage"/>
        <w:rPr>
          <w:lang w:val="fr-FR"/>
        </w:rPr>
      </w:pPr>
      <w:r w:rsidRPr="00CA7214">
        <w:rPr>
          <w:rStyle w:val="Appelnotedebasdep"/>
        </w:rPr>
        <w:footnoteRef/>
      </w:r>
      <w:r w:rsidRPr="00CA7214">
        <w:rPr>
          <w:lang w:val="fr-FR"/>
        </w:rPr>
        <w:t xml:space="preserve"> </w:t>
      </w:r>
      <w:r w:rsidRPr="00CA7214">
        <w:rPr>
          <w:rFonts w:ascii="Calibri" w:eastAsia="Calibri" w:hAnsi="Calibri" w:cs="Calibri"/>
          <w:sz w:val="18"/>
          <w:szCs w:val="18"/>
          <w:lang w:val="fr-FR"/>
        </w:rPr>
        <w:t xml:space="preserve">A1 : construction, reconstruction, travaux de reconditionnement et calendrier de construction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F29"/>
    <w:multiLevelType w:val="hybridMultilevel"/>
    <w:tmpl w:val="87F40A72"/>
    <w:lvl w:ilvl="0" w:tplc="0FB87ACE">
      <w:start w:val="1"/>
      <w:numFmt w:val="bullet"/>
      <w:lvlText w:val="-"/>
      <w:lvlJc w:val="left"/>
      <w:pPr>
        <w:ind w:left="720" w:hanging="360"/>
      </w:pPr>
      <w:rPr>
        <w:rFonts w:ascii="Poppins" w:hAnsi="Poppins" w:hint="default"/>
      </w:rPr>
    </w:lvl>
    <w:lvl w:ilvl="1" w:tplc="9A0C4936">
      <w:start w:val="1"/>
      <w:numFmt w:val="bullet"/>
      <w:lvlText w:val="o"/>
      <w:lvlJc w:val="left"/>
      <w:pPr>
        <w:ind w:left="1440" w:hanging="360"/>
      </w:pPr>
      <w:rPr>
        <w:rFonts w:ascii="Courier New" w:hAnsi="Courier New" w:hint="default"/>
      </w:rPr>
    </w:lvl>
    <w:lvl w:ilvl="2" w:tplc="15769A3C">
      <w:start w:val="1"/>
      <w:numFmt w:val="bullet"/>
      <w:lvlText w:val=""/>
      <w:lvlJc w:val="left"/>
      <w:pPr>
        <w:ind w:left="2160" w:hanging="360"/>
      </w:pPr>
      <w:rPr>
        <w:rFonts w:ascii="Wingdings" w:hAnsi="Wingdings" w:hint="default"/>
      </w:rPr>
    </w:lvl>
    <w:lvl w:ilvl="3" w:tplc="8DC2F810">
      <w:start w:val="1"/>
      <w:numFmt w:val="bullet"/>
      <w:lvlText w:val=""/>
      <w:lvlJc w:val="left"/>
      <w:pPr>
        <w:ind w:left="2880" w:hanging="360"/>
      </w:pPr>
      <w:rPr>
        <w:rFonts w:ascii="Symbol" w:hAnsi="Symbol" w:hint="default"/>
      </w:rPr>
    </w:lvl>
    <w:lvl w:ilvl="4" w:tplc="359E4ADE">
      <w:start w:val="1"/>
      <w:numFmt w:val="bullet"/>
      <w:lvlText w:val="o"/>
      <w:lvlJc w:val="left"/>
      <w:pPr>
        <w:ind w:left="3600" w:hanging="360"/>
      </w:pPr>
      <w:rPr>
        <w:rFonts w:ascii="Courier New" w:hAnsi="Courier New" w:hint="default"/>
      </w:rPr>
    </w:lvl>
    <w:lvl w:ilvl="5" w:tplc="8EA602E4">
      <w:start w:val="1"/>
      <w:numFmt w:val="bullet"/>
      <w:lvlText w:val=""/>
      <w:lvlJc w:val="left"/>
      <w:pPr>
        <w:ind w:left="4320" w:hanging="360"/>
      </w:pPr>
      <w:rPr>
        <w:rFonts w:ascii="Wingdings" w:hAnsi="Wingdings" w:hint="default"/>
      </w:rPr>
    </w:lvl>
    <w:lvl w:ilvl="6" w:tplc="3690B30E">
      <w:start w:val="1"/>
      <w:numFmt w:val="bullet"/>
      <w:lvlText w:val=""/>
      <w:lvlJc w:val="left"/>
      <w:pPr>
        <w:ind w:left="5040" w:hanging="360"/>
      </w:pPr>
      <w:rPr>
        <w:rFonts w:ascii="Symbol" w:hAnsi="Symbol" w:hint="default"/>
      </w:rPr>
    </w:lvl>
    <w:lvl w:ilvl="7" w:tplc="C6705DD2">
      <w:start w:val="1"/>
      <w:numFmt w:val="bullet"/>
      <w:lvlText w:val="o"/>
      <w:lvlJc w:val="left"/>
      <w:pPr>
        <w:ind w:left="5760" w:hanging="360"/>
      </w:pPr>
      <w:rPr>
        <w:rFonts w:ascii="Courier New" w:hAnsi="Courier New" w:hint="default"/>
      </w:rPr>
    </w:lvl>
    <w:lvl w:ilvl="8" w:tplc="9698CE9A">
      <w:start w:val="1"/>
      <w:numFmt w:val="bullet"/>
      <w:lvlText w:val=""/>
      <w:lvlJc w:val="left"/>
      <w:pPr>
        <w:ind w:left="6480" w:hanging="360"/>
      </w:pPr>
      <w:rPr>
        <w:rFonts w:ascii="Wingdings" w:hAnsi="Wingdings" w:hint="default"/>
      </w:rPr>
    </w:lvl>
  </w:abstractNum>
  <w:abstractNum w:abstractNumId="1" w15:restartNumberingAfterBreak="0">
    <w:nsid w:val="0AB57BEA"/>
    <w:multiLevelType w:val="hybridMultilevel"/>
    <w:tmpl w:val="140A23CC"/>
    <w:lvl w:ilvl="0" w:tplc="B8D670FC">
      <w:start w:val="1"/>
      <w:numFmt w:val="decimal"/>
      <w:lvlText w:val="%1."/>
      <w:lvlJc w:val="left"/>
      <w:pPr>
        <w:ind w:left="720" w:hanging="360"/>
      </w:pPr>
    </w:lvl>
    <w:lvl w:ilvl="1" w:tplc="F4248BDE">
      <w:start w:val="1"/>
      <w:numFmt w:val="lowerLetter"/>
      <w:lvlText w:val="%2."/>
      <w:lvlJc w:val="left"/>
      <w:pPr>
        <w:ind w:left="1440" w:hanging="360"/>
      </w:pPr>
    </w:lvl>
    <w:lvl w:ilvl="2" w:tplc="64F20DD2">
      <w:start w:val="1"/>
      <w:numFmt w:val="lowerRoman"/>
      <w:lvlText w:val="%3."/>
      <w:lvlJc w:val="right"/>
      <w:pPr>
        <w:ind w:left="2160" w:hanging="180"/>
      </w:pPr>
    </w:lvl>
    <w:lvl w:ilvl="3" w:tplc="7E1449E6">
      <w:start w:val="1"/>
      <w:numFmt w:val="decimal"/>
      <w:lvlText w:val="%4."/>
      <w:lvlJc w:val="left"/>
      <w:pPr>
        <w:ind w:left="2880" w:hanging="360"/>
      </w:pPr>
    </w:lvl>
    <w:lvl w:ilvl="4" w:tplc="70784C82">
      <w:start w:val="1"/>
      <w:numFmt w:val="lowerLetter"/>
      <w:lvlText w:val="%5."/>
      <w:lvlJc w:val="left"/>
      <w:pPr>
        <w:ind w:left="3600" w:hanging="360"/>
      </w:pPr>
    </w:lvl>
    <w:lvl w:ilvl="5" w:tplc="A4668404">
      <w:start w:val="1"/>
      <w:numFmt w:val="lowerRoman"/>
      <w:lvlText w:val="%6."/>
      <w:lvlJc w:val="right"/>
      <w:pPr>
        <w:ind w:left="4320" w:hanging="180"/>
      </w:pPr>
    </w:lvl>
    <w:lvl w:ilvl="6" w:tplc="F20E9646">
      <w:start w:val="1"/>
      <w:numFmt w:val="decimal"/>
      <w:lvlText w:val="%7."/>
      <w:lvlJc w:val="left"/>
      <w:pPr>
        <w:ind w:left="5040" w:hanging="360"/>
      </w:pPr>
    </w:lvl>
    <w:lvl w:ilvl="7" w:tplc="762AA906">
      <w:start w:val="1"/>
      <w:numFmt w:val="lowerLetter"/>
      <w:lvlText w:val="%8."/>
      <w:lvlJc w:val="left"/>
      <w:pPr>
        <w:ind w:left="5760" w:hanging="360"/>
      </w:pPr>
    </w:lvl>
    <w:lvl w:ilvl="8" w:tplc="D4A8B032">
      <w:start w:val="1"/>
      <w:numFmt w:val="lowerRoman"/>
      <w:lvlText w:val="%9."/>
      <w:lvlJc w:val="right"/>
      <w:pPr>
        <w:ind w:left="6480" w:hanging="180"/>
      </w:pPr>
    </w:lvl>
  </w:abstractNum>
  <w:abstractNum w:abstractNumId="2" w15:restartNumberingAfterBreak="0">
    <w:nsid w:val="0CE274A1"/>
    <w:multiLevelType w:val="hybridMultilevel"/>
    <w:tmpl w:val="4DFE621A"/>
    <w:lvl w:ilvl="0" w:tplc="D80856FC">
      <w:start w:val="1"/>
      <w:numFmt w:val="bullet"/>
      <w:lvlText w:val=""/>
      <w:lvlJc w:val="left"/>
      <w:pPr>
        <w:ind w:left="720" w:hanging="360"/>
      </w:pPr>
      <w:rPr>
        <w:rFonts w:ascii="Symbol" w:hAnsi="Symbol" w:hint="default"/>
      </w:rPr>
    </w:lvl>
    <w:lvl w:ilvl="1" w:tplc="744CE390">
      <w:start w:val="1"/>
      <w:numFmt w:val="bullet"/>
      <w:lvlText w:val="o"/>
      <w:lvlJc w:val="left"/>
      <w:pPr>
        <w:ind w:left="1440" w:hanging="360"/>
      </w:pPr>
      <w:rPr>
        <w:rFonts w:ascii="Courier New" w:hAnsi="Courier New" w:hint="default"/>
      </w:rPr>
    </w:lvl>
    <w:lvl w:ilvl="2" w:tplc="D012F1F4">
      <w:start w:val="1"/>
      <w:numFmt w:val="bullet"/>
      <w:lvlText w:val=""/>
      <w:lvlJc w:val="left"/>
      <w:pPr>
        <w:ind w:left="2160" w:hanging="360"/>
      </w:pPr>
      <w:rPr>
        <w:rFonts w:ascii="Wingdings" w:hAnsi="Wingdings" w:hint="default"/>
      </w:rPr>
    </w:lvl>
    <w:lvl w:ilvl="3" w:tplc="9D5C5184">
      <w:start w:val="1"/>
      <w:numFmt w:val="bullet"/>
      <w:lvlText w:val=""/>
      <w:lvlJc w:val="left"/>
      <w:pPr>
        <w:ind w:left="2880" w:hanging="360"/>
      </w:pPr>
      <w:rPr>
        <w:rFonts w:ascii="Symbol" w:hAnsi="Symbol" w:hint="default"/>
      </w:rPr>
    </w:lvl>
    <w:lvl w:ilvl="4" w:tplc="A7CE2184">
      <w:start w:val="1"/>
      <w:numFmt w:val="bullet"/>
      <w:lvlText w:val="o"/>
      <w:lvlJc w:val="left"/>
      <w:pPr>
        <w:ind w:left="3600" w:hanging="360"/>
      </w:pPr>
      <w:rPr>
        <w:rFonts w:ascii="Courier New" w:hAnsi="Courier New" w:hint="default"/>
      </w:rPr>
    </w:lvl>
    <w:lvl w:ilvl="5" w:tplc="310026FE">
      <w:start w:val="1"/>
      <w:numFmt w:val="bullet"/>
      <w:lvlText w:val=""/>
      <w:lvlJc w:val="left"/>
      <w:pPr>
        <w:ind w:left="4320" w:hanging="360"/>
      </w:pPr>
      <w:rPr>
        <w:rFonts w:ascii="Wingdings" w:hAnsi="Wingdings" w:hint="default"/>
      </w:rPr>
    </w:lvl>
    <w:lvl w:ilvl="6" w:tplc="22660542">
      <w:start w:val="1"/>
      <w:numFmt w:val="bullet"/>
      <w:lvlText w:val=""/>
      <w:lvlJc w:val="left"/>
      <w:pPr>
        <w:ind w:left="5040" w:hanging="360"/>
      </w:pPr>
      <w:rPr>
        <w:rFonts w:ascii="Symbol" w:hAnsi="Symbol" w:hint="default"/>
      </w:rPr>
    </w:lvl>
    <w:lvl w:ilvl="7" w:tplc="17E4EAD0">
      <w:start w:val="1"/>
      <w:numFmt w:val="bullet"/>
      <w:lvlText w:val="o"/>
      <w:lvlJc w:val="left"/>
      <w:pPr>
        <w:ind w:left="5760" w:hanging="360"/>
      </w:pPr>
      <w:rPr>
        <w:rFonts w:ascii="Courier New" w:hAnsi="Courier New" w:hint="default"/>
      </w:rPr>
    </w:lvl>
    <w:lvl w:ilvl="8" w:tplc="B9E4E7A0">
      <w:start w:val="1"/>
      <w:numFmt w:val="bullet"/>
      <w:lvlText w:val=""/>
      <w:lvlJc w:val="left"/>
      <w:pPr>
        <w:ind w:left="6480" w:hanging="360"/>
      </w:pPr>
      <w:rPr>
        <w:rFonts w:ascii="Wingdings" w:hAnsi="Wingdings" w:hint="default"/>
      </w:rPr>
    </w:lvl>
  </w:abstractNum>
  <w:abstractNum w:abstractNumId="3" w15:restartNumberingAfterBreak="0">
    <w:nsid w:val="10037B58"/>
    <w:multiLevelType w:val="hybridMultilevel"/>
    <w:tmpl w:val="558E7BB2"/>
    <w:lvl w:ilvl="0" w:tplc="EEC2505C">
      <w:start w:val="1"/>
      <w:numFmt w:val="bullet"/>
      <w:lvlText w:val="-"/>
      <w:lvlJc w:val="left"/>
      <w:pPr>
        <w:ind w:left="720" w:hanging="360"/>
      </w:pPr>
      <w:rPr>
        <w:rFonts w:ascii="Symbol" w:hAnsi="Symbol" w:hint="default"/>
      </w:rPr>
    </w:lvl>
    <w:lvl w:ilvl="1" w:tplc="30FC92E6">
      <w:start w:val="1"/>
      <w:numFmt w:val="bullet"/>
      <w:lvlText w:val="o"/>
      <w:lvlJc w:val="left"/>
      <w:pPr>
        <w:ind w:left="1440" w:hanging="360"/>
      </w:pPr>
      <w:rPr>
        <w:rFonts w:ascii="Courier New" w:hAnsi="Courier New" w:hint="default"/>
      </w:rPr>
    </w:lvl>
    <w:lvl w:ilvl="2" w:tplc="2A7E8BAE">
      <w:start w:val="1"/>
      <w:numFmt w:val="bullet"/>
      <w:lvlText w:val=""/>
      <w:lvlJc w:val="left"/>
      <w:pPr>
        <w:ind w:left="2160" w:hanging="360"/>
      </w:pPr>
      <w:rPr>
        <w:rFonts w:ascii="Wingdings" w:hAnsi="Wingdings" w:hint="default"/>
      </w:rPr>
    </w:lvl>
    <w:lvl w:ilvl="3" w:tplc="1BBAEF80">
      <w:start w:val="1"/>
      <w:numFmt w:val="bullet"/>
      <w:lvlText w:val=""/>
      <w:lvlJc w:val="left"/>
      <w:pPr>
        <w:ind w:left="2880" w:hanging="360"/>
      </w:pPr>
      <w:rPr>
        <w:rFonts w:ascii="Symbol" w:hAnsi="Symbol" w:hint="default"/>
      </w:rPr>
    </w:lvl>
    <w:lvl w:ilvl="4" w:tplc="B7802334">
      <w:start w:val="1"/>
      <w:numFmt w:val="bullet"/>
      <w:lvlText w:val="o"/>
      <w:lvlJc w:val="left"/>
      <w:pPr>
        <w:ind w:left="3600" w:hanging="360"/>
      </w:pPr>
      <w:rPr>
        <w:rFonts w:ascii="Courier New" w:hAnsi="Courier New" w:hint="default"/>
      </w:rPr>
    </w:lvl>
    <w:lvl w:ilvl="5" w:tplc="D0C6C01C">
      <w:start w:val="1"/>
      <w:numFmt w:val="bullet"/>
      <w:lvlText w:val=""/>
      <w:lvlJc w:val="left"/>
      <w:pPr>
        <w:ind w:left="4320" w:hanging="360"/>
      </w:pPr>
      <w:rPr>
        <w:rFonts w:ascii="Wingdings" w:hAnsi="Wingdings" w:hint="default"/>
      </w:rPr>
    </w:lvl>
    <w:lvl w:ilvl="6" w:tplc="A4E0A552">
      <w:start w:val="1"/>
      <w:numFmt w:val="bullet"/>
      <w:lvlText w:val=""/>
      <w:lvlJc w:val="left"/>
      <w:pPr>
        <w:ind w:left="5040" w:hanging="360"/>
      </w:pPr>
      <w:rPr>
        <w:rFonts w:ascii="Symbol" w:hAnsi="Symbol" w:hint="default"/>
      </w:rPr>
    </w:lvl>
    <w:lvl w:ilvl="7" w:tplc="DE620200">
      <w:start w:val="1"/>
      <w:numFmt w:val="bullet"/>
      <w:lvlText w:val="o"/>
      <w:lvlJc w:val="left"/>
      <w:pPr>
        <w:ind w:left="5760" w:hanging="360"/>
      </w:pPr>
      <w:rPr>
        <w:rFonts w:ascii="Courier New" w:hAnsi="Courier New" w:hint="default"/>
      </w:rPr>
    </w:lvl>
    <w:lvl w:ilvl="8" w:tplc="03761B28">
      <w:start w:val="1"/>
      <w:numFmt w:val="bullet"/>
      <w:lvlText w:val=""/>
      <w:lvlJc w:val="left"/>
      <w:pPr>
        <w:ind w:left="6480" w:hanging="360"/>
      </w:pPr>
      <w:rPr>
        <w:rFonts w:ascii="Wingdings" w:hAnsi="Wingdings" w:hint="default"/>
      </w:rPr>
    </w:lvl>
  </w:abstractNum>
  <w:abstractNum w:abstractNumId="4" w15:restartNumberingAfterBreak="0">
    <w:nsid w:val="16CB0C8D"/>
    <w:multiLevelType w:val="multilevel"/>
    <w:tmpl w:val="3D8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871D6"/>
    <w:multiLevelType w:val="hybridMultilevel"/>
    <w:tmpl w:val="E8D26C1A"/>
    <w:lvl w:ilvl="0" w:tplc="8BAA97E6">
      <w:start w:val="1"/>
      <w:numFmt w:val="bullet"/>
      <w:lvlText w:val="-"/>
      <w:lvlJc w:val="left"/>
      <w:pPr>
        <w:ind w:left="720" w:hanging="360"/>
      </w:pPr>
      <w:rPr>
        <w:rFonts w:ascii="&quot;Calibri&quot;,sans-serif" w:hAnsi="&quot;Calibri&quot;,sans-serif" w:hint="default"/>
      </w:rPr>
    </w:lvl>
    <w:lvl w:ilvl="1" w:tplc="DFBCC6F8">
      <w:start w:val="1"/>
      <w:numFmt w:val="bullet"/>
      <w:lvlText w:val="o"/>
      <w:lvlJc w:val="left"/>
      <w:pPr>
        <w:ind w:left="1440" w:hanging="360"/>
      </w:pPr>
      <w:rPr>
        <w:rFonts w:ascii="Courier New" w:hAnsi="Courier New" w:hint="default"/>
      </w:rPr>
    </w:lvl>
    <w:lvl w:ilvl="2" w:tplc="AC1ADE1C">
      <w:start w:val="1"/>
      <w:numFmt w:val="bullet"/>
      <w:lvlText w:val=""/>
      <w:lvlJc w:val="left"/>
      <w:pPr>
        <w:ind w:left="2160" w:hanging="360"/>
      </w:pPr>
      <w:rPr>
        <w:rFonts w:ascii="Wingdings" w:hAnsi="Wingdings" w:hint="default"/>
      </w:rPr>
    </w:lvl>
    <w:lvl w:ilvl="3" w:tplc="5FBACF94">
      <w:start w:val="1"/>
      <w:numFmt w:val="bullet"/>
      <w:lvlText w:val=""/>
      <w:lvlJc w:val="left"/>
      <w:pPr>
        <w:ind w:left="2880" w:hanging="360"/>
      </w:pPr>
      <w:rPr>
        <w:rFonts w:ascii="Symbol" w:hAnsi="Symbol" w:hint="default"/>
      </w:rPr>
    </w:lvl>
    <w:lvl w:ilvl="4" w:tplc="0254B882">
      <w:start w:val="1"/>
      <w:numFmt w:val="bullet"/>
      <w:lvlText w:val="o"/>
      <w:lvlJc w:val="left"/>
      <w:pPr>
        <w:ind w:left="3600" w:hanging="360"/>
      </w:pPr>
      <w:rPr>
        <w:rFonts w:ascii="Courier New" w:hAnsi="Courier New" w:hint="default"/>
      </w:rPr>
    </w:lvl>
    <w:lvl w:ilvl="5" w:tplc="C6B0F922">
      <w:start w:val="1"/>
      <w:numFmt w:val="bullet"/>
      <w:lvlText w:val=""/>
      <w:lvlJc w:val="left"/>
      <w:pPr>
        <w:ind w:left="4320" w:hanging="360"/>
      </w:pPr>
      <w:rPr>
        <w:rFonts w:ascii="Wingdings" w:hAnsi="Wingdings" w:hint="default"/>
      </w:rPr>
    </w:lvl>
    <w:lvl w:ilvl="6" w:tplc="1E14404C">
      <w:start w:val="1"/>
      <w:numFmt w:val="bullet"/>
      <w:lvlText w:val=""/>
      <w:lvlJc w:val="left"/>
      <w:pPr>
        <w:ind w:left="5040" w:hanging="360"/>
      </w:pPr>
      <w:rPr>
        <w:rFonts w:ascii="Symbol" w:hAnsi="Symbol" w:hint="default"/>
      </w:rPr>
    </w:lvl>
    <w:lvl w:ilvl="7" w:tplc="FF0ADE76">
      <w:start w:val="1"/>
      <w:numFmt w:val="bullet"/>
      <w:lvlText w:val="o"/>
      <w:lvlJc w:val="left"/>
      <w:pPr>
        <w:ind w:left="5760" w:hanging="360"/>
      </w:pPr>
      <w:rPr>
        <w:rFonts w:ascii="Courier New" w:hAnsi="Courier New" w:hint="default"/>
      </w:rPr>
    </w:lvl>
    <w:lvl w:ilvl="8" w:tplc="E506AB4A">
      <w:start w:val="1"/>
      <w:numFmt w:val="bullet"/>
      <w:lvlText w:val=""/>
      <w:lvlJc w:val="left"/>
      <w:pPr>
        <w:ind w:left="6480" w:hanging="360"/>
      </w:pPr>
      <w:rPr>
        <w:rFonts w:ascii="Wingdings" w:hAnsi="Wingdings" w:hint="default"/>
      </w:rPr>
    </w:lvl>
  </w:abstractNum>
  <w:abstractNum w:abstractNumId="6" w15:restartNumberingAfterBreak="0">
    <w:nsid w:val="19A754A7"/>
    <w:multiLevelType w:val="hybridMultilevel"/>
    <w:tmpl w:val="FFFFFFFF"/>
    <w:lvl w:ilvl="0" w:tplc="B0A06F94">
      <w:start w:val="1"/>
      <w:numFmt w:val="bullet"/>
      <w:lvlText w:val=""/>
      <w:lvlJc w:val="left"/>
      <w:pPr>
        <w:ind w:left="720" w:hanging="360"/>
      </w:pPr>
      <w:rPr>
        <w:rFonts w:ascii="Symbol" w:hAnsi="Symbol" w:hint="default"/>
      </w:rPr>
    </w:lvl>
    <w:lvl w:ilvl="1" w:tplc="1F4E7C36">
      <w:start w:val="1"/>
      <w:numFmt w:val="bullet"/>
      <w:lvlText w:val="o"/>
      <w:lvlJc w:val="left"/>
      <w:pPr>
        <w:ind w:left="1440" w:hanging="360"/>
      </w:pPr>
      <w:rPr>
        <w:rFonts w:ascii="Courier New" w:hAnsi="Courier New" w:hint="default"/>
      </w:rPr>
    </w:lvl>
    <w:lvl w:ilvl="2" w:tplc="A7FE5F34">
      <w:start w:val="1"/>
      <w:numFmt w:val="bullet"/>
      <w:lvlText w:val=""/>
      <w:lvlJc w:val="left"/>
      <w:pPr>
        <w:ind w:left="2160" w:hanging="360"/>
      </w:pPr>
      <w:rPr>
        <w:rFonts w:ascii="Wingdings" w:hAnsi="Wingdings" w:hint="default"/>
      </w:rPr>
    </w:lvl>
    <w:lvl w:ilvl="3" w:tplc="ABE4C6BE">
      <w:start w:val="1"/>
      <w:numFmt w:val="bullet"/>
      <w:lvlText w:val=""/>
      <w:lvlJc w:val="left"/>
      <w:pPr>
        <w:ind w:left="2880" w:hanging="360"/>
      </w:pPr>
      <w:rPr>
        <w:rFonts w:ascii="Symbol" w:hAnsi="Symbol" w:hint="default"/>
      </w:rPr>
    </w:lvl>
    <w:lvl w:ilvl="4" w:tplc="FC001330">
      <w:start w:val="1"/>
      <w:numFmt w:val="bullet"/>
      <w:lvlText w:val="o"/>
      <w:lvlJc w:val="left"/>
      <w:pPr>
        <w:ind w:left="3600" w:hanging="360"/>
      </w:pPr>
      <w:rPr>
        <w:rFonts w:ascii="Courier New" w:hAnsi="Courier New" w:hint="default"/>
      </w:rPr>
    </w:lvl>
    <w:lvl w:ilvl="5" w:tplc="95A083C0">
      <w:start w:val="1"/>
      <w:numFmt w:val="bullet"/>
      <w:lvlText w:val=""/>
      <w:lvlJc w:val="left"/>
      <w:pPr>
        <w:ind w:left="4320" w:hanging="360"/>
      </w:pPr>
      <w:rPr>
        <w:rFonts w:ascii="Wingdings" w:hAnsi="Wingdings" w:hint="default"/>
      </w:rPr>
    </w:lvl>
    <w:lvl w:ilvl="6" w:tplc="D780C714">
      <w:start w:val="1"/>
      <w:numFmt w:val="bullet"/>
      <w:lvlText w:val=""/>
      <w:lvlJc w:val="left"/>
      <w:pPr>
        <w:ind w:left="5040" w:hanging="360"/>
      </w:pPr>
      <w:rPr>
        <w:rFonts w:ascii="Symbol" w:hAnsi="Symbol" w:hint="default"/>
      </w:rPr>
    </w:lvl>
    <w:lvl w:ilvl="7" w:tplc="019036D4">
      <w:start w:val="1"/>
      <w:numFmt w:val="bullet"/>
      <w:lvlText w:val="o"/>
      <w:lvlJc w:val="left"/>
      <w:pPr>
        <w:ind w:left="5760" w:hanging="360"/>
      </w:pPr>
      <w:rPr>
        <w:rFonts w:ascii="Courier New" w:hAnsi="Courier New" w:hint="default"/>
      </w:rPr>
    </w:lvl>
    <w:lvl w:ilvl="8" w:tplc="E4681EE0">
      <w:start w:val="1"/>
      <w:numFmt w:val="bullet"/>
      <w:lvlText w:val=""/>
      <w:lvlJc w:val="left"/>
      <w:pPr>
        <w:ind w:left="6480" w:hanging="360"/>
      </w:pPr>
      <w:rPr>
        <w:rFonts w:ascii="Wingdings" w:hAnsi="Wingdings" w:hint="default"/>
      </w:rPr>
    </w:lvl>
  </w:abstractNum>
  <w:abstractNum w:abstractNumId="7" w15:restartNumberingAfterBreak="0">
    <w:nsid w:val="1A8D4AE9"/>
    <w:multiLevelType w:val="hybridMultilevel"/>
    <w:tmpl w:val="1F882EF6"/>
    <w:lvl w:ilvl="0" w:tplc="E76A67B4">
      <w:start w:val="1"/>
      <w:numFmt w:val="decimal"/>
      <w:lvlText w:val="%1."/>
      <w:lvlJc w:val="left"/>
      <w:pPr>
        <w:ind w:left="720" w:hanging="360"/>
      </w:pPr>
    </w:lvl>
    <w:lvl w:ilvl="1" w:tplc="F07EAF92">
      <w:start w:val="1"/>
      <w:numFmt w:val="lowerLetter"/>
      <w:lvlText w:val="%2."/>
      <w:lvlJc w:val="left"/>
      <w:pPr>
        <w:ind w:left="1440" w:hanging="360"/>
      </w:pPr>
    </w:lvl>
    <w:lvl w:ilvl="2" w:tplc="1F08D04C">
      <w:start w:val="1"/>
      <w:numFmt w:val="lowerRoman"/>
      <w:lvlText w:val="%3."/>
      <w:lvlJc w:val="right"/>
      <w:pPr>
        <w:ind w:left="2160" w:hanging="180"/>
      </w:pPr>
    </w:lvl>
    <w:lvl w:ilvl="3" w:tplc="72F0D7E6">
      <w:start w:val="1"/>
      <w:numFmt w:val="decimal"/>
      <w:lvlText w:val="%4."/>
      <w:lvlJc w:val="left"/>
      <w:pPr>
        <w:ind w:left="2880" w:hanging="360"/>
      </w:pPr>
    </w:lvl>
    <w:lvl w:ilvl="4" w:tplc="47A4C68A">
      <w:start w:val="1"/>
      <w:numFmt w:val="lowerLetter"/>
      <w:lvlText w:val="%5."/>
      <w:lvlJc w:val="left"/>
      <w:pPr>
        <w:ind w:left="3600" w:hanging="360"/>
      </w:pPr>
    </w:lvl>
    <w:lvl w:ilvl="5" w:tplc="2B80412C">
      <w:start w:val="1"/>
      <w:numFmt w:val="lowerRoman"/>
      <w:lvlText w:val="%6."/>
      <w:lvlJc w:val="right"/>
      <w:pPr>
        <w:ind w:left="4320" w:hanging="180"/>
      </w:pPr>
    </w:lvl>
    <w:lvl w:ilvl="6" w:tplc="C1CAFF88">
      <w:start w:val="1"/>
      <w:numFmt w:val="decimal"/>
      <w:lvlText w:val="%7."/>
      <w:lvlJc w:val="left"/>
      <w:pPr>
        <w:ind w:left="5040" w:hanging="360"/>
      </w:pPr>
    </w:lvl>
    <w:lvl w:ilvl="7" w:tplc="8CE0E71C">
      <w:start w:val="1"/>
      <w:numFmt w:val="lowerLetter"/>
      <w:lvlText w:val="%8."/>
      <w:lvlJc w:val="left"/>
      <w:pPr>
        <w:ind w:left="5760" w:hanging="360"/>
      </w:pPr>
    </w:lvl>
    <w:lvl w:ilvl="8" w:tplc="CA0CD77E">
      <w:start w:val="1"/>
      <w:numFmt w:val="lowerRoman"/>
      <w:lvlText w:val="%9."/>
      <w:lvlJc w:val="right"/>
      <w:pPr>
        <w:ind w:left="6480" w:hanging="180"/>
      </w:pPr>
    </w:lvl>
  </w:abstractNum>
  <w:abstractNum w:abstractNumId="8" w15:restartNumberingAfterBreak="0">
    <w:nsid w:val="1BF83BBC"/>
    <w:multiLevelType w:val="hybridMultilevel"/>
    <w:tmpl w:val="9A925558"/>
    <w:lvl w:ilvl="0" w:tplc="623C08DA">
      <w:start w:val="1"/>
      <w:numFmt w:val="decimal"/>
      <w:lvlText w:val="%1."/>
      <w:lvlJc w:val="left"/>
      <w:pPr>
        <w:ind w:left="720" w:hanging="360"/>
      </w:pPr>
    </w:lvl>
    <w:lvl w:ilvl="1" w:tplc="DC8A5236">
      <w:start w:val="1"/>
      <w:numFmt w:val="lowerLetter"/>
      <w:lvlText w:val="%2."/>
      <w:lvlJc w:val="left"/>
      <w:pPr>
        <w:ind w:left="1440" w:hanging="360"/>
      </w:pPr>
    </w:lvl>
    <w:lvl w:ilvl="2" w:tplc="42DEB88A">
      <w:start w:val="1"/>
      <w:numFmt w:val="lowerRoman"/>
      <w:lvlText w:val="%3."/>
      <w:lvlJc w:val="right"/>
      <w:pPr>
        <w:ind w:left="2160" w:hanging="180"/>
      </w:pPr>
    </w:lvl>
    <w:lvl w:ilvl="3" w:tplc="027CBA8C">
      <w:start w:val="1"/>
      <w:numFmt w:val="decimal"/>
      <w:lvlText w:val="%4."/>
      <w:lvlJc w:val="left"/>
      <w:pPr>
        <w:ind w:left="2880" w:hanging="360"/>
      </w:pPr>
    </w:lvl>
    <w:lvl w:ilvl="4" w:tplc="36EEB458">
      <w:start w:val="1"/>
      <w:numFmt w:val="lowerLetter"/>
      <w:lvlText w:val="%5."/>
      <w:lvlJc w:val="left"/>
      <w:pPr>
        <w:ind w:left="3600" w:hanging="360"/>
      </w:pPr>
    </w:lvl>
    <w:lvl w:ilvl="5" w:tplc="05665230">
      <w:start w:val="1"/>
      <w:numFmt w:val="lowerRoman"/>
      <w:lvlText w:val="%6."/>
      <w:lvlJc w:val="right"/>
      <w:pPr>
        <w:ind w:left="4320" w:hanging="180"/>
      </w:pPr>
    </w:lvl>
    <w:lvl w:ilvl="6" w:tplc="56A46910">
      <w:start w:val="1"/>
      <w:numFmt w:val="decimal"/>
      <w:lvlText w:val="%7."/>
      <w:lvlJc w:val="left"/>
      <w:pPr>
        <w:ind w:left="5040" w:hanging="360"/>
      </w:pPr>
    </w:lvl>
    <w:lvl w:ilvl="7" w:tplc="F1A4D230">
      <w:start w:val="1"/>
      <w:numFmt w:val="lowerLetter"/>
      <w:lvlText w:val="%8."/>
      <w:lvlJc w:val="left"/>
      <w:pPr>
        <w:ind w:left="5760" w:hanging="360"/>
      </w:pPr>
    </w:lvl>
    <w:lvl w:ilvl="8" w:tplc="2892EFB4">
      <w:start w:val="1"/>
      <w:numFmt w:val="lowerRoman"/>
      <w:lvlText w:val="%9."/>
      <w:lvlJc w:val="right"/>
      <w:pPr>
        <w:ind w:left="6480" w:hanging="180"/>
      </w:pPr>
    </w:lvl>
  </w:abstractNum>
  <w:abstractNum w:abstractNumId="9" w15:restartNumberingAfterBreak="0">
    <w:nsid w:val="28FB52E4"/>
    <w:multiLevelType w:val="hybridMultilevel"/>
    <w:tmpl w:val="7BC48C5E"/>
    <w:lvl w:ilvl="0" w:tplc="8D80FDD2">
      <w:start w:val="1"/>
      <w:numFmt w:val="decimal"/>
      <w:lvlText w:val="%1."/>
      <w:lvlJc w:val="left"/>
      <w:pPr>
        <w:ind w:left="720" w:hanging="360"/>
      </w:pPr>
    </w:lvl>
    <w:lvl w:ilvl="1" w:tplc="17D0EBE2">
      <w:start w:val="1"/>
      <w:numFmt w:val="lowerLetter"/>
      <w:lvlText w:val="%2."/>
      <w:lvlJc w:val="left"/>
      <w:pPr>
        <w:ind w:left="1440" w:hanging="360"/>
      </w:pPr>
    </w:lvl>
    <w:lvl w:ilvl="2" w:tplc="E764708A">
      <w:start w:val="1"/>
      <w:numFmt w:val="lowerRoman"/>
      <w:lvlText w:val="%3."/>
      <w:lvlJc w:val="right"/>
      <w:pPr>
        <w:ind w:left="2160" w:hanging="180"/>
      </w:pPr>
    </w:lvl>
    <w:lvl w:ilvl="3" w:tplc="FD0EB43A">
      <w:start w:val="1"/>
      <w:numFmt w:val="decimal"/>
      <w:lvlText w:val="%4."/>
      <w:lvlJc w:val="left"/>
      <w:pPr>
        <w:ind w:left="2880" w:hanging="360"/>
      </w:pPr>
    </w:lvl>
    <w:lvl w:ilvl="4" w:tplc="A2E21F20">
      <w:start w:val="1"/>
      <w:numFmt w:val="lowerLetter"/>
      <w:lvlText w:val="%5."/>
      <w:lvlJc w:val="left"/>
      <w:pPr>
        <w:ind w:left="3600" w:hanging="360"/>
      </w:pPr>
    </w:lvl>
    <w:lvl w:ilvl="5" w:tplc="58E4AD6E">
      <w:start w:val="1"/>
      <w:numFmt w:val="lowerRoman"/>
      <w:lvlText w:val="%6."/>
      <w:lvlJc w:val="right"/>
      <w:pPr>
        <w:ind w:left="4320" w:hanging="180"/>
      </w:pPr>
    </w:lvl>
    <w:lvl w:ilvl="6" w:tplc="E4AAD8C4">
      <w:start w:val="1"/>
      <w:numFmt w:val="decimal"/>
      <w:lvlText w:val="%7."/>
      <w:lvlJc w:val="left"/>
      <w:pPr>
        <w:ind w:left="5040" w:hanging="360"/>
      </w:pPr>
    </w:lvl>
    <w:lvl w:ilvl="7" w:tplc="6E2872F0">
      <w:start w:val="1"/>
      <w:numFmt w:val="lowerLetter"/>
      <w:lvlText w:val="%8."/>
      <w:lvlJc w:val="left"/>
      <w:pPr>
        <w:ind w:left="5760" w:hanging="360"/>
      </w:pPr>
    </w:lvl>
    <w:lvl w:ilvl="8" w:tplc="FCC0E742">
      <w:start w:val="1"/>
      <w:numFmt w:val="lowerRoman"/>
      <w:lvlText w:val="%9."/>
      <w:lvlJc w:val="right"/>
      <w:pPr>
        <w:ind w:left="6480" w:hanging="180"/>
      </w:pPr>
    </w:lvl>
  </w:abstractNum>
  <w:abstractNum w:abstractNumId="10" w15:restartNumberingAfterBreak="0">
    <w:nsid w:val="2D832B22"/>
    <w:multiLevelType w:val="hybridMultilevel"/>
    <w:tmpl w:val="FFFFFFFF"/>
    <w:lvl w:ilvl="0" w:tplc="02CC9AEC">
      <w:start w:val="1"/>
      <w:numFmt w:val="bullet"/>
      <w:lvlText w:val="·"/>
      <w:lvlJc w:val="left"/>
      <w:pPr>
        <w:ind w:left="720" w:hanging="360"/>
      </w:pPr>
      <w:rPr>
        <w:rFonts w:ascii="Symbol" w:hAnsi="Symbol" w:hint="default"/>
      </w:rPr>
    </w:lvl>
    <w:lvl w:ilvl="1" w:tplc="F78A2418">
      <w:start w:val="1"/>
      <w:numFmt w:val="bullet"/>
      <w:lvlText w:val="o"/>
      <w:lvlJc w:val="left"/>
      <w:pPr>
        <w:ind w:left="1440" w:hanging="360"/>
      </w:pPr>
      <w:rPr>
        <w:rFonts w:ascii="Courier New" w:hAnsi="Courier New" w:hint="default"/>
      </w:rPr>
    </w:lvl>
    <w:lvl w:ilvl="2" w:tplc="EEF024E6">
      <w:start w:val="1"/>
      <w:numFmt w:val="bullet"/>
      <w:lvlText w:val=""/>
      <w:lvlJc w:val="left"/>
      <w:pPr>
        <w:ind w:left="2160" w:hanging="360"/>
      </w:pPr>
      <w:rPr>
        <w:rFonts w:ascii="Wingdings" w:hAnsi="Wingdings" w:hint="default"/>
      </w:rPr>
    </w:lvl>
    <w:lvl w:ilvl="3" w:tplc="CF58F2AE">
      <w:start w:val="1"/>
      <w:numFmt w:val="bullet"/>
      <w:lvlText w:val=""/>
      <w:lvlJc w:val="left"/>
      <w:pPr>
        <w:ind w:left="2880" w:hanging="360"/>
      </w:pPr>
      <w:rPr>
        <w:rFonts w:ascii="Symbol" w:hAnsi="Symbol" w:hint="default"/>
      </w:rPr>
    </w:lvl>
    <w:lvl w:ilvl="4" w:tplc="B22255F0">
      <w:start w:val="1"/>
      <w:numFmt w:val="bullet"/>
      <w:lvlText w:val="o"/>
      <w:lvlJc w:val="left"/>
      <w:pPr>
        <w:ind w:left="3600" w:hanging="360"/>
      </w:pPr>
      <w:rPr>
        <w:rFonts w:ascii="Courier New" w:hAnsi="Courier New" w:hint="default"/>
      </w:rPr>
    </w:lvl>
    <w:lvl w:ilvl="5" w:tplc="68ACF048">
      <w:start w:val="1"/>
      <w:numFmt w:val="bullet"/>
      <w:lvlText w:val=""/>
      <w:lvlJc w:val="left"/>
      <w:pPr>
        <w:ind w:left="4320" w:hanging="360"/>
      </w:pPr>
      <w:rPr>
        <w:rFonts w:ascii="Wingdings" w:hAnsi="Wingdings" w:hint="default"/>
      </w:rPr>
    </w:lvl>
    <w:lvl w:ilvl="6" w:tplc="A0A463E0">
      <w:start w:val="1"/>
      <w:numFmt w:val="bullet"/>
      <w:lvlText w:val=""/>
      <w:lvlJc w:val="left"/>
      <w:pPr>
        <w:ind w:left="5040" w:hanging="360"/>
      </w:pPr>
      <w:rPr>
        <w:rFonts w:ascii="Symbol" w:hAnsi="Symbol" w:hint="default"/>
      </w:rPr>
    </w:lvl>
    <w:lvl w:ilvl="7" w:tplc="0ECADF38">
      <w:start w:val="1"/>
      <w:numFmt w:val="bullet"/>
      <w:lvlText w:val="o"/>
      <w:lvlJc w:val="left"/>
      <w:pPr>
        <w:ind w:left="5760" w:hanging="360"/>
      </w:pPr>
      <w:rPr>
        <w:rFonts w:ascii="Courier New" w:hAnsi="Courier New" w:hint="default"/>
      </w:rPr>
    </w:lvl>
    <w:lvl w:ilvl="8" w:tplc="24423BA4">
      <w:start w:val="1"/>
      <w:numFmt w:val="bullet"/>
      <w:lvlText w:val=""/>
      <w:lvlJc w:val="left"/>
      <w:pPr>
        <w:ind w:left="6480" w:hanging="360"/>
      </w:pPr>
      <w:rPr>
        <w:rFonts w:ascii="Wingdings" w:hAnsi="Wingdings" w:hint="default"/>
      </w:rPr>
    </w:lvl>
  </w:abstractNum>
  <w:abstractNum w:abstractNumId="11" w15:restartNumberingAfterBreak="0">
    <w:nsid w:val="2ED73617"/>
    <w:multiLevelType w:val="multilevel"/>
    <w:tmpl w:val="9B46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965605"/>
    <w:multiLevelType w:val="hybridMultilevel"/>
    <w:tmpl w:val="B054F46C"/>
    <w:lvl w:ilvl="0" w:tplc="9F423992">
      <w:start w:val="1"/>
      <w:numFmt w:val="bullet"/>
      <w:lvlText w:val="§"/>
      <w:lvlJc w:val="left"/>
      <w:pPr>
        <w:ind w:left="720" w:hanging="360"/>
      </w:pPr>
      <w:rPr>
        <w:rFonts w:ascii="Wingdings" w:hAnsi="Wingdings" w:hint="default"/>
      </w:rPr>
    </w:lvl>
    <w:lvl w:ilvl="1" w:tplc="1D3CCE8A">
      <w:start w:val="1"/>
      <w:numFmt w:val="bullet"/>
      <w:lvlText w:val="o"/>
      <w:lvlJc w:val="left"/>
      <w:pPr>
        <w:ind w:left="1440" w:hanging="360"/>
      </w:pPr>
      <w:rPr>
        <w:rFonts w:ascii="Courier New" w:hAnsi="Courier New" w:hint="default"/>
      </w:rPr>
    </w:lvl>
    <w:lvl w:ilvl="2" w:tplc="2E0AB566">
      <w:start w:val="1"/>
      <w:numFmt w:val="bullet"/>
      <w:lvlText w:val=""/>
      <w:lvlJc w:val="left"/>
      <w:pPr>
        <w:ind w:left="2160" w:hanging="360"/>
      </w:pPr>
      <w:rPr>
        <w:rFonts w:ascii="Wingdings" w:hAnsi="Wingdings" w:hint="default"/>
      </w:rPr>
    </w:lvl>
    <w:lvl w:ilvl="3" w:tplc="ABB8240A">
      <w:start w:val="1"/>
      <w:numFmt w:val="bullet"/>
      <w:lvlText w:val=""/>
      <w:lvlJc w:val="left"/>
      <w:pPr>
        <w:ind w:left="2880" w:hanging="360"/>
      </w:pPr>
      <w:rPr>
        <w:rFonts w:ascii="Symbol" w:hAnsi="Symbol" w:hint="default"/>
      </w:rPr>
    </w:lvl>
    <w:lvl w:ilvl="4" w:tplc="E7123AF8">
      <w:start w:val="1"/>
      <w:numFmt w:val="bullet"/>
      <w:lvlText w:val="o"/>
      <w:lvlJc w:val="left"/>
      <w:pPr>
        <w:ind w:left="3600" w:hanging="360"/>
      </w:pPr>
      <w:rPr>
        <w:rFonts w:ascii="Courier New" w:hAnsi="Courier New" w:hint="default"/>
      </w:rPr>
    </w:lvl>
    <w:lvl w:ilvl="5" w:tplc="9C76E90E">
      <w:start w:val="1"/>
      <w:numFmt w:val="bullet"/>
      <w:lvlText w:val=""/>
      <w:lvlJc w:val="left"/>
      <w:pPr>
        <w:ind w:left="4320" w:hanging="360"/>
      </w:pPr>
      <w:rPr>
        <w:rFonts w:ascii="Wingdings" w:hAnsi="Wingdings" w:hint="default"/>
      </w:rPr>
    </w:lvl>
    <w:lvl w:ilvl="6" w:tplc="40A45050">
      <w:start w:val="1"/>
      <w:numFmt w:val="bullet"/>
      <w:lvlText w:val=""/>
      <w:lvlJc w:val="left"/>
      <w:pPr>
        <w:ind w:left="5040" w:hanging="360"/>
      </w:pPr>
      <w:rPr>
        <w:rFonts w:ascii="Symbol" w:hAnsi="Symbol" w:hint="default"/>
      </w:rPr>
    </w:lvl>
    <w:lvl w:ilvl="7" w:tplc="9DFEA372">
      <w:start w:val="1"/>
      <w:numFmt w:val="bullet"/>
      <w:lvlText w:val="o"/>
      <w:lvlJc w:val="left"/>
      <w:pPr>
        <w:ind w:left="5760" w:hanging="360"/>
      </w:pPr>
      <w:rPr>
        <w:rFonts w:ascii="Courier New" w:hAnsi="Courier New" w:hint="default"/>
      </w:rPr>
    </w:lvl>
    <w:lvl w:ilvl="8" w:tplc="DCA8A750">
      <w:start w:val="1"/>
      <w:numFmt w:val="bullet"/>
      <w:lvlText w:val=""/>
      <w:lvlJc w:val="left"/>
      <w:pPr>
        <w:ind w:left="6480" w:hanging="360"/>
      </w:pPr>
      <w:rPr>
        <w:rFonts w:ascii="Wingdings" w:hAnsi="Wingdings" w:hint="default"/>
      </w:rPr>
    </w:lvl>
  </w:abstractNum>
  <w:abstractNum w:abstractNumId="13" w15:restartNumberingAfterBreak="0">
    <w:nsid w:val="32360AAA"/>
    <w:multiLevelType w:val="hybridMultilevel"/>
    <w:tmpl w:val="FC2A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F6C51"/>
    <w:multiLevelType w:val="hybridMultilevel"/>
    <w:tmpl w:val="3844EC8A"/>
    <w:lvl w:ilvl="0" w:tplc="15E8E742">
      <w:start w:val="6"/>
      <w:numFmt w:val="decimal"/>
      <w:lvlText w:val="%1."/>
      <w:lvlJc w:val="left"/>
      <w:pPr>
        <w:ind w:left="720" w:hanging="360"/>
      </w:pPr>
    </w:lvl>
    <w:lvl w:ilvl="1" w:tplc="7F10E570">
      <w:start w:val="1"/>
      <w:numFmt w:val="lowerLetter"/>
      <w:lvlText w:val="%2."/>
      <w:lvlJc w:val="left"/>
      <w:pPr>
        <w:ind w:left="1440" w:hanging="360"/>
      </w:pPr>
    </w:lvl>
    <w:lvl w:ilvl="2" w:tplc="8A623CCA">
      <w:start w:val="1"/>
      <w:numFmt w:val="lowerRoman"/>
      <w:lvlText w:val="%3."/>
      <w:lvlJc w:val="right"/>
      <w:pPr>
        <w:ind w:left="2160" w:hanging="180"/>
      </w:pPr>
    </w:lvl>
    <w:lvl w:ilvl="3" w:tplc="665C6FB8">
      <w:start w:val="1"/>
      <w:numFmt w:val="decimal"/>
      <w:lvlText w:val="%4."/>
      <w:lvlJc w:val="left"/>
      <w:pPr>
        <w:ind w:left="2880" w:hanging="360"/>
      </w:pPr>
    </w:lvl>
    <w:lvl w:ilvl="4" w:tplc="86FC1492">
      <w:start w:val="1"/>
      <w:numFmt w:val="lowerLetter"/>
      <w:lvlText w:val="%5."/>
      <w:lvlJc w:val="left"/>
      <w:pPr>
        <w:ind w:left="3600" w:hanging="360"/>
      </w:pPr>
    </w:lvl>
    <w:lvl w:ilvl="5" w:tplc="68A01D44">
      <w:start w:val="1"/>
      <w:numFmt w:val="lowerRoman"/>
      <w:lvlText w:val="%6."/>
      <w:lvlJc w:val="right"/>
      <w:pPr>
        <w:ind w:left="4320" w:hanging="180"/>
      </w:pPr>
    </w:lvl>
    <w:lvl w:ilvl="6" w:tplc="09A2023E">
      <w:start w:val="1"/>
      <w:numFmt w:val="decimal"/>
      <w:lvlText w:val="%7."/>
      <w:lvlJc w:val="left"/>
      <w:pPr>
        <w:ind w:left="5040" w:hanging="360"/>
      </w:pPr>
    </w:lvl>
    <w:lvl w:ilvl="7" w:tplc="5964E3E2">
      <w:start w:val="1"/>
      <w:numFmt w:val="lowerLetter"/>
      <w:lvlText w:val="%8."/>
      <w:lvlJc w:val="left"/>
      <w:pPr>
        <w:ind w:left="5760" w:hanging="360"/>
      </w:pPr>
    </w:lvl>
    <w:lvl w:ilvl="8" w:tplc="0CBCE9C2">
      <w:start w:val="1"/>
      <w:numFmt w:val="lowerRoman"/>
      <w:lvlText w:val="%9."/>
      <w:lvlJc w:val="right"/>
      <w:pPr>
        <w:ind w:left="6480" w:hanging="180"/>
      </w:pPr>
    </w:lvl>
  </w:abstractNum>
  <w:abstractNum w:abstractNumId="15" w15:restartNumberingAfterBreak="0">
    <w:nsid w:val="3A767A7B"/>
    <w:multiLevelType w:val="hybridMultilevel"/>
    <w:tmpl w:val="4D169C72"/>
    <w:lvl w:ilvl="0" w:tplc="36EC77D6">
      <w:start w:val="1"/>
      <w:numFmt w:val="lowerLetter"/>
      <w:lvlText w:val="%1."/>
      <w:lvlJc w:val="left"/>
      <w:pPr>
        <w:ind w:left="720" w:hanging="360"/>
      </w:pPr>
    </w:lvl>
    <w:lvl w:ilvl="1" w:tplc="A80ED284">
      <w:start w:val="1"/>
      <w:numFmt w:val="lowerLetter"/>
      <w:lvlText w:val="%2."/>
      <w:lvlJc w:val="left"/>
      <w:pPr>
        <w:ind w:left="1440" w:hanging="360"/>
      </w:pPr>
    </w:lvl>
    <w:lvl w:ilvl="2" w:tplc="AB9C1A5E">
      <w:start w:val="1"/>
      <w:numFmt w:val="lowerRoman"/>
      <w:lvlText w:val="%3."/>
      <w:lvlJc w:val="right"/>
      <w:pPr>
        <w:ind w:left="2160" w:hanging="180"/>
      </w:pPr>
    </w:lvl>
    <w:lvl w:ilvl="3" w:tplc="C730387C">
      <w:start w:val="1"/>
      <w:numFmt w:val="decimal"/>
      <w:lvlText w:val="%4."/>
      <w:lvlJc w:val="left"/>
      <w:pPr>
        <w:ind w:left="2880" w:hanging="360"/>
      </w:pPr>
    </w:lvl>
    <w:lvl w:ilvl="4" w:tplc="6AF486B6">
      <w:start w:val="1"/>
      <w:numFmt w:val="lowerLetter"/>
      <w:lvlText w:val="%5."/>
      <w:lvlJc w:val="left"/>
      <w:pPr>
        <w:ind w:left="3600" w:hanging="360"/>
      </w:pPr>
    </w:lvl>
    <w:lvl w:ilvl="5" w:tplc="87E00532">
      <w:start w:val="1"/>
      <w:numFmt w:val="lowerRoman"/>
      <w:lvlText w:val="%6."/>
      <w:lvlJc w:val="right"/>
      <w:pPr>
        <w:ind w:left="4320" w:hanging="180"/>
      </w:pPr>
    </w:lvl>
    <w:lvl w:ilvl="6" w:tplc="B472F3C6">
      <w:start w:val="1"/>
      <w:numFmt w:val="decimal"/>
      <w:lvlText w:val="%7."/>
      <w:lvlJc w:val="left"/>
      <w:pPr>
        <w:ind w:left="5040" w:hanging="360"/>
      </w:pPr>
    </w:lvl>
    <w:lvl w:ilvl="7" w:tplc="BC0E17CA">
      <w:start w:val="1"/>
      <w:numFmt w:val="lowerLetter"/>
      <w:lvlText w:val="%8."/>
      <w:lvlJc w:val="left"/>
      <w:pPr>
        <w:ind w:left="5760" w:hanging="360"/>
      </w:pPr>
    </w:lvl>
    <w:lvl w:ilvl="8" w:tplc="1430C480">
      <w:start w:val="1"/>
      <w:numFmt w:val="lowerRoman"/>
      <w:lvlText w:val="%9."/>
      <w:lvlJc w:val="right"/>
      <w:pPr>
        <w:ind w:left="6480" w:hanging="180"/>
      </w:pPr>
    </w:lvl>
  </w:abstractNum>
  <w:abstractNum w:abstractNumId="16" w15:restartNumberingAfterBreak="0">
    <w:nsid w:val="3AC14765"/>
    <w:multiLevelType w:val="hybridMultilevel"/>
    <w:tmpl w:val="410E26BC"/>
    <w:lvl w:ilvl="0" w:tplc="40881246">
      <w:start w:val="1"/>
      <w:numFmt w:val="bullet"/>
      <w:lvlText w:val=""/>
      <w:lvlJc w:val="left"/>
      <w:pPr>
        <w:ind w:left="720" w:hanging="360"/>
      </w:pPr>
      <w:rPr>
        <w:rFonts w:ascii="Symbol" w:hAnsi="Symbol" w:hint="default"/>
      </w:rPr>
    </w:lvl>
    <w:lvl w:ilvl="1" w:tplc="593003CC">
      <w:start w:val="1"/>
      <w:numFmt w:val="bullet"/>
      <w:lvlText w:val="o"/>
      <w:lvlJc w:val="left"/>
      <w:pPr>
        <w:ind w:left="1440" w:hanging="360"/>
      </w:pPr>
      <w:rPr>
        <w:rFonts w:ascii="Courier New" w:hAnsi="Courier New" w:hint="default"/>
      </w:rPr>
    </w:lvl>
    <w:lvl w:ilvl="2" w:tplc="2AE28E60">
      <w:start w:val="1"/>
      <w:numFmt w:val="bullet"/>
      <w:lvlText w:val=""/>
      <w:lvlJc w:val="left"/>
      <w:pPr>
        <w:ind w:left="2160" w:hanging="360"/>
      </w:pPr>
      <w:rPr>
        <w:rFonts w:ascii="Wingdings" w:hAnsi="Wingdings" w:hint="default"/>
      </w:rPr>
    </w:lvl>
    <w:lvl w:ilvl="3" w:tplc="84042416">
      <w:start w:val="1"/>
      <w:numFmt w:val="bullet"/>
      <w:lvlText w:val=""/>
      <w:lvlJc w:val="left"/>
      <w:pPr>
        <w:ind w:left="2880" w:hanging="360"/>
      </w:pPr>
      <w:rPr>
        <w:rFonts w:ascii="Symbol" w:hAnsi="Symbol" w:hint="default"/>
      </w:rPr>
    </w:lvl>
    <w:lvl w:ilvl="4" w:tplc="EB083F38">
      <w:start w:val="1"/>
      <w:numFmt w:val="bullet"/>
      <w:lvlText w:val="o"/>
      <w:lvlJc w:val="left"/>
      <w:pPr>
        <w:ind w:left="3600" w:hanging="360"/>
      </w:pPr>
      <w:rPr>
        <w:rFonts w:ascii="Courier New" w:hAnsi="Courier New" w:hint="default"/>
      </w:rPr>
    </w:lvl>
    <w:lvl w:ilvl="5" w:tplc="B9AA4846">
      <w:start w:val="1"/>
      <w:numFmt w:val="bullet"/>
      <w:lvlText w:val=""/>
      <w:lvlJc w:val="left"/>
      <w:pPr>
        <w:ind w:left="4320" w:hanging="360"/>
      </w:pPr>
      <w:rPr>
        <w:rFonts w:ascii="Wingdings" w:hAnsi="Wingdings" w:hint="default"/>
      </w:rPr>
    </w:lvl>
    <w:lvl w:ilvl="6" w:tplc="20EC77D6">
      <w:start w:val="1"/>
      <w:numFmt w:val="bullet"/>
      <w:lvlText w:val=""/>
      <w:lvlJc w:val="left"/>
      <w:pPr>
        <w:ind w:left="5040" w:hanging="360"/>
      </w:pPr>
      <w:rPr>
        <w:rFonts w:ascii="Symbol" w:hAnsi="Symbol" w:hint="default"/>
      </w:rPr>
    </w:lvl>
    <w:lvl w:ilvl="7" w:tplc="D2D4C1CC">
      <w:start w:val="1"/>
      <w:numFmt w:val="bullet"/>
      <w:lvlText w:val="o"/>
      <w:lvlJc w:val="left"/>
      <w:pPr>
        <w:ind w:left="5760" w:hanging="360"/>
      </w:pPr>
      <w:rPr>
        <w:rFonts w:ascii="Courier New" w:hAnsi="Courier New" w:hint="default"/>
      </w:rPr>
    </w:lvl>
    <w:lvl w:ilvl="8" w:tplc="3726F4F4">
      <w:start w:val="1"/>
      <w:numFmt w:val="bullet"/>
      <w:lvlText w:val=""/>
      <w:lvlJc w:val="left"/>
      <w:pPr>
        <w:ind w:left="6480" w:hanging="360"/>
      </w:pPr>
      <w:rPr>
        <w:rFonts w:ascii="Wingdings" w:hAnsi="Wingdings" w:hint="default"/>
      </w:rPr>
    </w:lvl>
  </w:abstractNum>
  <w:abstractNum w:abstractNumId="17" w15:restartNumberingAfterBreak="0">
    <w:nsid w:val="3CB47B08"/>
    <w:multiLevelType w:val="hybridMultilevel"/>
    <w:tmpl w:val="7AA2117A"/>
    <w:lvl w:ilvl="0" w:tplc="BE122F54">
      <w:start w:val="1"/>
      <w:numFmt w:val="decimal"/>
      <w:lvlText w:val="%1."/>
      <w:lvlJc w:val="left"/>
      <w:pPr>
        <w:ind w:left="720" w:hanging="360"/>
      </w:pPr>
    </w:lvl>
    <w:lvl w:ilvl="1" w:tplc="F912AE1C">
      <w:start w:val="1"/>
      <w:numFmt w:val="lowerLetter"/>
      <w:lvlText w:val="%2."/>
      <w:lvlJc w:val="left"/>
      <w:pPr>
        <w:ind w:left="1440" w:hanging="360"/>
      </w:pPr>
    </w:lvl>
    <w:lvl w:ilvl="2" w:tplc="08840A38">
      <w:start w:val="1"/>
      <w:numFmt w:val="lowerRoman"/>
      <w:lvlText w:val="%3."/>
      <w:lvlJc w:val="right"/>
      <w:pPr>
        <w:ind w:left="2160" w:hanging="180"/>
      </w:pPr>
    </w:lvl>
    <w:lvl w:ilvl="3" w:tplc="61F46488">
      <w:start w:val="1"/>
      <w:numFmt w:val="decimal"/>
      <w:lvlText w:val="%4."/>
      <w:lvlJc w:val="left"/>
      <w:pPr>
        <w:ind w:left="2880" w:hanging="360"/>
      </w:pPr>
    </w:lvl>
    <w:lvl w:ilvl="4" w:tplc="462EDC96">
      <w:start w:val="1"/>
      <w:numFmt w:val="lowerLetter"/>
      <w:lvlText w:val="%5."/>
      <w:lvlJc w:val="left"/>
      <w:pPr>
        <w:ind w:left="3600" w:hanging="360"/>
      </w:pPr>
    </w:lvl>
    <w:lvl w:ilvl="5" w:tplc="28BAAFE8">
      <w:start w:val="1"/>
      <w:numFmt w:val="lowerRoman"/>
      <w:lvlText w:val="%6."/>
      <w:lvlJc w:val="right"/>
      <w:pPr>
        <w:ind w:left="4320" w:hanging="180"/>
      </w:pPr>
    </w:lvl>
    <w:lvl w:ilvl="6" w:tplc="C8D4F3DA">
      <w:start w:val="1"/>
      <w:numFmt w:val="decimal"/>
      <w:lvlText w:val="%7."/>
      <w:lvlJc w:val="left"/>
      <w:pPr>
        <w:ind w:left="5040" w:hanging="360"/>
      </w:pPr>
    </w:lvl>
    <w:lvl w:ilvl="7" w:tplc="A0FC89D4">
      <w:start w:val="1"/>
      <w:numFmt w:val="lowerLetter"/>
      <w:lvlText w:val="%8."/>
      <w:lvlJc w:val="left"/>
      <w:pPr>
        <w:ind w:left="5760" w:hanging="360"/>
      </w:pPr>
    </w:lvl>
    <w:lvl w:ilvl="8" w:tplc="E97A9F5C">
      <w:start w:val="1"/>
      <w:numFmt w:val="lowerRoman"/>
      <w:lvlText w:val="%9."/>
      <w:lvlJc w:val="right"/>
      <w:pPr>
        <w:ind w:left="6480" w:hanging="180"/>
      </w:pPr>
    </w:lvl>
  </w:abstractNum>
  <w:abstractNum w:abstractNumId="18" w15:restartNumberingAfterBreak="0">
    <w:nsid w:val="3F125AAB"/>
    <w:multiLevelType w:val="hybridMultilevel"/>
    <w:tmpl w:val="439C2CEE"/>
    <w:lvl w:ilvl="0" w:tplc="16946A6E">
      <w:start w:val="1"/>
      <w:numFmt w:val="bullet"/>
      <w:lvlText w:val="-"/>
      <w:lvlJc w:val="left"/>
      <w:pPr>
        <w:ind w:left="720" w:hanging="360"/>
      </w:pPr>
      <w:rPr>
        <w:rFonts w:ascii="Calibri" w:hAnsi="Calibri" w:hint="default"/>
      </w:rPr>
    </w:lvl>
    <w:lvl w:ilvl="1" w:tplc="5E901428">
      <w:start w:val="1"/>
      <w:numFmt w:val="bullet"/>
      <w:lvlText w:val="o"/>
      <w:lvlJc w:val="left"/>
      <w:pPr>
        <w:ind w:left="1440" w:hanging="360"/>
      </w:pPr>
      <w:rPr>
        <w:rFonts w:ascii="Courier New" w:hAnsi="Courier New" w:hint="default"/>
      </w:rPr>
    </w:lvl>
    <w:lvl w:ilvl="2" w:tplc="A0767AFA">
      <w:start w:val="1"/>
      <w:numFmt w:val="bullet"/>
      <w:lvlText w:val=""/>
      <w:lvlJc w:val="left"/>
      <w:pPr>
        <w:ind w:left="2160" w:hanging="360"/>
      </w:pPr>
      <w:rPr>
        <w:rFonts w:ascii="Wingdings" w:hAnsi="Wingdings" w:hint="default"/>
      </w:rPr>
    </w:lvl>
    <w:lvl w:ilvl="3" w:tplc="3552D284">
      <w:start w:val="1"/>
      <w:numFmt w:val="bullet"/>
      <w:lvlText w:val=""/>
      <w:lvlJc w:val="left"/>
      <w:pPr>
        <w:ind w:left="2880" w:hanging="360"/>
      </w:pPr>
      <w:rPr>
        <w:rFonts w:ascii="Symbol" w:hAnsi="Symbol" w:hint="default"/>
      </w:rPr>
    </w:lvl>
    <w:lvl w:ilvl="4" w:tplc="CD388830">
      <w:start w:val="1"/>
      <w:numFmt w:val="bullet"/>
      <w:lvlText w:val="o"/>
      <w:lvlJc w:val="left"/>
      <w:pPr>
        <w:ind w:left="3600" w:hanging="360"/>
      </w:pPr>
      <w:rPr>
        <w:rFonts w:ascii="Courier New" w:hAnsi="Courier New" w:hint="default"/>
      </w:rPr>
    </w:lvl>
    <w:lvl w:ilvl="5" w:tplc="0ABAC992">
      <w:start w:val="1"/>
      <w:numFmt w:val="bullet"/>
      <w:lvlText w:val=""/>
      <w:lvlJc w:val="left"/>
      <w:pPr>
        <w:ind w:left="4320" w:hanging="360"/>
      </w:pPr>
      <w:rPr>
        <w:rFonts w:ascii="Wingdings" w:hAnsi="Wingdings" w:hint="default"/>
      </w:rPr>
    </w:lvl>
    <w:lvl w:ilvl="6" w:tplc="77CAE05C">
      <w:start w:val="1"/>
      <w:numFmt w:val="bullet"/>
      <w:lvlText w:val=""/>
      <w:lvlJc w:val="left"/>
      <w:pPr>
        <w:ind w:left="5040" w:hanging="360"/>
      </w:pPr>
      <w:rPr>
        <w:rFonts w:ascii="Symbol" w:hAnsi="Symbol" w:hint="default"/>
      </w:rPr>
    </w:lvl>
    <w:lvl w:ilvl="7" w:tplc="A42A4DA8">
      <w:start w:val="1"/>
      <w:numFmt w:val="bullet"/>
      <w:lvlText w:val="o"/>
      <w:lvlJc w:val="left"/>
      <w:pPr>
        <w:ind w:left="5760" w:hanging="360"/>
      </w:pPr>
      <w:rPr>
        <w:rFonts w:ascii="Courier New" w:hAnsi="Courier New" w:hint="default"/>
      </w:rPr>
    </w:lvl>
    <w:lvl w:ilvl="8" w:tplc="7910D900">
      <w:start w:val="1"/>
      <w:numFmt w:val="bullet"/>
      <w:lvlText w:val=""/>
      <w:lvlJc w:val="left"/>
      <w:pPr>
        <w:ind w:left="6480" w:hanging="360"/>
      </w:pPr>
      <w:rPr>
        <w:rFonts w:ascii="Wingdings" w:hAnsi="Wingdings" w:hint="default"/>
      </w:rPr>
    </w:lvl>
  </w:abstractNum>
  <w:abstractNum w:abstractNumId="19" w15:restartNumberingAfterBreak="0">
    <w:nsid w:val="48E370BB"/>
    <w:multiLevelType w:val="hybridMultilevel"/>
    <w:tmpl w:val="E90610E6"/>
    <w:lvl w:ilvl="0" w:tplc="A58A4FCC">
      <w:start w:val="1"/>
      <w:numFmt w:val="bullet"/>
      <w:lvlText w:val=""/>
      <w:lvlJc w:val="left"/>
      <w:pPr>
        <w:ind w:left="720" w:hanging="360"/>
      </w:pPr>
      <w:rPr>
        <w:rFonts w:ascii="Symbol" w:hAnsi="Symbol" w:hint="default"/>
      </w:rPr>
    </w:lvl>
    <w:lvl w:ilvl="1" w:tplc="AD0C1154">
      <w:start w:val="1"/>
      <w:numFmt w:val="bullet"/>
      <w:lvlText w:val="o"/>
      <w:lvlJc w:val="left"/>
      <w:pPr>
        <w:ind w:left="1440" w:hanging="360"/>
      </w:pPr>
      <w:rPr>
        <w:rFonts w:ascii="Courier New" w:hAnsi="Courier New" w:hint="default"/>
      </w:rPr>
    </w:lvl>
    <w:lvl w:ilvl="2" w:tplc="4866CBD0">
      <w:start w:val="1"/>
      <w:numFmt w:val="bullet"/>
      <w:lvlText w:val=""/>
      <w:lvlJc w:val="left"/>
      <w:pPr>
        <w:ind w:left="2160" w:hanging="360"/>
      </w:pPr>
      <w:rPr>
        <w:rFonts w:ascii="Wingdings" w:hAnsi="Wingdings" w:hint="default"/>
      </w:rPr>
    </w:lvl>
    <w:lvl w:ilvl="3" w:tplc="8856D0CA">
      <w:start w:val="1"/>
      <w:numFmt w:val="bullet"/>
      <w:lvlText w:val=""/>
      <w:lvlJc w:val="left"/>
      <w:pPr>
        <w:ind w:left="2880" w:hanging="360"/>
      </w:pPr>
      <w:rPr>
        <w:rFonts w:ascii="Symbol" w:hAnsi="Symbol" w:hint="default"/>
      </w:rPr>
    </w:lvl>
    <w:lvl w:ilvl="4" w:tplc="613CB6E4">
      <w:start w:val="1"/>
      <w:numFmt w:val="bullet"/>
      <w:lvlText w:val="o"/>
      <w:lvlJc w:val="left"/>
      <w:pPr>
        <w:ind w:left="3600" w:hanging="360"/>
      </w:pPr>
      <w:rPr>
        <w:rFonts w:ascii="Courier New" w:hAnsi="Courier New" w:hint="default"/>
      </w:rPr>
    </w:lvl>
    <w:lvl w:ilvl="5" w:tplc="F30CB770">
      <w:start w:val="1"/>
      <w:numFmt w:val="bullet"/>
      <w:lvlText w:val=""/>
      <w:lvlJc w:val="left"/>
      <w:pPr>
        <w:ind w:left="4320" w:hanging="360"/>
      </w:pPr>
      <w:rPr>
        <w:rFonts w:ascii="Wingdings" w:hAnsi="Wingdings" w:hint="default"/>
      </w:rPr>
    </w:lvl>
    <w:lvl w:ilvl="6" w:tplc="E6C00C50">
      <w:start w:val="1"/>
      <w:numFmt w:val="bullet"/>
      <w:lvlText w:val=""/>
      <w:lvlJc w:val="left"/>
      <w:pPr>
        <w:ind w:left="5040" w:hanging="360"/>
      </w:pPr>
      <w:rPr>
        <w:rFonts w:ascii="Symbol" w:hAnsi="Symbol" w:hint="default"/>
      </w:rPr>
    </w:lvl>
    <w:lvl w:ilvl="7" w:tplc="C680A6D0">
      <w:start w:val="1"/>
      <w:numFmt w:val="bullet"/>
      <w:lvlText w:val="o"/>
      <w:lvlJc w:val="left"/>
      <w:pPr>
        <w:ind w:left="5760" w:hanging="360"/>
      </w:pPr>
      <w:rPr>
        <w:rFonts w:ascii="Courier New" w:hAnsi="Courier New" w:hint="default"/>
      </w:rPr>
    </w:lvl>
    <w:lvl w:ilvl="8" w:tplc="2240335E">
      <w:start w:val="1"/>
      <w:numFmt w:val="bullet"/>
      <w:lvlText w:val=""/>
      <w:lvlJc w:val="left"/>
      <w:pPr>
        <w:ind w:left="6480" w:hanging="360"/>
      </w:pPr>
      <w:rPr>
        <w:rFonts w:ascii="Wingdings" w:hAnsi="Wingdings" w:hint="default"/>
      </w:rPr>
    </w:lvl>
  </w:abstractNum>
  <w:abstractNum w:abstractNumId="20" w15:restartNumberingAfterBreak="0">
    <w:nsid w:val="4C1D46C0"/>
    <w:multiLevelType w:val="hybridMultilevel"/>
    <w:tmpl w:val="FFFFFFFF"/>
    <w:lvl w:ilvl="0" w:tplc="10D648EC">
      <w:start w:val="1"/>
      <w:numFmt w:val="bullet"/>
      <w:lvlText w:val=""/>
      <w:lvlJc w:val="left"/>
      <w:pPr>
        <w:ind w:left="720" w:hanging="360"/>
      </w:pPr>
      <w:rPr>
        <w:rFonts w:ascii="Symbol" w:hAnsi="Symbol" w:hint="default"/>
      </w:rPr>
    </w:lvl>
    <w:lvl w:ilvl="1" w:tplc="D4FC5B34">
      <w:start w:val="1"/>
      <w:numFmt w:val="bullet"/>
      <w:lvlText w:val="o"/>
      <w:lvlJc w:val="left"/>
      <w:pPr>
        <w:ind w:left="1440" w:hanging="360"/>
      </w:pPr>
      <w:rPr>
        <w:rFonts w:ascii="Courier New" w:hAnsi="Courier New" w:hint="default"/>
      </w:rPr>
    </w:lvl>
    <w:lvl w:ilvl="2" w:tplc="389ACABA">
      <w:start w:val="1"/>
      <w:numFmt w:val="bullet"/>
      <w:lvlText w:val=""/>
      <w:lvlJc w:val="left"/>
      <w:pPr>
        <w:ind w:left="2160" w:hanging="360"/>
      </w:pPr>
      <w:rPr>
        <w:rFonts w:ascii="Wingdings" w:hAnsi="Wingdings" w:hint="default"/>
      </w:rPr>
    </w:lvl>
    <w:lvl w:ilvl="3" w:tplc="FBEC497C">
      <w:start w:val="1"/>
      <w:numFmt w:val="bullet"/>
      <w:lvlText w:val=""/>
      <w:lvlJc w:val="left"/>
      <w:pPr>
        <w:ind w:left="2880" w:hanging="360"/>
      </w:pPr>
      <w:rPr>
        <w:rFonts w:ascii="Symbol" w:hAnsi="Symbol" w:hint="default"/>
      </w:rPr>
    </w:lvl>
    <w:lvl w:ilvl="4" w:tplc="7188C7A6">
      <w:start w:val="1"/>
      <w:numFmt w:val="bullet"/>
      <w:lvlText w:val="o"/>
      <w:lvlJc w:val="left"/>
      <w:pPr>
        <w:ind w:left="3600" w:hanging="360"/>
      </w:pPr>
      <w:rPr>
        <w:rFonts w:ascii="Courier New" w:hAnsi="Courier New" w:hint="default"/>
      </w:rPr>
    </w:lvl>
    <w:lvl w:ilvl="5" w:tplc="DF8A76F4">
      <w:start w:val="1"/>
      <w:numFmt w:val="bullet"/>
      <w:lvlText w:val=""/>
      <w:lvlJc w:val="left"/>
      <w:pPr>
        <w:ind w:left="4320" w:hanging="360"/>
      </w:pPr>
      <w:rPr>
        <w:rFonts w:ascii="Wingdings" w:hAnsi="Wingdings" w:hint="default"/>
      </w:rPr>
    </w:lvl>
    <w:lvl w:ilvl="6" w:tplc="EC806A88">
      <w:start w:val="1"/>
      <w:numFmt w:val="bullet"/>
      <w:lvlText w:val=""/>
      <w:lvlJc w:val="left"/>
      <w:pPr>
        <w:ind w:left="5040" w:hanging="360"/>
      </w:pPr>
      <w:rPr>
        <w:rFonts w:ascii="Symbol" w:hAnsi="Symbol" w:hint="default"/>
      </w:rPr>
    </w:lvl>
    <w:lvl w:ilvl="7" w:tplc="743ED2EE">
      <w:start w:val="1"/>
      <w:numFmt w:val="bullet"/>
      <w:lvlText w:val="o"/>
      <w:lvlJc w:val="left"/>
      <w:pPr>
        <w:ind w:left="5760" w:hanging="360"/>
      </w:pPr>
      <w:rPr>
        <w:rFonts w:ascii="Courier New" w:hAnsi="Courier New" w:hint="default"/>
      </w:rPr>
    </w:lvl>
    <w:lvl w:ilvl="8" w:tplc="6CA8DAB8">
      <w:start w:val="1"/>
      <w:numFmt w:val="bullet"/>
      <w:lvlText w:val=""/>
      <w:lvlJc w:val="left"/>
      <w:pPr>
        <w:ind w:left="6480" w:hanging="360"/>
      </w:pPr>
      <w:rPr>
        <w:rFonts w:ascii="Wingdings" w:hAnsi="Wingdings" w:hint="default"/>
      </w:rPr>
    </w:lvl>
  </w:abstractNum>
  <w:abstractNum w:abstractNumId="21" w15:restartNumberingAfterBreak="0">
    <w:nsid w:val="54C961A7"/>
    <w:multiLevelType w:val="hybridMultilevel"/>
    <w:tmpl w:val="1D8255F8"/>
    <w:lvl w:ilvl="0" w:tplc="91DE72AC">
      <w:start w:val="1"/>
      <w:numFmt w:val="bullet"/>
      <w:lvlText w:val="-"/>
      <w:lvlJc w:val="left"/>
      <w:pPr>
        <w:ind w:left="720" w:hanging="360"/>
      </w:pPr>
      <w:rPr>
        <w:rFonts w:ascii="&quot;Calibri Light&quot;,sans-serif" w:hAnsi="&quot;Calibri Light&quot;,sans-serif" w:hint="default"/>
      </w:rPr>
    </w:lvl>
    <w:lvl w:ilvl="1" w:tplc="9A5AD6E8">
      <w:start w:val="1"/>
      <w:numFmt w:val="bullet"/>
      <w:lvlText w:val="o"/>
      <w:lvlJc w:val="left"/>
      <w:pPr>
        <w:ind w:left="1440" w:hanging="360"/>
      </w:pPr>
      <w:rPr>
        <w:rFonts w:ascii="Courier New" w:hAnsi="Courier New" w:hint="default"/>
      </w:rPr>
    </w:lvl>
    <w:lvl w:ilvl="2" w:tplc="11CE5A46">
      <w:start w:val="1"/>
      <w:numFmt w:val="bullet"/>
      <w:lvlText w:val=""/>
      <w:lvlJc w:val="left"/>
      <w:pPr>
        <w:ind w:left="2160" w:hanging="360"/>
      </w:pPr>
      <w:rPr>
        <w:rFonts w:ascii="Wingdings" w:hAnsi="Wingdings" w:hint="default"/>
      </w:rPr>
    </w:lvl>
    <w:lvl w:ilvl="3" w:tplc="C16E2128">
      <w:start w:val="1"/>
      <w:numFmt w:val="bullet"/>
      <w:lvlText w:val=""/>
      <w:lvlJc w:val="left"/>
      <w:pPr>
        <w:ind w:left="2880" w:hanging="360"/>
      </w:pPr>
      <w:rPr>
        <w:rFonts w:ascii="Symbol" w:hAnsi="Symbol" w:hint="default"/>
      </w:rPr>
    </w:lvl>
    <w:lvl w:ilvl="4" w:tplc="589E1346">
      <w:start w:val="1"/>
      <w:numFmt w:val="bullet"/>
      <w:lvlText w:val="o"/>
      <w:lvlJc w:val="left"/>
      <w:pPr>
        <w:ind w:left="3600" w:hanging="360"/>
      </w:pPr>
      <w:rPr>
        <w:rFonts w:ascii="Courier New" w:hAnsi="Courier New" w:hint="default"/>
      </w:rPr>
    </w:lvl>
    <w:lvl w:ilvl="5" w:tplc="E8826AB8">
      <w:start w:val="1"/>
      <w:numFmt w:val="bullet"/>
      <w:lvlText w:val=""/>
      <w:lvlJc w:val="left"/>
      <w:pPr>
        <w:ind w:left="4320" w:hanging="360"/>
      </w:pPr>
      <w:rPr>
        <w:rFonts w:ascii="Wingdings" w:hAnsi="Wingdings" w:hint="default"/>
      </w:rPr>
    </w:lvl>
    <w:lvl w:ilvl="6" w:tplc="99CA5CB2">
      <w:start w:val="1"/>
      <w:numFmt w:val="bullet"/>
      <w:lvlText w:val=""/>
      <w:lvlJc w:val="left"/>
      <w:pPr>
        <w:ind w:left="5040" w:hanging="360"/>
      </w:pPr>
      <w:rPr>
        <w:rFonts w:ascii="Symbol" w:hAnsi="Symbol" w:hint="default"/>
      </w:rPr>
    </w:lvl>
    <w:lvl w:ilvl="7" w:tplc="9416AD34">
      <w:start w:val="1"/>
      <w:numFmt w:val="bullet"/>
      <w:lvlText w:val="o"/>
      <w:lvlJc w:val="left"/>
      <w:pPr>
        <w:ind w:left="5760" w:hanging="360"/>
      </w:pPr>
      <w:rPr>
        <w:rFonts w:ascii="Courier New" w:hAnsi="Courier New" w:hint="default"/>
      </w:rPr>
    </w:lvl>
    <w:lvl w:ilvl="8" w:tplc="298ADD58">
      <w:start w:val="1"/>
      <w:numFmt w:val="bullet"/>
      <w:lvlText w:val=""/>
      <w:lvlJc w:val="left"/>
      <w:pPr>
        <w:ind w:left="6480" w:hanging="360"/>
      </w:pPr>
      <w:rPr>
        <w:rFonts w:ascii="Wingdings" w:hAnsi="Wingdings" w:hint="default"/>
      </w:rPr>
    </w:lvl>
  </w:abstractNum>
  <w:abstractNum w:abstractNumId="22" w15:restartNumberingAfterBreak="0">
    <w:nsid w:val="5A717861"/>
    <w:multiLevelType w:val="hybridMultilevel"/>
    <w:tmpl w:val="F6468A78"/>
    <w:lvl w:ilvl="0" w:tplc="A86017F0">
      <w:start w:val="1"/>
      <w:numFmt w:val="bullet"/>
      <w:lvlText w:val="-"/>
      <w:lvlJc w:val="left"/>
      <w:pPr>
        <w:ind w:left="720" w:hanging="360"/>
      </w:pPr>
      <w:rPr>
        <w:rFonts w:ascii="&quot;Calibri&quot;,sans-serif" w:hAnsi="&quot;Calibri&quot;,sans-serif" w:hint="default"/>
      </w:rPr>
    </w:lvl>
    <w:lvl w:ilvl="1" w:tplc="B81EE79C">
      <w:start w:val="1"/>
      <w:numFmt w:val="bullet"/>
      <w:lvlText w:val="o"/>
      <w:lvlJc w:val="left"/>
      <w:pPr>
        <w:ind w:left="1440" w:hanging="360"/>
      </w:pPr>
      <w:rPr>
        <w:rFonts w:ascii="Courier New" w:hAnsi="Courier New" w:hint="default"/>
      </w:rPr>
    </w:lvl>
    <w:lvl w:ilvl="2" w:tplc="F73C3BC0">
      <w:start w:val="1"/>
      <w:numFmt w:val="bullet"/>
      <w:lvlText w:val="§"/>
      <w:lvlJc w:val="left"/>
      <w:pPr>
        <w:ind w:left="2160" w:hanging="360"/>
      </w:pPr>
      <w:rPr>
        <w:rFonts w:ascii="Wingdings" w:hAnsi="Wingdings" w:hint="default"/>
      </w:rPr>
    </w:lvl>
    <w:lvl w:ilvl="3" w:tplc="A7D07636">
      <w:start w:val="1"/>
      <w:numFmt w:val="bullet"/>
      <w:lvlText w:val=""/>
      <w:lvlJc w:val="left"/>
      <w:pPr>
        <w:ind w:left="2880" w:hanging="360"/>
      </w:pPr>
      <w:rPr>
        <w:rFonts w:ascii="Symbol" w:hAnsi="Symbol" w:hint="default"/>
      </w:rPr>
    </w:lvl>
    <w:lvl w:ilvl="4" w:tplc="55B091A8">
      <w:start w:val="1"/>
      <w:numFmt w:val="bullet"/>
      <w:lvlText w:val="o"/>
      <w:lvlJc w:val="left"/>
      <w:pPr>
        <w:ind w:left="3600" w:hanging="360"/>
      </w:pPr>
      <w:rPr>
        <w:rFonts w:ascii="Courier New" w:hAnsi="Courier New" w:hint="default"/>
      </w:rPr>
    </w:lvl>
    <w:lvl w:ilvl="5" w:tplc="5A54D334">
      <w:start w:val="1"/>
      <w:numFmt w:val="bullet"/>
      <w:lvlText w:val=""/>
      <w:lvlJc w:val="left"/>
      <w:pPr>
        <w:ind w:left="4320" w:hanging="360"/>
      </w:pPr>
      <w:rPr>
        <w:rFonts w:ascii="Wingdings" w:hAnsi="Wingdings" w:hint="default"/>
      </w:rPr>
    </w:lvl>
    <w:lvl w:ilvl="6" w:tplc="2910B924">
      <w:start w:val="1"/>
      <w:numFmt w:val="bullet"/>
      <w:lvlText w:val=""/>
      <w:lvlJc w:val="left"/>
      <w:pPr>
        <w:ind w:left="5040" w:hanging="360"/>
      </w:pPr>
      <w:rPr>
        <w:rFonts w:ascii="Symbol" w:hAnsi="Symbol" w:hint="default"/>
      </w:rPr>
    </w:lvl>
    <w:lvl w:ilvl="7" w:tplc="51023126">
      <w:start w:val="1"/>
      <w:numFmt w:val="bullet"/>
      <w:lvlText w:val="o"/>
      <w:lvlJc w:val="left"/>
      <w:pPr>
        <w:ind w:left="5760" w:hanging="360"/>
      </w:pPr>
      <w:rPr>
        <w:rFonts w:ascii="Courier New" w:hAnsi="Courier New" w:hint="default"/>
      </w:rPr>
    </w:lvl>
    <w:lvl w:ilvl="8" w:tplc="ECF4DD46">
      <w:start w:val="1"/>
      <w:numFmt w:val="bullet"/>
      <w:lvlText w:val=""/>
      <w:lvlJc w:val="left"/>
      <w:pPr>
        <w:ind w:left="6480" w:hanging="360"/>
      </w:pPr>
      <w:rPr>
        <w:rFonts w:ascii="Wingdings" w:hAnsi="Wingdings" w:hint="default"/>
      </w:rPr>
    </w:lvl>
  </w:abstractNum>
  <w:abstractNum w:abstractNumId="23" w15:restartNumberingAfterBreak="0">
    <w:nsid w:val="748C5DA1"/>
    <w:multiLevelType w:val="hybridMultilevel"/>
    <w:tmpl w:val="7B28171C"/>
    <w:lvl w:ilvl="0" w:tplc="E76A90E4">
      <w:start w:val="1"/>
      <w:numFmt w:val="bullet"/>
      <w:lvlText w:val="-"/>
      <w:lvlJc w:val="left"/>
      <w:pPr>
        <w:ind w:left="720" w:hanging="360"/>
      </w:pPr>
      <w:rPr>
        <w:rFonts w:ascii="Calibri" w:hAnsi="Calibri" w:hint="default"/>
      </w:rPr>
    </w:lvl>
    <w:lvl w:ilvl="1" w:tplc="E8F24E48">
      <w:start w:val="1"/>
      <w:numFmt w:val="bullet"/>
      <w:lvlText w:val="o"/>
      <w:lvlJc w:val="left"/>
      <w:pPr>
        <w:ind w:left="1440" w:hanging="360"/>
      </w:pPr>
      <w:rPr>
        <w:rFonts w:ascii="Courier New" w:hAnsi="Courier New" w:hint="default"/>
      </w:rPr>
    </w:lvl>
    <w:lvl w:ilvl="2" w:tplc="82103482">
      <w:start w:val="1"/>
      <w:numFmt w:val="bullet"/>
      <w:lvlText w:val=""/>
      <w:lvlJc w:val="left"/>
      <w:pPr>
        <w:ind w:left="2160" w:hanging="360"/>
      </w:pPr>
      <w:rPr>
        <w:rFonts w:ascii="Wingdings" w:hAnsi="Wingdings" w:hint="default"/>
      </w:rPr>
    </w:lvl>
    <w:lvl w:ilvl="3" w:tplc="D4EE543E">
      <w:start w:val="1"/>
      <w:numFmt w:val="bullet"/>
      <w:lvlText w:val=""/>
      <w:lvlJc w:val="left"/>
      <w:pPr>
        <w:ind w:left="2880" w:hanging="360"/>
      </w:pPr>
      <w:rPr>
        <w:rFonts w:ascii="Symbol" w:hAnsi="Symbol" w:hint="default"/>
      </w:rPr>
    </w:lvl>
    <w:lvl w:ilvl="4" w:tplc="2CB81058">
      <w:start w:val="1"/>
      <w:numFmt w:val="bullet"/>
      <w:lvlText w:val="o"/>
      <w:lvlJc w:val="left"/>
      <w:pPr>
        <w:ind w:left="3600" w:hanging="360"/>
      </w:pPr>
      <w:rPr>
        <w:rFonts w:ascii="Courier New" w:hAnsi="Courier New" w:hint="default"/>
      </w:rPr>
    </w:lvl>
    <w:lvl w:ilvl="5" w:tplc="64C43E32">
      <w:start w:val="1"/>
      <w:numFmt w:val="bullet"/>
      <w:lvlText w:val=""/>
      <w:lvlJc w:val="left"/>
      <w:pPr>
        <w:ind w:left="4320" w:hanging="360"/>
      </w:pPr>
      <w:rPr>
        <w:rFonts w:ascii="Wingdings" w:hAnsi="Wingdings" w:hint="default"/>
      </w:rPr>
    </w:lvl>
    <w:lvl w:ilvl="6" w:tplc="6E5E742A">
      <w:start w:val="1"/>
      <w:numFmt w:val="bullet"/>
      <w:lvlText w:val=""/>
      <w:lvlJc w:val="left"/>
      <w:pPr>
        <w:ind w:left="5040" w:hanging="360"/>
      </w:pPr>
      <w:rPr>
        <w:rFonts w:ascii="Symbol" w:hAnsi="Symbol" w:hint="default"/>
      </w:rPr>
    </w:lvl>
    <w:lvl w:ilvl="7" w:tplc="E4D0A314">
      <w:start w:val="1"/>
      <w:numFmt w:val="bullet"/>
      <w:lvlText w:val="o"/>
      <w:lvlJc w:val="left"/>
      <w:pPr>
        <w:ind w:left="5760" w:hanging="360"/>
      </w:pPr>
      <w:rPr>
        <w:rFonts w:ascii="Courier New" w:hAnsi="Courier New" w:hint="default"/>
      </w:rPr>
    </w:lvl>
    <w:lvl w:ilvl="8" w:tplc="D546661E">
      <w:start w:val="1"/>
      <w:numFmt w:val="bullet"/>
      <w:lvlText w:val=""/>
      <w:lvlJc w:val="left"/>
      <w:pPr>
        <w:ind w:left="6480" w:hanging="360"/>
      </w:pPr>
      <w:rPr>
        <w:rFonts w:ascii="Wingdings" w:hAnsi="Wingdings" w:hint="default"/>
      </w:rPr>
    </w:lvl>
  </w:abstractNum>
  <w:abstractNum w:abstractNumId="24" w15:restartNumberingAfterBreak="0">
    <w:nsid w:val="77442C1D"/>
    <w:multiLevelType w:val="hybridMultilevel"/>
    <w:tmpl w:val="0E88B75E"/>
    <w:lvl w:ilvl="0" w:tplc="0CDCD41C">
      <w:start w:val="1"/>
      <w:numFmt w:val="lowerLetter"/>
      <w:lvlText w:val="%1."/>
      <w:lvlJc w:val="left"/>
      <w:pPr>
        <w:ind w:left="720" w:hanging="360"/>
      </w:pPr>
    </w:lvl>
    <w:lvl w:ilvl="1" w:tplc="E5520936">
      <w:start w:val="1"/>
      <w:numFmt w:val="lowerLetter"/>
      <w:lvlText w:val="%2."/>
      <w:lvlJc w:val="left"/>
      <w:pPr>
        <w:ind w:left="1440" w:hanging="360"/>
      </w:pPr>
    </w:lvl>
    <w:lvl w:ilvl="2" w:tplc="96E8B33A">
      <w:start w:val="1"/>
      <w:numFmt w:val="lowerRoman"/>
      <w:lvlText w:val="%3."/>
      <w:lvlJc w:val="right"/>
      <w:pPr>
        <w:ind w:left="2160" w:hanging="180"/>
      </w:pPr>
    </w:lvl>
    <w:lvl w:ilvl="3" w:tplc="6D2EE848">
      <w:start w:val="1"/>
      <w:numFmt w:val="decimal"/>
      <w:lvlText w:val="%4."/>
      <w:lvlJc w:val="left"/>
      <w:pPr>
        <w:ind w:left="2880" w:hanging="360"/>
      </w:pPr>
    </w:lvl>
    <w:lvl w:ilvl="4" w:tplc="A2865862">
      <w:start w:val="1"/>
      <w:numFmt w:val="lowerLetter"/>
      <w:lvlText w:val="%5."/>
      <w:lvlJc w:val="left"/>
      <w:pPr>
        <w:ind w:left="3600" w:hanging="360"/>
      </w:pPr>
    </w:lvl>
    <w:lvl w:ilvl="5" w:tplc="419EB39A">
      <w:start w:val="1"/>
      <w:numFmt w:val="lowerRoman"/>
      <w:lvlText w:val="%6."/>
      <w:lvlJc w:val="right"/>
      <w:pPr>
        <w:ind w:left="4320" w:hanging="180"/>
      </w:pPr>
    </w:lvl>
    <w:lvl w:ilvl="6" w:tplc="910A9782">
      <w:start w:val="1"/>
      <w:numFmt w:val="decimal"/>
      <w:lvlText w:val="%7."/>
      <w:lvlJc w:val="left"/>
      <w:pPr>
        <w:ind w:left="5040" w:hanging="360"/>
      </w:pPr>
    </w:lvl>
    <w:lvl w:ilvl="7" w:tplc="BFF4918A">
      <w:start w:val="1"/>
      <w:numFmt w:val="lowerLetter"/>
      <w:lvlText w:val="%8."/>
      <w:lvlJc w:val="left"/>
      <w:pPr>
        <w:ind w:left="5760" w:hanging="360"/>
      </w:pPr>
    </w:lvl>
    <w:lvl w:ilvl="8" w:tplc="064A86F0">
      <w:start w:val="1"/>
      <w:numFmt w:val="lowerRoman"/>
      <w:lvlText w:val="%9."/>
      <w:lvlJc w:val="right"/>
      <w:pPr>
        <w:ind w:left="6480" w:hanging="180"/>
      </w:pPr>
    </w:lvl>
  </w:abstractNum>
  <w:abstractNum w:abstractNumId="25" w15:restartNumberingAfterBreak="0">
    <w:nsid w:val="78FD479C"/>
    <w:multiLevelType w:val="hybridMultilevel"/>
    <w:tmpl w:val="0324D2A6"/>
    <w:lvl w:ilvl="0" w:tplc="E7A64AF8">
      <w:start w:val="1"/>
      <w:numFmt w:val="bullet"/>
      <w:lvlText w:val="·"/>
      <w:lvlJc w:val="left"/>
      <w:pPr>
        <w:ind w:left="1080" w:hanging="360"/>
      </w:pPr>
      <w:rPr>
        <w:rFonts w:ascii="Symbol" w:hAnsi="Symbol" w:hint="default"/>
      </w:rPr>
    </w:lvl>
    <w:lvl w:ilvl="1" w:tplc="9294C0F0">
      <w:start w:val="1"/>
      <w:numFmt w:val="bullet"/>
      <w:lvlText w:val="o"/>
      <w:lvlJc w:val="left"/>
      <w:pPr>
        <w:ind w:left="1800" w:hanging="360"/>
      </w:pPr>
      <w:rPr>
        <w:rFonts w:ascii="Courier New" w:hAnsi="Courier New" w:hint="default"/>
      </w:rPr>
    </w:lvl>
    <w:lvl w:ilvl="2" w:tplc="71E0FA9A">
      <w:start w:val="1"/>
      <w:numFmt w:val="bullet"/>
      <w:lvlText w:val=""/>
      <w:lvlJc w:val="left"/>
      <w:pPr>
        <w:ind w:left="2520" w:hanging="360"/>
      </w:pPr>
      <w:rPr>
        <w:rFonts w:ascii="Wingdings" w:hAnsi="Wingdings" w:hint="default"/>
      </w:rPr>
    </w:lvl>
    <w:lvl w:ilvl="3" w:tplc="86923704">
      <w:start w:val="1"/>
      <w:numFmt w:val="bullet"/>
      <w:lvlText w:val=""/>
      <w:lvlJc w:val="left"/>
      <w:pPr>
        <w:ind w:left="3240" w:hanging="360"/>
      </w:pPr>
      <w:rPr>
        <w:rFonts w:ascii="Symbol" w:hAnsi="Symbol" w:hint="default"/>
      </w:rPr>
    </w:lvl>
    <w:lvl w:ilvl="4" w:tplc="E5CEC3E8">
      <w:start w:val="1"/>
      <w:numFmt w:val="bullet"/>
      <w:lvlText w:val="o"/>
      <w:lvlJc w:val="left"/>
      <w:pPr>
        <w:ind w:left="3960" w:hanging="360"/>
      </w:pPr>
      <w:rPr>
        <w:rFonts w:ascii="Courier New" w:hAnsi="Courier New" w:hint="default"/>
      </w:rPr>
    </w:lvl>
    <w:lvl w:ilvl="5" w:tplc="1514079A">
      <w:start w:val="1"/>
      <w:numFmt w:val="bullet"/>
      <w:lvlText w:val=""/>
      <w:lvlJc w:val="left"/>
      <w:pPr>
        <w:ind w:left="4680" w:hanging="360"/>
      </w:pPr>
      <w:rPr>
        <w:rFonts w:ascii="Wingdings" w:hAnsi="Wingdings" w:hint="default"/>
      </w:rPr>
    </w:lvl>
    <w:lvl w:ilvl="6" w:tplc="0F08128C">
      <w:start w:val="1"/>
      <w:numFmt w:val="bullet"/>
      <w:lvlText w:val=""/>
      <w:lvlJc w:val="left"/>
      <w:pPr>
        <w:ind w:left="5400" w:hanging="360"/>
      </w:pPr>
      <w:rPr>
        <w:rFonts w:ascii="Symbol" w:hAnsi="Symbol" w:hint="default"/>
      </w:rPr>
    </w:lvl>
    <w:lvl w:ilvl="7" w:tplc="F83A6D5A">
      <w:start w:val="1"/>
      <w:numFmt w:val="bullet"/>
      <w:lvlText w:val="o"/>
      <w:lvlJc w:val="left"/>
      <w:pPr>
        <w:ind w:left="6120" w:hanging="360"/>
      </w:pPr>
      <w:rPr>
        <w:rFonts w:ascii="Courier New" w:hAnsi="Courier New" w:hint="default"/>
      </w:rPr>
    </w:lvl>
    <w:lvl w:ilvl="8" w:tplc="B594A334">
      <w:start w:val="1"/>
      <w:numFmt w:val="bullet"/>
      <w:lvlText w:val=""/>
      <w:lvlJc w:val="left"/>
      <w:pPr>
        <w:ind w:left="6840" w:hanging="360"/>
      </w:pPr>
      <w:rPr>
        <w:rFonts w:ascii="Wingdings" w:hAnsi="Wingdings" w:hint="default"/>
      </w:rPr>
    </w:lvl>
  </w:abstractNum>
  <w:abstractNum w:abstractNumId="26" w15:restartNumberingAfterBreak="0">
    <w:nsid w:val="7D283476"/>
    <w:multiLevelType w:val="hybridMultilevel"/>
    <w:tmpl w:val="60843624"/>
    <w:lvl w:ilvl="0" w:tplc="470E3B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
  </w:num>
  <w:num w:numId="4">
    <w:abstractNumId w:val="21"/>
  </w:num>
  <w:num w:numId="5">
    <w:abstractNumId w:val="0"/>
  </w:num>
  <w:num w:numId="6">
    <w:abstractNumId w:val="16"/>
  </w:num>
  <w:num w:numId="7">
    <w:abstractNumId w:val="24"/>
  </w:num>
  <w:num w:numId="8">
    <w:abstractNumId w:val="5"/>
  </w:num>
  <w:num w:numId="9">
    <w:abstractNumId w:val="22"/>
  </w:num>
  <w:num w:numId="10">
    <w:abstractNumId w:val="12"/>
  </w:num>
  <w:num w:numId="11">
    <w:abstractNumId w:val="1"/>
  </w:num>
  <w:num w:numId="12">
    <w:abstractNumId w:val="23"/>
  </w:num>
  <w:num w:numId="13">
    <w:abstractNumId w:val="25"/>
  </w:num>
  <w:num w:numId="14">
    <w:abstractNumId w:val="15"/>
  </w:num>
  <w:num w:numId="15">
    <w:abstractNumId w:val="3"/>
  </w:num>
  <w:num w:numId="16">
    <w:abstractNumId w:val="7"/>
  </w:num>
  <w:num w:numId="17">
    <w:abstractNumId w:val="14"/>
  </w:num>
  <w:num w:numId="18">
    <w:abstractNumId w:val="17"/>
  </w:num>
  <w:num w:numId="19">
    <w:abstractNumId w:val="8"/>
  </w:num>
  <w:num w:numId="20">
    <w:abstractNumId w:val="9"/>
  </w:num>
  <w:num w:numId="21">
    <w:abstractNumId w:val="13"/>
  </w:num>
  <w:num w:numId="22">
    <w:abstractNumId w:val="10"/>
  </w:num>
  <w:num w:numId="23">
    <w:abstractNumId w:val="4"/>
  </w:num>
  <w:num w:numId="24">
    <w:abstractNumId w:val="11"/>
  </w:num>
  <w:num w:numId="25">
    <w:abstractNumId w:val="20"/>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AA5842"/>
    <w:rsid w:val="00065490"/>
    <w:rsid w:val="000F3DDC"/>
    <w:rsid w:val="0012214D"/>
    <w:rsid w:val="00133D44"/>
    <w:rsid w:val="0016277F"/>
    <w:rsid w:val="001749D7"/>
    <w:rsid w:val="00213F36"/>
    <w:rsid w:val="00231714"/>
    <w:rsid w:val="0026F84A"/>
    <w:rsid w:val="002C43D5"/>
    <w:rsid w:val="002DD3B0"/>
    <w:rsid w:val="0031360D"/>
    <w:rsid w:val="00367F05"/>
    <w:rsid w:val="00390DAC"/>
    <w:rsid w:val="004446F9"/>
    <w:rsid w:val="004626C8"/>
    <w:rsid w:val="00464259"/>
    <w:rsid w:val="004955E2"/>
    <w:rsid w:val="004979E1"/>
    <w:rsid w:val="004A33C7"/>
    <w:rsid w:val="004F0D01"/>
    <w:rsid w:val="00537ADD"/>
    <w:rsid w:val="00542F1A"/>
    <w:rsid w:val="005538F8"/>
    <w:rsid w:val="005A4DED"/>
    <w:rsid w:val="00606EE8"/>
    <w:rsid w:val="00623AA0"/>
    <w:rsid w:val="00625848"/>
    <w:rsid w:val="006652A1"/>
    <w:rsid w:val="00687BF2"/>
    <w:rsid w:val="006945D9"/>
    <w:rsid w:val="006A6088"/>
    <w:rsid w:val="006F1B45"/>
    <w:rsid w:val="00724CD7"/>
    <w:rsid w:val="007F25F3"/>
    <w:rsid w:val="007F42BD"/>
    <w:rsid w:val="008116A0"/>
    <w:rsid w:val="008B6FD6"/>
    <w:rsid w:val="00916D7F"/>
    <w:rsid w:val="00946120"/>
    <w:rsid w:val="00974EA0"/>
    <w:rsid w:val="009D345B"/>
    <w:rsid w:val="009F54B4"/>
    <w:rsid w:val="00A460B1"/>
    <w:rsid w:val="00B3296B"/>
    <w:rsid w:val="00B3462C"/>
    <w:rsid w:val="00B8E585"/>
    <w:rsid w:val="00BA5B2A"/>
    <w:rsid w:val="00BB2FB8"/>
    <w:rsid w:val="00BF0D15"/>
    <w:rsid w:val="00C22C12"/>
    <w:rsid w:val="00C63FE7"/>
    <w:rsid w:val="00C7192E"/>
    <w:rsid w:val="00CA7214"/>
    <w:rsid w:val="00CC28E6"/>
    <w:rsid w:val="00D273DC"/>
    <w:rsid w:val="00D842C8"/>
    <w:rsid w:val="00D90DEE"/>
    <w:rsid w:val="00DB2FD9"/>
    <w:rsid w:val="00E40DFF"/>
    <w:rsid w:val="00E53051"/>
    <w:rsid w:val="00E82349"/>
    <w:rsid w:val="00E854D2"/>
    <w:rsid w:val="00ED740B"/>
    <w:rsid w:val="00FA2B4B"/>
    <w:rsid w:val="00FABA8C"/>
    <w:rsid w:val="00FB08A3"/>
    <w:rsid w:val="00FE2B54"/>
    <w:rsid w:val="00FE7082"/>
    <w:rsid w:val="010E964F"/>
    <w:rsid w:val="011F5B30"/>
    <w:rsid w:val="01292D9E"/>
    <w:rsid w:val="015F6FEE"/>
    <w:rsid w:val="016FB5C0"/>
    <w:rsid w:val="01768C27"/>
    <w:rsid w:val="01B2E405"/>
    <w:rsid w:val="01BC35CE"/>
    <w:rsid w:val="01FE9AD1"/>
    <w:rsid w:val="020D5EBE"/>
    <w:rsid w:val="02265E9F"/>
    <w:rsid w:val="022A6C79"/>
    <w:rsid w:val="025DEFB9"/>
    <w:rsid w:val="0270C6D1"/>
    <w:rsid w:val="02721568"/>
    <w:rsid w:val="027691C3"/>
    <w:rsid w:val="02A5AE3B"/>
    <w:rsid w:val="02AB028B"/>
    <w:rsid w:val="02C9E2EF"/>
    <w:rsid w:val="02CDAFAB"/>
    <w:rsid w:val="02E1C7B4"/>
    <w:rsid w:val="02F163C0"/>
    <w:rsid w:val="02F4A509"/>
    <w:rsid w:val="02FD1989"/>
    <w:rsid w:val="0318CC27"/>
    <w:rsid w:val="031C1325"/>
    <w:rsid w:val="0324D1DC"/>
    <w:rsid w:val="033A9E66"/>
    <w:rsid w:val="0365F9D6"/>
    <w:rsid w:val="03A34DBD"/>
    <w:rsid w:val="03E2D52A"/>
    <w:rsid w:val="03FDB0F5"/>
    <w:rsid w:val="04012314"/>
    <w:rsid w:val="041A0EE8"/>
    <w:rsid w:val="041EB683"/>
    <w:rsid w:val="0423029F"/>
    <w:rsid w:val="0423B80F"/>
    <w:rsid w:val="0486EDFF"/>
    <w:rsid w:val="04A5F2F9"/>
    <w:rsid w:val="04CA870C"/>
    <w:rsid w:val="04CC23F3"/>
    <w:rsid w:val="04DD73F8"/>
    <w:rsid w:val="04EC6F97"/>
    <w:rsid w:val="050616E3"/>
    <w:rsid w:val="05127FAA"/>
    <w:rsid w:val="052E4635"/>
    <w:rsid w:val="0544FF80"/>
    <w:rsid w:val="0545CB03"/>
    <w:rsid w:val="0568CF95"/>
    <w:rsid w:val="0575BB74"/>
    <w:rsid w:val="05789F46"/>
    <w:rsid w:val="05888363"/>
    <w:rsid w:val="05B55C22"/>
    <w:rsid w:val="05C6A890"/>
    <w:rsid w:val="05D73130"/>
    <w:rsid w:val="0619B8B4"/>
    <w:rsid w:val="061B793C"/>
    <w:rsid w:val="061C2F73"/>
    <w:rsid w:val="0620D3AE"/>
    <w:rsid w:val="06290482"/>
    <w:rsid w:val="063CD655"/>
    <w:rsid w:val="064B87F3"/>
    <w:rsid w:val="064D7FBE"/>
    <w:rsid w:val="06868B5B"/>
    <w:rsid w:val="06C39CB3"/>
    <w:rsid w:val="06C71A19"/>
    <w:rsid w:val="06DB43B4"/>
    <w:rsid w:val="06DCDCC4"/>
    <w:rsid w:val="06F87622"/>
    <w:rsid w:val="070E4113"/>
    <w:rsid w:val="074522A2"/>
    <w:rsid w:val="075C2896"/>
    <w:rsid w:val="07929A61"/>
    <w:rsid w:val="07AEDE9E"/>
    <w:rsid w:val="07F5B211"/>
    <w:rsid w:val="07FC8F15"/>
    <w:rsid w:val="080227CE"/>
    <w:rsid w:val="080B7865"/>
    <w:rsid w:val="081732BF"/>
    <w:rsid w:val="0819323D"/>
    <w:rsid w:val="082ED8AC"/>
    <w:rsid w:val="084B876A"/>
    <w:rsid w:val="08865E11"/>
    <w:rsid w:val="08A7E5E2"/>
    <w:rsid w:val="08B1D6DA"/>
    <w:rsid w:val="08BAD627"/>
    <w:rsid w:val="08C952C3"/>
    <w:rsid w:val="08E38B4F"/>
    <w:rsid w:val="08E89719"/>
    <w:rsid w:val="091F8E01"/>
    <w:rsid w:val="092A1D9E"/>
    <w:rsid w:val="0938FFB5"/>
    <w:rsid w:val="0945B126"/>
    <w:rsid w:val="09515976"/>
    <w:rsid w:val="096F9961"/>
    <w:rsid w:val="0981DF7E"/>
    <w:rsid w:val="09902634"/>
    <w:rsid w:val="09AEBDE6"/>
    <w:rsid w:val="09B4B233"/>
    <w:rsid w:val="09B5DC1D"/>
    <w:rsid w:val="09B6C7DF"/>
    <w:rsid w:val="09BE0BFE"/>
    <w:rsid w:val="09C55B73"/>
    <w:rsid w:val="09D2D6F6"/>
    <w:rsid w:val="0A0FCEE6"/>
    <w:rsid w:val="0A125E33"/>
    <w:rsid w:val="0A5566C8"/>
    <w:rsid w:val="0AE16B78"/>
    <w:rsid w:val="0AECFC7A"/>
    <w:rsid w:val="0AED29D7"/>
    <w:rsid w:val="0AF1DFEC"/>
    <w:rsid w:val="0B2DB7BD"/>
    <w:rsid w:val="0B3A1184"/>
    <w:rsid w:val="0B3C93AE"/>
    <w:rsid w:val="0B6C0FFE"/>
    <w:rsid w:val="0B717FBC"/>
    <w:rsid w:val="0B8D3EE8"/>
    <w:rsid w:val="0B9B18A7"/>
    <w:rsid w:val="0BAE84E6"/>
    <w:rsid w:val="0BB6BDF6"/>
    <w:rsid w:val="0BD6CB20"/>
    <w:rsid w:val="0C00F385"/>
    <w:rsid w:val="0C06E7F6"/>
    <w:rsid w:val="0C41DF84"/>
    <w:rsid w:val="0C41F55E"/>
    <w:rsid w:val="0C550CF7"/>
    <w:rsid w:val="0C7D3BD9"/>
    <w:rsid w:val="0C8AE751"/>
    <w:rsid w:val="0C91FFE4"/>
    <w:rsid w:val="0CC893D0"/>
    <w:rsid w:val="0CC895F4"/>
    <w:rsid w:val="0CDD7F13"/>
    <w:rsid w:val="0CE5FEB4"/>
    <w:rsid w:val="0CE65EA8"/>
    <w:rsid w:val="0CEC52F5"/>
    <w:rsid w:val="0CF32E5B"/>
    <w:rsid w:val="0CFCFC35"/>
    <w:rsid w:val="0D046932"/>
    <w:rsid w:val="0D669E5D"/>
    <w:rsid w:val="0D691146"/>
    <w:rsid w:val="0D790EB5"/>
    <w:rsid w:val="0D79FAA4"/>
    <w:rsid w:val="0D7ECBBD"/>
    <w:rsid w:val="0D8C63BA"/>
    <w:rsid w:val="0DB0D554"/>
    <w:rsid w:val="0DC0F0EB"/>
    <w:rsid w:val="0DEE5902"/>
    <w:rsid w:val="0DF2C94B"/>
    <w:rsid w:val="0DFAD3E5"/>
    <w:rsid w:val="0E088618"/>
    <w:rsid w:val="0E0E9E12"/>
    <w:rsid w:val="0E108555"/>
    <w:rsid w:val="0E35106B"/>
    <w:rsid w:val="0E5DBACD"/>
    <w:rsid w:val="0E5E6573"/>
    <w:rsid w:val="0E65587F"/>
    <w:rsid w:val="0E6BC0E0"/>
    <w:rsid w:val="0E7FCDB5"/>
    <w:rsid w:val="0E957F07"/>
    <w:rsid w:val="0E96925E"/>
    <w:rsid w:val="0EA5A794"/>
    <w:rsid w:val="0EADC096"/>
    <w:rsid w:val="0ED7A7D7"/>
    <w:rsid w:val="0EEBE1C6"/>
    <w:rsid w:val="0F02F4AE"/>
    <w:rsid w:val="0F03F248"/>
    <w:rsid w:val="0F2A10F9"/>
    <w:rsid w:val="0F37AA36"/>
    <w:rsid w:val="0F4552A4"/>
    <w:rsid w:val="0F6B79A6"/>
    <w:rsid w:val="0F98405F"/>
    <w:rsid w:val="0FB7B250"/>
    <w:rsid w:val="0FC09AFA"/>
    <w:rsid w:val="0FFB2584"/>
    <w:rsid w:val="1005A2B7"/>
    <w:rsid w:val="10079141"/>
    <w:rsid w:val="10271080"/>
    <w:rsid w:val="1056E991"/>
    <w:rsid w:val="105F6C86"/>
    <w:rsid w:val="1069B4C5"/>
    <w:rsid w:val="10768A3B"/>
    <w:rsid w:val="10930125"/>
    <w:rsid w:val="10AD3A9E"/>
    <w:rsid w:val="10E11580"/>
    <w:rsid w:val="10F2B804"/>
    <w:rsid w:val="10F43078"/>
    <w:rsid w:val="1136466A"/>
    <w:rsid w:val="116238B7"/>
    <w:rsid w:val="11804C0F"/>
    <w:rsid w:val="1199852C"/>
    <w:rsid w:val="11A361A2"/>
    <w:rsid w:val="11A5A299"/>
    <w:rsid w:val="11CAF29F"/>
    <w:rsid w:val="11DD4856"/>
    <w:rsid w:val="12076159"/>
    <w:rsid w:val="12844677"/>
    <w:rsid w:val="128E8865"/>
    <w:rsid w:val="129E3822"/>
    <w:rsid w:val="12A00C38"/>
    <w:rsid w:val="12A66BA7"/>
    <w:rsid w:val="12D5D77D"/>
    <w:rsid w:val="12DA6121"/>
    <w:rsid w:val="12EE5F2D"/>
    <w:rsid w:val="12F41AF1"/>
    <w:rsid w:val="12FF1FEC"/>
    <w:rsid w:val="132F2A34"/>
    <w:rsid w:val="13438549"/>
    <w:rsid w:val="1355A02C"/>
    <w:rsid w:val="135B52DA"/>
    <w:rsid w:val="13791FD1"/>
    <w:rsid w:val="13B4C8E1"/>
    <w:rsid w:val="13CCB0B3"/>
    <w:rsid w:val="140D4425"/>
    <w:rsid w:val="142016D8"/>
    <w:rsid w:val="142FE651"/>
    <w:rsid w:val="1442F729"/>
    <w:rsid w:val="1471F9B3"/>
    <w:rsid w:val="148AD03B"/>
    <w:rsid w:val="148EB291"/>
    <w:rsid w:val="14A0EB3D"/>
    <w:rsid w:val="14A91599"/>
    <w:rsid w:val="14D0894D"/>
    <w:rsid w:val="14F1708D"/>
    <w:rsid w:val="14F89D7A"/>
    <w:rsid w:val="15035F69"/>
    <w:rsid w:val="1511F9ED"/>
    <w:rsid w:val="15152547"/>
    <w:rsid w:val="1541FAED"/>
    <w:rsid w:val="154D0CBD"/>
    <w:rsid w:val="1559CB58"/>
    <w:rsid w:val="15734B3E"/>
    <w:rsid w:val="158D79A4"/>
    <w:rsid w:val="159A732C"/>
    <w:rsid w:val="15A36EA0"/>
    <w:rsid w:val="15B7EB2A"/>
    <w:rsid w:val="161C5915"/>
    <w:rsid w:val="162FDC7E"/>
    <w:rsid w:val="163CDA6E"/>
    <w:rsid w:val="164653C3"/>
    <w:rsid w:val="1650A8AD"/>
    <w:rsid w:val="16706A64"/>
    <w:rsid w:val="168A991C"/>
    <w:rsid w:val="169A10A1"/>
    <w:rsid w:val="16A49CAB"/>
    <w:rsid w:val="16CDC859"/>
    <w:rsid w:val="16DDCB4E"/>
    <w:rsid w:val="16DEF09E"/>
    <w:rsid w:val="16E376EE"/>
    <w:rsid w:val="171E8CC9"/>
    <w:rsid w:val="172277F0"/>
    <w:rsid w:val="1726A638"/>
    <w:rsid w:val="174D6605"/>
    <w:rsid w:val="1754938F"/>
    <w:rsid w:val="178F4120"/>
    <w:rsid w:val="179062C9"/>
    <w:rsid w:val="179C13CF"/>
    <w:rsid w:val="179E125D"/>
    <w:rsid w:val="179F0E6B"/>
    <w:rsid w:val="17B99DC6"/>
    <w:rsid w:val="17BDA4EC"/>
    <w:rsid w:val="17C52C2F"/>
    <w:rsid w:val="17FBBBC0"/>
    <w:rsid w:val="180CB461"/>
    <w:rsid w:val="18190CDB"/>
    <w:rsid w:val="183F9BFD"/>
    <w:rsid w:val="185BC8F5"/>
    <w:rsid w:val="18799BAF"/>
    <w:rsid w:val="18B39F4F"/>
    <w:rsid w:val="18C46C9F"/>
    <w:rsid w:val="18D9B2E8"/>
    <w:rsid w:val="18E93B32"/>
    <w:rsid w:val="18F3100B"/>
    <w:rsid w:val="18F9E9E5"/>
    <w:rsid w:val="19080ABB"/>
    <w:rsid w:val="197082EC"/>
    <w:rsid w:val="1987F6DD"/>
    <w:rsid w:val="1995263B"/>
    <w:rsid w:val="19BB145C"/>
    <w:rsid w:val="19C7D78D"/>
    <w:rsid w:val="1A0AC5C9"/>
    <w:rsid w:val="1A113769"/>
    <w:rsid w:val="1A2E946D"/>
    <w:rsid w:val="1A3B8A98"/>
    <w:rsid w:val="1A432A7E"/>
    <w:rsid w:val="1A6A0E17"/>
    <w:rsid w:val="1A858F81"/>
    <w:rsid w:val="1A9F9A51"/>
    <w:rsid w:val="1AB287A2"/>
    <w:rsid w:val="1ABA8853"/>
    <w:rsid w:val="1AE0E962"/>
    <w:rsid w:val="1AF292DE"/>
    <w:rsid w:val="1AFD678C"/>
    <w:rsid w:val="1B112F74"/>
    <w:rsid w:val="1B47788A"/>
    <w:rsid w:val="1B4DBFDD"/>
    <w:rsid w:val="1B609A0E"/>
    <w:rsid w:val="1B66D555"/>
    <w:rsid w:val="1B72FB00"/>
    <w:rsid w:val="1B86AA21"/>
    <w:rsid w:val="1BB94377"/>
    <w:rsid w:val="1BCF0E4F"/>
    <w:rsid w:val="1C2B28BD"/>
    <w:rsid w:val="1C2CA73A"/>
    <w:rsid w:val="1C6144B7"/>
    <w:rsid w:val="1C6D9D08"/>
    <w:rsid w:val="1C82BE05"/>
    <w:rsid w:val="1C8B9A99"/>
    <w:rsid w:val="1CC154E0"/>
    <w:rsid w:val="1CD715FD"/>
    <w:rsid w:val="1CF6A7C2"/>
    <w:rsid w:val="1D07B358"/>
    <w:rsid w:val="1D095225"/>
    <w:rsid w:val="1D46304C"/>
    <w:rsid w:val="1D4D0CD2"/>
    <w:rsid w:val="1D5FC32A"/>
    <w:rsid w:val="1D66352F"/>
    <w:rsid w:val="1D783854"/>
    <w:rsid w:val="1DC6D6EA"/>
    <w:rsid w:val="1DDDEB9E"/>
    <w:rsid w:val="1DFA9CAD"/>
    <w:rsid w:val="1E3CDCA8"/>
    <w:rsid w:val="1E8369CF"/>
    <w:rsid w:val="1EAD859F"/>
    <w:rsid w:val="1EE1968D"/>
    <w:rsid w:val="1EFE295F"/>
    <w:rsid w:val="1F06AA5A"/>
    <w:rsid w:val="1F2C7319"/>
    <w:rsid w:val="1F6633FD"/>
    <w:rsid w:val="1F96C98F"/>
    <w:rsid w:val="1F9F65C4"/>
    <w:rsid w:val="1FA673DF"/>
    <w:rsid w:val="1FAA77A5"/>
    <w:rsid w:val="1FFAAC5F"/>
    <w:rsid w:val="20280193"/>
    <w:rsid w:val="206C9EAE"/>
    <w:rsid w:val="207D0C87"/>
    <w:rsid w:val="207F0DC9"/>
    <w:rsid w:val="2084C171"/>
    <w:rsid w:val="20BF056C"/>
    <w:rsid w:val="20CFACB6"/>
    <w:rsid w:val="20EF55FC"/>
    <w:rsid w:val="2113B8F5"/>
    <w:rsid w:val="21207911"/>
    <w:rsid w:val="2163985C"/>
    <w:rsid w:val="21747D6A"/>
    <w:rsid w:val="217CBF27"/>
    <w:rsid w:val="21B45641"/>
    <w:rsid w:val="21D198A1"/>
    <w:rsid w:val="21E74F52"/>
    <w:rsid w:val="21E903EF"/>
    <w:rsid w:val="220BFC20"/>
    <w:rsid w:val="2239A652"/>
    <w:rsid w:val="228CAEEE"/>
    <w:rsid w:val="228E4659"/>
    <w:rsid w:val="22933D9E"/>
    <w:rsid w:val="22946D19"/>
    <w:rsid w:val="2298CBD8"/>
    <w:rsid w:val="22CBDC6B"/>
    <w:rsid w:val="22E960FF"/>
    <w:rsid w:val="22FD24AF"/>
    <w:rsid w:val="22FF8491"/>
    <w:rsid w:val="230C7468"/>
    <w:rsid w:val="23305A67"/>
    <w:rsid w:val="23394088"/>
    <w:rsid w:val="235BC1C3"/>
    <w:rsid w:val="2384D450"/>
    <w:rsid w:val="23A23270"/>
    <w:rsid w:val="23A273BC"/>
    <w:rsid w:val="23C43BDC"/>
    <w:rsid w:val="23C9BD0B"/>
    <w:rsid w:val="23E5B0B8"/>
    <w:rsid w:val="23EE251B"/>
    <w:rsid w:val="23FCEF4C"/>
    <w:rsid w:val="23FE2803"/>
    <w:rsid w:val="23FF6F34"/>
    <w:rsid w:val="2419CDF9"/>
    <w:rsid w:val="245819D3"/>
    <w:rsid w:val="24803FF6"/>
    <w:rsid w:val="24869CFB"/>
    <w:rsid w:val="24898045"/>
    <w:rsid w:val="24BB2319"/>
    <w:rsid w:val="24BDF2D9"/>
    <w:rsid w:val="24C0765E"/>
    <w:rsid w:val="2506971B"/>
    <w:rsid w:val="25177BDD"/>
    <w:rsid w:val="253857DE"/>
    <w:rsid w:val="255A308A"/>
    <w:rsid w:val="25864C94"/>
    <w:rsid w:val="25B9C6F4"/>
    <w:rsid w:val="25C716AD"/>
    <w:rsid w:val="25F7CB58"/>
    <w:rsid w:val="25FD5FF3"/>
    <w:rsid w:val="25FFC78E"/>
    <w:rsid w:val="260D4626"/>
    <w:rsid w:val="26255F42"/>
    <w:rsid w:val="263D0FB5"/>
    <w:rsid w:val="263DCB1D"/>
    <w:rsid w:val="263F44AF"/>
    <w:rsid w:val="267358FB"/>
    <w:rsid w:val="26999CBF"/>
    <w:rsid w:val="26C69744"/>
    <w:rsid w:val="26CE6115"/>
    <w:rsid w:val="2744ED31"/>
    <w:rsid w:val="274F6649"/>
    <w:rsid w:val="2757C236"/>
    <w:rsid w:val="277DFF4E"/>
    <w:rsid w:val="27B3D68A"/>
    <w:rsid w:val="27BF6C6A"/>
    <w:rsid w:val="27E7E4CF"/>
    <w:rsid w:val="27E9BE2F"/>
    <w:rsid w:val="27F2404E"/>
    <w:rsid w:val="280CC54B"/>
    <w:rsid w:val="2837B195"/>
    <w:rsid w:val="283B5137"/>
    <w:rsid w:val="284A0436"/>
    <w:rsid w:val="28587A62"/>
    <w:rsid w:val="2893F8BC"/>
    <w:rsid w:val="28A19D5B"/>
    <w:rsid w:val="28A8E7D6"/>
    <w:rsid w:val="28CA2CC9"/>
    <w:rsid w:val="28E6DA06"/>
    <w:rsid w:val="28FD87DD"/>
    <w:rsid w:val="2909ABC5"/>
    <w:rsid w:val="292B399F"/>
    <w:rsid w:val="2936357B"/>
    <w:rsid w:val="2949EBB1"/>
    <w:rsid w:val="29632A51"/>
    <w:rsid w:val="29756BDF"/>
    <w:rsid w:val="298496B2"/>
    <w:rsid w:val="29858E90"/>
    <w:rsid w:val="29E1FB18"/>
    <w:rsid w:val="29F3A5DD"/>
    <w:rsid w:val="2A0306F4"/>
    <w:rsid w:val="2A0D3F07"/>
    <w:rsid w:val="2A5811F0"/>
    <w:rsid w:val="2A67876E"/>
    <w:rsid w:val="2A98C986"/>
    <w:rsid w:val="2A9B59E2"/>
    <w:rsid w:val="2ABFEB9A"/>
    <w:rsid w:val="2AFEFAB2"/>
    <w:rsid w:val="2B113C40"/>
    <w:rsid w:val="2B2A649D"/>
    <w:rsid w:val="2B2E3E11"/>
    <w:rsid w:val="2B4F2660"/>
    <w:rsid w:val="2B8B6D70"/>
    <w:rsid w:val="2B8E3198"/>
    <w:rsid w:val="2B9632AA"/>
    <w:rsid w:val="2BA10208"/>
    <w:rsid w:val="2BB12D4F"/>
    <w:rsid w:val="2BD70AA9"/>
    <w:rsid w:val="2BD93E1D"/>
    <w:rsid w:val="2BF5E26E"/>
    <w:rsid w:val="2BFBF987"/>
    <w:rsid w:val="2C0357CF"/>
    <w:rsid w:val="2C6ED57B"/>
    <w:rsid w:val="2C761A56"/>
    <w:rsid w:val="2C876D26"/>
    <w:rsid w:val="2C9830B5"/>
    <w:rsid w:val="2C9A4174"/>
    <w:rsid w:val="2CB4FA27"/>
    <w:rsid w:val="2CBD2F52"/>
    <w:rsid w:val="2CCC5E05"/>
    <w:rsid w:val="2CE44C3F"/>
    <w:rsid w:val="2CE44CB9"/>
    <w:rsid w:val="2D139F24"/>
    <w:rsid w:val="2D1A7BBF"/>
    <w:rsid w:val="2D2A01F9"/>
    <w:rsid w:val="2D762137"/>
    <w:rsid w:val="2D99D6DF"/>
    <w:rsid w:val="2D9DFC1C"/>
    <w:rsid w:val="2DDB4193"/>
    <w:rsid w:val="2E2EADEE"/>
    <w:rsid w:val="2E50CA88"/>
    <w:rsid w:val="2E58D6B2"/>
    <w:rsid w:val="2E6E21B9"/>
    <w:rsid w:val="2E8231C3"/>
    <w:rsid w:val="2E8A46A7"/>
    <w:rsid w:val="2EB64C20"/>
    <w:rsid w:val="2EDEB220"/>
    <w:rsid w:val="2EE22DE0"/>
    <w:rsid w:val="2EF9D56C"/>
    <w:rsid w:val="2F0AF9A5"/>
    <w:rsid w:val="2F15290A"/>
    <w:rsid w:val="2F3B1748"/>
    <w:rsid w:val="2F416CBB"/>
    <w:rsid w:val="2F48D1AC"/>
    <w:rsid w:val="2F4FE13E"/>
    <w:rsid w:val="2F837B55"/>
    <w:rsid w:val="2F846194"/>
    <w:rsid w:val="2F9C66DE"/>
    <w:rsid w:val="2FB68B11"/>
    <w:rsid w:val="2FC800EF"/>
    <w:rsid w:val="2FD04B39"/>
    <w:rsid w:val="2FF4D014"/>
    <w:rsid w:val="305DD2AA"/>
    <w:rsid w:val="305F98B2"/>
    <w:rsid w:val="309AD15E"/>
    <w:rsid w:val="30C630B1"/>
    <w:rsid w:val="30CB3427"/>
    <w:rsid w:val="30CF436C"/>
    <w:rsid w:val="30DA1C3F"/>
    <w:rsid w:val="30F9FED6"/>
    <w:rsid w:val="31224188"/>
    <w:rsid w:val="312C5B06"/>
    <w:rsid w:val="31369C7F"/>
    <w:rsid w:val="313C3D51"/>
    <w:rsid w:val="314A1095"/>
    <w:rsid w:val="316E3C36"/>
    <w:rsid w:val="317F227D"/>
    <w:rsid w:val="3187BDEA"/>
    <w:rsid w:val="31A2377E"/>
    <w:rsid w:val="31C2F70F"/>
    <w:rsid w:val="31C70F2A"/>
    <w:rsid w:val="31D6BD98"/>
    <w:rsid w:val="31EDECE2"/>
    <w:rsid w:val="31EF5840"/>
    <w:rsid w:val="3201B74D"/>
    <w:rsid w:val="320D766D"/>
    <w:rsid w:val="32241126"/>
    <w:rsid w:val="324B84DA"/>
    <w:rsid w:val="32578F26"/>
    <w:rsid w:val="325EED6E"/>
    <w:rsid w:val="32615E7C"/>
    <w:rsid w:val="32884AEF"/>
    <w:rsid w:val="32F83113"/>
    <w:rsid w:val="32FABD96"/>
    <w:rsid w:val="330A5FCF"/>
    <w:rsid w:val="331BD5B1"/>
    <w:rsid w:val="33410FE8"/>
    <w:rsid w:val="33552630"/>
    <w:rsid w:val="337F30D9"/>
    <w:rsid w:val="338007F2"/>
    <w:rsid w:val="3392F366"/>
    <w:rsid w:val="3394DFBF"/>
    <w:rsid w:val="33BEDD45"/>
    <w:rsid w:val="33DA6CF8"/>
    <w:rsid w:val="34049280"/>
    <w:rsid w:val="342033C9"/>
    <w:rsid w:val="34479952"/>
    <w:rsid w:val="34696DCF"/>
    <w:rsid w:val="347592B0"/>
    <w:rsid w:val="349D09C1"/>
    <w:rsid w:val="34B81E86"/>
    <w:rsid w:val="34CE2299"/>
    <w:rsid w:val="3517021B"/>
    <w:rsid w:val="351AD51A"/>
    <w:rsid w:val="351E3279"/>
    <w:rsid w:val="35202C06"/>
    <w:rsid w:val="35579850"/>
    <w:rsid w:val="356E4281"/>
    <w:rsid w:val="35BF376F"/>
    <w:rsid w:val="35C45BDF"/>
    <w:rsid w:val="35DB7C2D"/>
    <w:rsid w:val="35E6C571"/>
    <w:rsid w:val="36113BD3"/>
    <w:rsid w:val="3637A059"/>
    <w:rsid w:val="3684D4AB"/>
    <w:rsid w:val="368EB48C"/>
    <w:rsid w:val="369E8057"/>
    <w:rsid w:val="36ABDD9F"/>
    <w:rsid w:val="36D90821"/>
    <w:rsid w:val="36DFBFB8"/>
    <w:rsid w:val="3711F5CC"/>
    <w:rsid w:val="3730C125"/>
    <w:rsid w:val="3734CF9F"/>
    <w:rsid w:val="376DC967"/>
    <w:rsid w:val="37A8E051"/>
    <w:rsid w:val="37AB7ED5"/>
    <w:rsid w:val="37C63813"/>
    <w:rsid w:val="37DD7DBA"/>
    <w:rsid w:val="37F7ACCE"/>
    <w:rsid w:val="380DCDED"/>
    <w:rsid w:val="383DBF1D"/>
    <w:rsid w:val="3840002E"/>
    <w:rsid w:val="385CF939"/>
    <w:rsid w:val="38686E9D"/>
    <w:rsid w:val="38A00E5D"/>
    <w:rsid w:val="38A82BA9"/>
    <w:rsid w:val="38C666D8"/>
    <w:rsid w:val="38D9BCD7"/>
    <w:rsid w:val="3917BF8F"/>
    <w:rsid w:val="3950023C"/>
    <w:rsid w:val="39569BC6"/>
    <w:rsid w:val="395B598A"/>
    <w:rsid w:val="3961BC39"/>
    <w:rsid w:val="39AE5C7A"/>
    <w:rsid w:val="39CCD0E7"/>
    <w:rsid w:val="39D6D96A"/>
    <w:rsid w:val="39F19E64"/>
    <w:rsid w:val="39F97EEB"/>
    <w:rsid w:val="3A1F6950"/>
    <w:rsid w:val="3A662A3F"/>
    <w:rsid w:val="3A8AAAD1"/>
    <w:rsid w:val="3AAB0DED"/>
    <w:rsid w:val="3AD7613D"/>
    <w:rsid w:val="3AECD4E8"/>
    <w:rsid w:val="3B187437"/>
    <w:rsid w:val="3B39FC92"/>
    <w:rsid w:val="3B5C528C"/>
    <w:rsid w:val="3B5F4A60"/>
    <w:rsid w:val="3B7153E3"/>
    <w:rsid w:val="3B73C2BB"/>
    <w:rsid w:val="3B7AB0D7"/>
    <w:rsid w:val="3B963A86"/>
    <w:rsid w:val="3B99C958"/>
    <w:rsid w:val="3BCED6FB"/>
    <w:rsid w:val="3BDD8405"/>
    <w:rsid w:val="3C121D51"/>
    <w:rsid w:val="3C5A3243"/>
    <w:rsid w:val="3C9819B8"/>
    <w:rsid w:val="3C9D2C5F"/>
    <w:rsid w:val="3CA372A6"/>
    <w:rsid w:val="3CC80C92"/>
    <w:rsid w:val="3CCCCC17"/>
    <w:rsid w:val="3CD427FD"/>
    <w:rsid w:val="3CD8AE1B"/>
    <w:rsid w:val="3CEB0975"/>
    <w:rsid w:val="3D018190"/>
    <w:rsid w:val="3D39F86D"/>
    <w:rsid w:val="3D468047"/>
    <w:rsid w:val="3DC50572"/>
    <w:rsid w:val="3DEE7B98"/>
    <w:rsid w:val="3E25C5BB"/>
    <w:rsid w:val="3E397838"/>
    <w:rsid w:val="3E3AFE7A"/>
    <w:rsid w:val="3E466AC1"/>
    <w:rsid w:val="3E4695B4"/>
    <w:rsid w:val="3E56E37E"/>
    <w:rsid w:val="3EA2C8CB"/>
    <w:rsid w:val="3EA9EEC6"/>
    <w:rsid w:val="3ED5C8CE"/>
    <w:rsid w:val="3F429B75"/>
    <w:rsid w:val="3F49C199"/>
    <w:rsid w:val="3F4C8FE0"/>
    <w:rsid w:val="3F7C5001"/>
    <w:rsid w:val="3F9275AA"/>
    <w:rsid w:val="3FFC0D56"/>
    <w:rsid w:val="3FFFAD54"/>
    <w:rsid w:val="4008E7BA"/>
    <w:rsid w:val="404456F6"/>
    <w:rsid w:val="4069ABA9"/>
    <w:rsid w:val="40B983F5"/>
    <w:rsid w:val="40D37F5B"/>
    <w:rsid w:val="40DF6F16"/>
    <w:rsid w:val="40F6FAE0"/>
    <w:rsid w:val="412BEEAF"/>
    <w:rsid w:val="414118FB"/>
    <w:rsid w:val="415EDF39"/>
    <w:rsid w:val="41602463"/>
    <w:rsid w:val="419ACEEF"/>
    <w:rsid w:val="41A68DA5"/>
    <w:rsid w:val="41B80E27"/>
    <w:rsid w:val="41C78752"/>
    <w:rsid w:val="41CF6E06"/>
    <w:rsid w:val="423A5D9A"/>
    <w:rsid w:val="4251B889"/>
    <w:rsid w:val="4261CC71"/>
    <w:rsid w:val="426D6177"/>
    <w:rsid w:val="428533D9"/>
    <w:rsid w:val="428C8D7E"/>
    <w:rsid w:val="42A730E6"/>
    <w:rsid w:val="42C2CF8D"/>
    <w:rsid w:val="42DD0CF8"/>
    <w:rsid w:val="42F06508"/>
    <w:rsid w:val="42FDCE65"/>
    <w:rsid w:val="4303C2C3"/>
    <w:rsid w:val="43139C73"/>
    <w:rsid w:val="4317290C"/>
    <w:rsid w:val="433170AC"/>
    <w:rsid w:val="433A3C55"/>
    <w:rsid w:val="43484D86"/>
    <w:rsid w:val="4370859B"/>
    <w:rsid w:val="4373530D"/>
    <w:rsid w:val="439F7116"/>
    <w:rsid w:val="43A939F1"/>
    <w:rsid w:val="43C6E97A"/>
    <w:rsid w:val="43CCE49F"/>
    <w:rsid w:val="43D8F082"/>
    <w:rsid w:val="43EF8357"/>
    <w:rsid w:val="44443921"/>
    <w:rsid w:val="4453A3AB"/>
    <w:rsid w:val="447A8ED1"/>
    <w:rsid w:val="447A93A6"/>
    <w:rsid w:val="447F75D3"/>
    <w:rsid w:val="44837877"/>
    <w:rsid w:val="4510852A"/>
    <w:rsid w:val="45450A52"/>
    <w:rsid w:val="457F2D76"/>
    <w:rsid w:val="458EADD2"/>
    <w:rsid w:val="459B2F40"/>
    <w:rsid w:val="45EC2ABF"/>
    <w:rsid w:val="45F98D7D"/>
    <w:rsid w:val="46010DC7"/>
    <w:rsid w:val="4618AEF2"/>
    <w:rsid w:val="46692EB0"/>
    <w:rsid w:val="466CF9AA"/>
    <w:rsid w:val="4678293E"/>
    <w:rsid w:val="4696F542"/>
    <w:rsid w:val="4696FB08"/>
    <w:rsid w:val="469AD88F"/>
    <w:rsid w:val="469C9FD9"/>
    <w:rsid w:val="46AA844D"/>
    <w:rsid w:val="46B05D96"/>
    <w:rsid w:val="46B61B6E"/>
    <w:rsid w:val="46C92DBC"/>
    <w:rsid w:val="46D0ECDF"/>
    <w:rsid w:val="46D42813"/>
    <w:rsid w:val="46D800BE"/>
    <w:rsid w:val="46F592F7"/>
    <w:rsid w:val="46FAC10E"/>
    <w:rsid w:val="472473DF"/>
    <w:rsid w:val="47477D07"/>
    <w:rsid w:val="475145F5"/>
    <w:rsid w:val="475BC80F"/>
    <w:rsid w:val="47774A41"/>
    <w:rsid w:val="477DA923"/>
    <w:rsid w:val="47955DDE"/>
    <w:rsid w:val="47A8B4C7"/>
    <w:rsid w:val="47AE35E1"/>
    <w:rsid w:val="47C1A29F"/>
    <w:rsid w:val="47C5759D"/>
    <w:rsid w:val="48033323"/>
    <w:rsid w:val="4807F6AE"/>
    <w:rsid w:val="484654AE"/>
    <w:rsid w:val="487CAB14"/>
    <w:rsid w:val="489DF1D2"/>
    <w:rsid w:val="48B74364"/>
    <w:rsid w:val="48C5F2DB"/>
    <w:rsid w:val="48C64E94"/>
    <w:rsid w:val="48CD7125"/>
    <w:rsid w:val="49312E3F"/>
    <w:rsid w:val="4938DD84"/>
    <w:rsid w:val="496D8C7B"/>
    <w:rsid w:val="49749537"/>
    <w:rsid w:val="497AC730"/>
    <w:rsid w:val="49B78F0A"/>
    <w:rsid w:val="49C15E60"/>
    <w:rsid w:val="49CE62BC"/>
    <w:rsid w:val="49D493D3"/>
    <w:rsid w:val="49E781E4"/>
    <w:rsid w:val="4A009727"/>
    <w:rsid w:val="4A1819D5"/>
    <w:rsid w:val="4A1A84CF"/>
    <w:rsid w:val="4A257EEF"/>
    <w:rsid w:val="4A2D7FDE"/>
    <w:rsid w:val="4A322419"/>
    <w:rsid w:val="4A46A9E9"/>
    <w:rsid w:val="4A564B37"/>
    <w:rsid w:val="4A5830F7"/>
    <w:rsid w:val="4A613944"/>
    <w:rsid w:val="4A78735C"/>
    <w:rsid w:val="4A843B8F"/>
    <w:rsid w:val="4AF56A73"/>
    <w:rsid w:val="4B09E99F"/>
    <w:rsid w:val="4B2AA199"/>
    <w:rsid w:val="4B6B7810"/>
    <w:rsid w:val="4B7D9382"/>
    <w:rsid w:val="4BB44BD6"/>
    <w:rsid w:val="4BD155D1"/>
    <w:rsid w:val="4C039AD0"/>
    <w:rsid w:val="4C05DCDC"/>
    <w:rsid w:val="4C181E6A"/>
    <w:rsid w:val="4C200BF0"/>
    <w:rsid w:val="4C264249"/>
    <w:rsid w:val="4C4FA6A4"/>
    <w:rsid w:val="4C630C94"/>
    <w:rsid w:val="4C68CF01"/>
    <w:rsid w:val="4C7260AE"/>
    <w:rsid w:val="4C827C57"/>
    <w:rsid w:val="4C858D88"/>
    <w:rsid w:val="4C936EA3"/>
    <w:rsid w:val="4CA1519E"/>
    <w:rsid w:val="4CB6E91B"/>
    <w:rsid w:val="4CCF41F2"/>
    <w:rsid w:val="4CD0999A"/>
    <w:rsid w:val="4CEF2FCC"/>
    <w:rsid w:val="4CEF5848"/>
    <w:rsid w:val="4CF8FF22"/>
    <w:rsid w:val="4D057A85"/>
    <w:rsid w:val="4D106153"/>
    <w:rsid w:val="4D46535C"/>
    <w:rsid w:val="4D501C37"/>
    <w:rsid w:val="4D90DA2B"/>
    <w:rsid w:val="4D9BEB2C"/>
    <w:rsid w:val="4DA3B5B1"/>
    <w:rsid w:val="4DBE69DE"/>
    <w:rsid w:val="4DC20558"/>
    <w:rsid w:val="4DD3E33A"/>
    <w:rsid w:val="4E17A898"/>
    <w:rsid w:val="4E2CC063"/>
    <w:rsid w:val="4E4404C1"/>
    <w:rsid w:val="4E5AEED0"/>
    <w:rsid w:val="4E6A9A9D"/>
    <w:rsid w:val="4E72004C"/>
    <w:rsid w:val="4E79376C"/>
    <w:rsid w:val="4E88AFE6"/>
    <w:rsid w:val="4E8C04E2"/>
    <w:rsid w:val="4EB18B8A"/>
    <w:rsid w:val="4EEBEC98"/>
    <w:rsid w:val="4F1D3F6B"/>
    <w:rsid w:val="4F1DD9C8"/>
    <w:rsid w:val="4F32FB38"/>
    <w:rsid w:val="4F46801F"/>
    <w:rsid w:val="4F712847"/>
    <w:rsid w:val="4F792F63"/>
    <w:rsid w:val="4F92E25C"/>
    <w:rsid w:val="4F9ED3C8"/>
    <w:rsid w:val="4FDD64D9"/>
    <w:rsid w:val="4FF3EB44"/>
    <w:rsid w:val="4FFBF3B9"/>
    <w:rsid w:val="50260DB2"/>
    <w:rsid w:val="502B29B3"/>
    <w:rsid w:val="5043D557"/>
    <w:rsid w:val="5054F634"/>
    <w:rsid w:val="505F54A6"/>
    <w:rsid w:val="5062F673"/>
    <w:rsid w:val="5064EC14"/>
    <w:rsid w:val="508025DB"/>
    <w:rsid w:val="50863671"/>
    <w:rsid w:val="509432B6"/>
    <w:rsid w:val="50DE29CA"/>
    <w:rsid w:val="511A344A"/>
    <w:rsid w:val="51A27359"/>
    <w:rsid w:val="51A4815F"/>
    <w:rsid w:val="51A56611"/>
    <w:rsid w:val="51B1584A"/>
    <w:rsid w:val="51E598A2"/>
    <w:rsid w:val="51FF444E"/>
    <w:rsid w:val="5221DB80"/>
    <w:rsid w:val="52238D5A"/>
    <w:rsid w:val="522DF803"/>
    <w:rsid w:val="52633E31"/>
    <w:rsid w:val="52751E60"/>
    <w:rsid w:val="5278457E"/>
    <w:rsid w:val="528647C8"/>
    <w:rsid w:val="528D86EA"/>
    <w:rsid w:val="5295767B"/>
    <w:rsid w:val="529CB25D"/>
    <w:rsid w:val="52A1495F"/>
    <w:rsid w:val="52C1E115"/>
    <w:rsid w:val="52C1E8CC"/>
    <w:rsid w:val="5301B6C2"/>
    <w:rsid w:val="53158A43"/>
    <w:rsid w:val="5335343E"/>
    <w:rsid w:val="5369E108"/>
    <w:rsid w:val="538E71D5"/>
    <w:rsid w:val="5399BC65"/>
    <w:rsid w:val="53A9B3FA"/>
    <w:rsid w:val="53BF82E7"/>
    <w:rsid w:val="53DBB40C"/>
    <w:rsid w:val="540283ED"/>
    <w:rsid w:val="5411F578"/>
    <w:rsid w:val="5423304F"/>
    <w:rsid w:val="5432F1F3"/>
    <w:rsid w:val="546A2183"/>
    <w:rsid w:val="547AA79B"/>
    <w:rsid w:val="54905F20"/>
    <w:rsid w:val="54A634C4"/>
    <w:rsid w:val="54E1F3FC"/>
    <w:rsid w:val="551AB47F"/>
    <w:rsid w:val="55301DF7"/>
    <w:rsid w:val="5536D3BF"/>
    <w:rsid w:val="554F9D85"/>
    <w:rsid w:val="5597DD24"/>
    <w:rsid w:val="562016A5"/>
    <w:rsid w:val="56395784"/>
    <w:rsid w:val="565E9948"/>
    <w:rsid w:val="5684DD8D"/>
    <w:rsid w:val="569DFF98"/>
    <w:rsid w:val="56A79792"/>
    <w:rsid w:val="56A8D8E2"/>
    <w:rsid w:val="56B3238B"/>
    <w:rsid w:val="56C26CF9"/>
    <w:rsid w:val="56EBB18C"/>
    <w:rsid w:val="57072267"/>
    <w:rsid w:val="570C158E"/>
    <w:rsid w:val="571A7265"/>
    <w:rsid w:val="57249EAF"/>
    <w:rsid w:val="572A9AF2"/>
    <w:rsid w:val="5756EFDA"/>
    <w:rsid w:val="5782F711"/>
    <w:rsid w:val="5783053B"/>
    <w:rsid w:val="5787CA53"/>
    <w:rsid w:val="57AD5F14"/>
    <w:rsid w:val="57FADA0B"/>
    <w:rsid w:val="581B56CE"/>
    <w:rsid w:val="58232A19"/>
    <w:rsid w:val="58457F86"/>
    <w:rsid w:val="585B9CDF"/>
    <w:rsid w:val="58821738"/>
    <w:rsid w:val="58948D98"/>
    <w:rsid w:val="58B09ED1"/>
    <w:rsid w:val="58C6726D"/>
    <w:rsid w:val="58E45FE4"/>
    <w:rsid w:val="59051400"/>
    <w:rsid w:val="5908CF6B"/>
    <w:rsid w:val="5918BFBA"/>
    <w:rsid w:val="592A1E0F"/>
    <w:rsid w:val="5954E68F"/>
    <w:rsid w:val="597C20A7"/>
    <w:rsid w:val="597ED0B1"/>
    <w:rsid w:val="59C834EF"/>
    <w:rsid w:val="59F1628F"/>
    <w:rsid w:val="59F2A50E"/>
    <w:rsid w:val="59FD7DE9"/>
    <w:rsid w:val="5A326A7F"/>
    <w:rsid w:val="5A347286"/>
    <w:rsid w:val="5A6A4BEC"/>
    <w:rsid w:val="5AA50626"/>
    <w:rsid w:val="5AB61F24"/>
    <w:rsid w:val="5AC7961B"/>
    <w:rsid w:val="5AD18C6B"/>
    <w:rsid w:val="5AD84FF4"/>
    <w:rsid w:val="5ADBC7C5"/>
    <w:rsid w:val="5AF3A04A"/>
    <w:rsid w:val="5AFF70FA"/>
    <w:rsid w:val="5B049F78"/>
    <w:rsid w:val="5B382B1A"/>
    <w:rsid w:val="5B57AAE0"/>
    <w:rsid w:val="5B685ED2"/>
    <w:rsid w:val="5B73528B"/>
    <w:rsid w:val="5BFCBFBC"/>
    <w:rsid w:val="5C15ED27"/>
    <w:rsid w:val="5C4749BB"/>
    <w:rsid w:val="5C4FAECD"/>
    <w:rsid w:val="5C8BF3A4"/>
    <w:rsid w:val="5C97BD79"/>
    <w:rsid w:val="5C99FCB5"/>
    <w:rsid w:val="5CA89908"/>
    <w:rsid w:val="5CE458E6"/>
    <w:rsid w:val="5D05E0B9"/>
    <w:rsid w:val="5D204E53"/>
    <w:rsid w:val="5D20ED01"/>
    <w:rsid w:val="5D284B49"/>
    <w:rsid w:val="5D5D3B8E"/>
    <w:rsid w:val="5D634213"/>
    <w:rsid w:val="5D7C1FDB"/>
    <w:rsid w:val="5DA2657D"/>
    <w:rsid w:val="5DB119C0"/>
    <w:rsid w:val="5DCE256E"/>
    <w:rsid w:val="5DCE573C"/>
    <w:rsid w:val="5E33376C"/>
    <w:rsid w:val="5E33DA30"/>
    <w:rsid w:val="5E428E73"/>
    <w:rsid w:val="5E538616"/>
    <w:rsid w:val="5E5EA196"/>
    <w:rsid w:val="5E7292D9"/>
    <w:rsid w:val="5E899866"/>
    <w:rsid w:val="5E901BA4"/>
    <w:rsid w:val="5E926B9D"/>
    <w:rsid w:val="5E94D35D"/>
    <w:rsid w:val="5EB8B084"/>
    <w:rsid w:val="5EBA908A"/>
    <w:rsid w:val="5EC1AEFC"/>
    <w:rsid w:val="5ED35322"/>
    <w:rsid w:val="5EFF1274"/>
    <w:rsid w:val="5F2B44A6"/>
    <w:rsid w:val="5F458D92"/>
    <w:rsid w:val="5F473F86"/>
    <w:rsid w:val="5F567393"/>
    <w:rsid w:val="5F5EA543"/>
    <w:rsid w:val="5F6DD07C"/>
    <w:rsid w:val="5F92923F"/>
    <w:rsid w:val="5FDA1A86"/>
    <w:rsid w:val="6026339C"/>
    <w:rsid w:val="602BB981"/>
    <w:rsid w:val="602E3BFE"/>
    <w:rsid w:val="6046C3AE"/>
    <w:rsid w:val="6050A03D"/>
    <w:rsid w:val="60581F4B"/>
    <w:rsid w:val="6080C217"/>
    <w:rsid w:val="6082DD11"/>
    <w:rsid w:val="60A49654"/>
    <w:rsid w:val="60BB9B17"/>
    <w:rsid w:val="60C5606A"/>
    <w:rsid w:val="60CDC150"/>
    <w:rsid w:val="60DDA19F"/>
    <w:rsid w:val="60E49650"/>
    <w:rsid w:val="60F9BF13"/>
    <w:rsid w:val="6144F83A"/>
    <w:rsid w:val="6170C627"/>
    <w:rsid w:val="619EC17E"/>
    <w:rsid w:val="61D82755"/>
    <w:rsid w:val="61E334BC"/>
    <w:rsid w:val="621C7F7F"/>
    <w:rsid w:val="623D7C64"/>
    <w:rsid w:val="6246EFFF"/>
    <w:rsid w:val="626720BD"/>
    <w:rsid w:val="629A5F6E"/>
    <w:rsid w:val="62AB84C3"/>
    <w:rsid w:val="62BFD92E"/>
    <w:rsid w:val="62E91F86"/>
    <w:rsid w:val="62EB71E3"/>
    <w:rsid w:val="63139923"/>
    <w:rsid w:val="6341E663"/>
    <w:rsid w:val="638651F6"/>
    <w:rsid w:val="639D897B"/>
    <w:rsid w:val="63BB8C3A"/>
    <w:rsid w:val="63C1BF8E"/>
    <w:rsid w:val="63C9C554"/>
    <w:rsid w:val="63CC7D12"/>
    <w:rsid w:val="63FEB5C9"/>
    <w:rsid w:val="6445AEE6"/>
    <w:rsid w:val="644E67C2"/>
    <w:rsid w:val="64878C2B"/>
    <w:rsid w:val="64A74226"/>
    <w:rsid w:val="64B52BCE"/>
    <w:rsid w:val="64CF6063"/>
    <w:rsid w:val="64E1F4E6"/>
    <w:rsid w:val="64EA8B36"/>
    <w:rsid w:val="65211443"/>
    <w:rsid w:val="6529A3C8"/>
    <w:rsid w:val="6548BD73"/>
    <w:rsid w:val="656EA20B"/>
    <w:rsid w:val="6601D3C3"/>
    <w:rsid w:val="660C1EFE"/>
    <w:rsid w:val="660F1C9D"/>
    <w:rsid w:val="6627A370"/>
    <w:rsid w:val="6635F0D6"/>
    <w:rsid w:val="663FC894"/>
    <w:rsid w:val="66514230"/>
    <w:rsid w:val="665B30AB"/>
    <w:rsid w:val="66643600"/>
    <w:rsid w:val="666891AF"/>
    <w:rsid w:val="6673E953"/>
    <w:rsid w:val="66A58D02"/>
    <w:rsid w:val="66A99858"/>
    <w:rsid w:val="66AA5842"/>
    <w:rsid w:val="66AE9B2E"/>
    <w:rsid w:val="66B02592"/>
    <w:rsid w:val="66BDF2B8"/>
    <w:rsid w:val="66F5F3F9"/>
    <w:rsid w:val="671D2E2E"/>
    <w:rsid w:val="6734A1EE"/>
    <w:rsid w:val="6739BFAE"/>
    <w:rsid w:val="673F9B67"/>
    <w:rsid w:val="674DCBAE"/>
    <w:rsid w:val="675DEAFD"/>
    <w:rsid w:val="67B382DB"/>
    <w:rsid w:val="67D8D66E"/>
    <w:rsid w:val="67F44FAF"/>
    <w:rsid w:val="682AD2CD"/>
    <w:rsid w:val="682B1E64"/>
    <w:rsid w:val="683481AF"/>
    <w:rsid w:val="68394DE3"/>
    <w:rsid w:val="684855FD"/>
    <w:rsid w:val="684E1251"/>
    <w:rsid w:val="6859C319"/>
    <w:rsid w:val="688B0531"/>
    <w:rsid w:val="68951CD7"/>
    <w:rsid w:val="68CBA60B"/>
    <w:rsid w:val="68D016E5"/>
    <w:rsid w:val="68F4F1E1"/>
    <w:rsid w:val="68FAF87C"/>
    <w:rsid w:val="69340E7B"/>
    <w:rsid w:val="69463EEF"/>
    <w:rsid w:val="694B6366"/>
    <w:rsid w:val="695F4432"/>
    <w:rsid w:val="6996182D"/>
    <w:rsid w:val="69BE9C5B"/>
    <w:rsid w:val="69EE3F11"/>
    <w:rsid w:val="69F118F1"/>
    <w:rsid w:val="6A3E6E19"/>
    <w:rsid w:val="6A5F811D"/>
    <w:rsid w:val="6A608659"/>
    <w:rsid w:val="6AA57153"/>
    <w:rsid w:val="6AA842CE"/>
    <w:rsid w:val="6AC45928"/>
    <w:rsid w:val="6ACB6698"/>
    <w:rsid w:val="6AD3141E"/>
    <w:rsid w:val="6AD523E0"/>
    <w:rsid w:val="6B3D15E6"/>
    <w:rsid w:val="6B49FD91"/>
    <w:rsid w:val="6B8B70F1"/>
    <w:rsid w:val="6B8EBC25"/>
    <w:rsid w:val="6BE45EAA"/>
    <w:rsid w:val="6C081311"/>
    <w:rsid w:val="6C42E14D"/>
    <w:rsid w:val="6C6DC01D"/>
    <w:rsid w:val="6C72A49B"/>
    <w:rsid w:val="6C73CA94"/>
    <w:rsid w:val="6C886ECC"/>
    <w:rsid w:val="6CAF0A18"/>
    <w:rsid w:val="6CC302BA"/>
    <w:rsid w:val="6D119AD1"/>
    <w:rsid w:val="6D25E763"/>
    <w:rsid w:val="6D4E5143"/>
    <w:rsid w:val="6D5C8146"/>
    <w:rsid w:val="6D7CCF59"/>
    <w:rsid w:val="6D95E71D"/>
    <w:rsid w:val="6DBD0D32"/>
    <w:rsid w:val="6DC6EBDB"/>
    <w:rsid w:val="6DDB221C"/>
    <w:rsid w:val="6E2FA72A"/>
    <w:rsid w:val="6E4ADA79"/>
    <w:rsid w:val="6E5DB52C"/>
    <w:rsid w:val="6E901247"/>
    <w:rsid w:val="6E9156FC"/>
    <w:rsid w:val="6E92885C"/>
    <w:rsid w:val="6EA86416"/>
    <w:rsid w:val="6EC2BE7B"/>
    <w:rsid w:val="6EC311B3"/>
    <w:rsid w:val="6ECA9CF1"/>
    <w:rsid w:val="6ED925AF"/>
    <w:rsid w:val="6EDADE92"/>
    <w:rsid w:val="6F12AF1E"/>
    <w:rsid w:val="6F2BA7A7"/>
    <w:rsid w:val="6F37BC3B"/>
    <w:rsid w:val="6F3FB3D3"/>
    <w:rsid w:val="6F407225"/>
    <w:rsid w:val="6F6BDD56"/>
    <w:rsid w:val="6F80CFFC"/>
    <w:rsid w:val="6F8A1B2B"/>
    <w:rsid w:val="6F8E1BD3"/>
    <w:rsid w:val="6FAE68FA"/>
    <w:rsid w:val="6FDB81B0"/>
    <w:rsid w:val="6FDB84D0"/>
    <w:rsid w:val="7000405B"/>
    <w:rsid w:val="701B37BF"/>
    <w:rsid w:val="703A1841"/>
    <w:rsid w:val="703A7927"/>
    <w:rsid w:val="704C1CBA"/>
    <w:rsid w:val="704C96DC"/>
    <w:rsid w:val="706AFF91"/>
    <w:rsid w:val="707D2178"/>
    <w:rsid w:val="708B2B41"/>
    <w:rsid w:val="70D1379B"/>
    <w:rsid w:val="70DB8434"/>
    <w:rsid w:val="70EF8E88"/>
    <w:rsid w:val="7147EA65"/>
    <w:rsid w:val="715E5DE0"/>
    <w:rsid w:val="71669057"/>
    <w:rsid w:val="716A9EC8"/>
    <w:rsid w:val="716B95B2"/>
    <w:rsid w:val="718195EB"/>
    <w:rsid w:val="7187C1E5"/>
    <w:rsid w:val="7191142F"/>
    <w:rsid w:val="71956C6E"/>
    <w:rsid w:val="71C7C1B1"/>
    <w:rsid w:val="71CD6062"/>
    <w:rsid w:val="71FCC254"/>
    <w:rsid w:val="7219B0A1"/>
    <w:rsid w:val="724E5948"/>
    <w:rsid w:val="72819CCC"/>
    <w:rsid w:val="72C9AB95"/>
    <w:rsid w:val="72D1709F"/>
    <w:rsid w:val="73240F86"/>
    <w:rsid w:val="7328942F"/>
    <w:rsid w:val="734D1EA2"/>
    <w:rsid w:val="734DE36C"/>
    <w:rsid w:val="73F9EAF8"/>
    <w:rsid w:val="740E06ED"/>
    <w:rsid w:val="741D1A7A"/>
    <w:rsid w:val="7421CB4F"/>
    <w:rsid w:val="742C55D0"/>
    <w:rsid w:val="743910B2"/>
    <w:rsid w:val="7459E1E7"/>
    <w:rsid w:val="747EA530"/>
    <w:rsid w:val="74A7AD01"/>
    <w:rsid w:val="74D18F5C"/>
    <w:rsid w:val="74E554D8"/>
    <w:rsid w:val="7516EB3A"/>
    <w:rsid w:val="752E2552"/>
    <w:rsid w:val="7537D269"/>
    <w:rsid w:val="753E28BD"/>
    <w:rsid w:val="75723191"/>
    <w:rsid w:val="7584ADAE"/>
    <w:rsid w:val="75C2CD59"/>
    <w:rsid w:val="75CE2999"/>
    <w:rsid w:val="75E823FA"/>
    <w:rsid w:val="7612E0B7"/>
    <w:rsid w:val="76421E7A"/>
    <w:rsid w:val="764D473C"/>
    <w:rsid w:val="76558C2A"/>
    <w:rsid w:val="76794D47"/>
    <w:rsid w:val="7684230C"/>
    <w:rsid w:val="7690520A"/>
    <w:rsid w:val="76B92F86"/>
    <w:rsid w:val="76D701DE"/>
    <w:rsid w:val="76D800EC"/>
    <w:rsid w:val="771F6E9F"/>
    <w:rsid w:val="7733434A"/>
    <w:rsid w:val="773A23BC"/>
    <w:rsid w:val="774AC5B8"/>
    <w:rsid w:val="778FC73F"/>
    <w:rsid w:val="77C0B7D3"/>
    <w:rsid w:val="77C340C9"/>
    <w:rsid w:val="77D3247A"/>
    <w:rsid w:val="78019F26"/>
    <w:rsid w:val="7806977B"/>
    <w:rsid w:val="7808C0EF"/>
    <w:rsid w:val="780DB9F2"/>
    <w:rsid w:val="781C2932"/>
    <w:rsid w:val="78BBB008"/>
    <w:rsid w:val="78C791C0"/>
    <w:rsid w:val="78E69619"/>
    <w:rsid w:val="78E9522A"/>
    <w:rsid w:val="78FE6DB6"/>
    <w:rsid w:val="7901D4FB"/>
    <w:rsid w:val="79331AC8"/>
    <w:rsid w:val="7986071D"/>
    <w:rsid w:val="79E94CB4"/>
    <w:rsid w:val="79F9D2B1"/>
    <w:rsid w:val="7A1593D3"/>
    <w:rsid w:val="7A26BB9D"/>
    <w:rsid w:val="7A5F6569"/>
    <w:rsid w:val="7A6AF2BA"/>
    <w:rsid w:val="7A77DA70"/>
    <w:rsid w:val="7A8D73FB"/>
    <w:rsid w:val="7A9FA716"/>
    <w:rsid w:val="7AAF90A6"/>
    <w:rsid w:val="7ADD8320"/>
    <w:rsid w:val="7B21BF72"/>
    <w:rsid w:val="7B598E15"/>
    <w:rsid w:val="7B5A86BA"/>
    <w:rsid w:val="7BBD8E11"/>
    <w:rsid w:val="7BD639C4"/>
    <w:rsid w:val="7C026FFA"/>
    <w:rsid w:val="7C06C31B"/>
    <w:rsid w:val="7C501B03"/>
    <w:rsid w:val="7CAAEEE3"/>
    <w:rsid w:val="7CB235C2"/>
    <w:rsid w:val="7CCC8CB0"/>
    <w:rsid w:val="7CDFA914"/>
    <w:rsid w:val="7CEF827C"/>
    <w:rsid w:val="7CF8D171"/>
    <w:rsid w:val="7CFF6371"/>
    <w:rsid w:val="7D2BD70D"/>
    <w:rsid w:val="7D549789"/>
    <w:rsid w:val="7D7171DE"/>
    <w:rsid w:val="7D83A638"/>
    <w:rsid w:val="7D8C4A43"/>
    <w:rsid w:val="7DA2937C"/>
    <w:rsid w:val="7DECA6F0"/>
    <w:rsid w:val="7DF17511"/>
    <w:rsid w:val="7DFB2365"/>
    <w:rsid w:val="7E165135"/>
    <w:rsid w:val="7E236566"/>
    <w:rsid w:val="7E369248"/>
    <w:rsid w:val="7E45944E"/>
    <w:rsid w:val="7E4F2012"/>
    <w:rsid w:val="7E566193"/>
    <w:rsid w:val="7E6BB8CF"/>
    <w:rsid w:val="7E819767"/>
    <w:rsid w:val="7E96566F"/>
    <w:rsid w:val="7EAB4877"/>
    <w:rsid w:val="7EAC2510"/>
    <w:rsid w:val="7EC5720A"/>
    <w:rsid w:val="7ECC78D9"/>
    <w:rsid w:val="7ED0C54F"/>
    <w:rsid w:val="7EDD133A"/>
    <w:rsid w:val="7F4E2F37"/>
    <w:rsid w:val="7FAA772F"/>
    <w:rsid w:val="7FB1D577"/>
    <w:rsid w:val="7FB55A84"/>
    <w:rsid w:val="7FD0E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5842"/>
  <w15:chartTrackingRefBased/>
  <w15:docId w15:val="{D1334112-3117-4805-A7F9-632E03A3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CC28E6"/>
    <w:pPr>
      <w:tabs>
        <w:tab w:val="center" w:pos="4513"/>
        <w:tab w:val="right" w:pos="9026"/>
      </w:tabs>
      <w:spacing w:after="0" w:line="240" w:lineRule="auto"/>
    </w:pPr>
  </w:style>
  <w:style w:type="character" w:customStyle="1" w:styleId="En-tteCar">
    <w:name w:val="En-tête Car"/>
    <w:basedOn w:val="Policepardfaut"/>
    <w:link w:val="En-tte"/>
    <w:uiPriority w:val="99"/>
    <w:rsid w:val="00CC28E6"/>
  </w:style>
  <w:style w:type="paragraph" w:styleId="Pieddepage">
    <w:name w:val="footer"/>
    <w:basedOn w:val="Normal"/>
    <w:link w:val="PieddepageCar"/>
    <w:uiPriority w:val="99"/>
    <w:unhideWhenUsed/>
    <w:rsid w:val="00CC28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C28E6"/>
  </w:style>
  <w:style w:type="character" w:styleId="Appelnotedebasdep">
    <w:name w:val="footnote reference"/>
    <w:basedOn w:val="Policepardfaut"/>
    <w:uiPriority w:val="99"/>
    <w:semiHidden/>
    <w:unhideWhenUsed/>
    <w:rsid w:val="00FE7082"/>
    <w:rPr>
      <w:vertAlign w:val="superscript"/>
    </w:rPr>
  </w:style>
  <w:style w:type="character" w:customStyle="1" w:styleId="NotedebasdepageCar">
    <w:name w:val="Note de bas de page Car"/>
    <w:basedOn w:val="Policepardfaut"/>
    <w:link w:val="Notedebasdepage"/>
    <w:uiPriority w:val="99"/>
    <w:semiHidden/>
    <w:rsid w:val="00FE7082"/>
    <w:rPr>
      <w:sz w:val="20"/>
      <w:szCs w:val="20"/>
    </w:rPr>
  </w:style>
  <w:style w:type="paragraph" w:styleId="Notedebasdepage">
    <w:name w:val="footnote text"/>
    <w:basedOn w:val="Normal"/>
    <w:link w:val="NotedebasdepageCar"/>
    <w:uiPriority w:val="99"/>
    <w:semiHidden/>
    <w:unhideWhenUsed/>
    <w:rsid w:val="00FE7082"/>
    <w:pPr>
      <w:spacing w:after="0" w:line="240" w:lineRule="auto"/>
    </w:pPr>
    <w:rPr>
      <w:sz w:val="20"/>
      <w:szCs w:val="20"/>
    </w:rPr>
  </w:style>
  <w:style w:type="character" w:customStyle="1" w:styleId="NotedebasdepageCar1">
    <w:name w:val="Note de bas de page Car1"/>
    <w:basedOn w:val="Policepardfaut"/>
    <w:uiPriority w:val="99"/>
    <w:semiHidden/>
    <w:rsid w:val="00FE7082"/>
    <w:rPr>
      <w:sz w:val="20"/>
      <w:szCs w:val="20"/>
    </w:rPr>
  </w:style>
  <w:style w:type="paragraph" w:customStyle="1" w:styleId="paragraph">
    <w:name w:val="paragraph"/>
    <w:basedOn w:val="Normal"/>
    <w:rsid w:val="00367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367F05"/>
  </w:style>
  <w:style w:type="character" w:customStyle="1" w:styleId="eop">
    <w:name w:val="eop"/>
    <w:basedOn w:val="Policepardfaut"/>
    <w:rsid w:val="00367F05"/>
  </w:style>
  <w:style w:type="character" w:customStyle="1" w:styleId="superscript">
    <w:name w:val="superscript"/>
    <w:basedOn w:val="Policepardfaut"/>
    <w:rsid w:val="00724CD7"/>
  </w:style>
  <w:style w:type="character" w:customStyle="1" w:styleId="bcx0">
    <w:name w:val="bcx0"/>
    <w:basedOn w:val="Policepardfaut"/>
    <w:rsid w:val="00724CD7"/>
  </w:style>
  <w:style w:type="character" w:styleId="Lienhypertexte">
    <w:name w:val="Hyperlink"/>
    <w:basedOn w:val="Policepardfaut"/>
    <w:uiPriority w:val="99"/>
    <w:unhideWhenUsed/>
    <w:rsid w:val="00724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6657">
      <w:bodyDiv w:val="1"/>
      <w:marLeft w:val="0"/>
      <w:marRight w:val="0"/>
      <w:marTop w:val="0"/>
      <w:marBottom w:val="0"/>
      <w:divBdr>
        <w:top w:val="none" w:sz="0" w:space="0" w:color="auto"/>
        <w:left w:val="none" w:sz="0" w:space="0" w:color="auto"/>
        <w:bottom w:val="none" w:sz="0" w:space="0" w:color="auto"/>
        <w:right w:val="none" w:sz="0" w:space="0" w:color="auto"/>
      </w:divBdr>
      <w:divsChild>
        <w:div w:id="442771763">
          <w:marLeft w:val="0"/>
          <w:marRight w:val="0"/>
          <w:marTop w:val="0"/>
          <w:marBottom w:val="0"/>
          <w:divBdr>
            <w:top w:val="none" w:sz="0" w:space="0" w:color="auto"/>
            <w:left w:val="none" w:sz="0" w:space="0" w:color="auto"/>
            <w:bottom w:val="none" w:sz="0" w:space="0" w:color="auto"/>
            <w:right w:val="none" w:sz="0" w:space="0" w:color="auto"/>
          </w:divBdr>
        </w:div>
        <w:div w:id="601838237">
          <w:marLeft w:val="0"/>
          <w:marRight w:val="0"/>
          <w:marTop w:val="0"/>
          <w:marBottom w:val="0"/>
          <w:divBdr>
            <w:top w:val="none" w:sz="0" w:space="0" w:color="auto"/>
            <w:left w:val="none" w:sz="0" w:space="0" w:color="auto"/>
            <w:bottom w:val="none" w:sz="0" w:space="0" w:color="auto"/>
            <w:right w:val="none" w:sz="0" w:space="0" w:color="auto"/>
          </w:divBdr>
        </w:div>
        <w:div w:id="1844474305">
          <w:marLeft w:val="0"/>
          <w:marRight w:val="0"/>
          <w:marTop w:val="0"/>
          <w:marBottom w:val="0"/>
          <w:divBdr>
            <w:top w:val="none" w:sz="0" w:space="0" w:color="auto"/>
            <w:left w:val="none" w:sz="0" w:space="0" w:color="auto"/>
            <w:bottom w:val="none" w:sz="0" w:space="0" w:color="auto"/>
            <w:right w:val="none" w:sz="0" w:space="0" w:color="auto"/>
          </w:divBdr>
        </w:div>
        <w:div w:id="278730926">
          <w:marLeft w:val="0"/>
          <w:marRight w:val="0"/>
          <w:marTop w:val="0"/>
          <w:marBottom w:val="0"/>
          <w:divBdr>
            <w:top w:val="none" w:sz="0" w:space="0" w:color="auto"/>
            <w:left w:val="none" w:sz="0" w:space="0" w:color="auto"/>
            <w:bottom w:val="none" w:sz="0" w:space="0" w:color="auto"/>
            <w:right w:val="none" w:sz="0" w:space="0" w:color="auto"/>
          </w:divBdr>
        </w:div>
        <w:div w:id="1334917786">
          <w:marLeft w:val="0"/>
          <w:marRight w:val="0"/>
          <w:marTop w:val="0"/>
          <w:marBottom w:val="0"/>
          <w:divBdr>
            <w:top w:val="none" w:sz="0" w:space="0" w:color="auto"/>
            <w:left w:val="none" w:sz="0" w:space="0" w:color="auto"/>
            <w:bottom w:val="none" w:sz="0" w:space="0" w:color="auto"/>
            <w:right w:val="none" w:sz="0" w:space="0" w:color="auto"/>
          </w:divBdr>
        </w:div>
        <w:div w:id="766997448">
          <w:marLeft w:val="0"/>
          <w:marRight w:val="0"/>
          <w:marTop w:val="0"/>
          <w:marBottom w:val="0"/>
          <w:divBdr>
            <w:top w:val="none" w:sz="0" w:space="0" w:color="auto"/>
            <w:left w:val="none" w:sz="0" w:space="0" w:color="auto"/>
            <w:bottom w:val="none" w:sz="0" w:space="0" w:color="auto"/>
            <w:right w:val="none" w:sz="0" w:space="0" w:color="auto"/>
          </w:divBdr>
        </w:div>
        <w:div w:id="2016103985">
          <w:marLeft w:val="0"/>
          <w:marRight w:val="0"/>
          <w:marTop w:val="0"/>
          <w:marBottom w:val="0"/>
          <w:divBdr>
            <w:top w:val="none" w:sz="0" w:space="0" w:color="auto"/>
            <w:left w:val="none" w:sz="0" w:space="0" w:color="auto"/>
            <w:bottom w:val="none" w:sz="0" w:space="0" w:color="auto"/>
            <w:right w:val="none" w:sz="0" w:space="0" w:color="auto"/>
          </w:divBdr>
        </w:div>
        <w:div w:id="1488476050">
          <w:marLeft w:val="0"/>
          <w:marRight w:val="0"/>
          <w:marTop w:val="0"/>
          <w:marBottom w:val="0"/>
          <w:divBdr>
            <w:top w:val="none" w:sz="0" w:space="0" w:color="auto"/>
            <w:left w:val="none" w:sz="0" w:space="0" w:color="auto"/>
            <w:bottom w:val="none" w:sz="0" w:space="0" w:color="auto"/>
            <w:right w:val="none" w:sz="0" w:space="0" w:color="auto"/>
          </w:divBdr>
        </w:div>
      </w:divsChild>
    </w:div>
    <w:div w:id="432020970">
      <w:bodyDiv w:val="1"/>
      <w:marLeft w:val="0"/>
      <w:marRight w:val="0"/>
      <w:marTop w:val="0"/>
      <w:marBottom w:val="0"/>
      <w:divBdr>
        <w:top w:val="none" w:sz="0" w:space="0" w:color="auto"/>
        <w:left w:val="none" w:sz="0" w:space="0" w:color="auto"/>
        <w:bottom w:val="none" w:sz="0" w:space="0" w:color="auto"/>
        <w:right w:val="none" w:sz="0" w:space="0" w:color="auto"/>
      </w:divBdr>
      <w:divsChild>
        <w:div w:id="1257860268">
          <w:marLeft w:val="0"/>
          <w:marRight w:val="0"/>
          <w:marTop w:val="0"/>
          <w:marBottom w:val="0"/>
          <w:divBdr>
            <w:top w:val="none" w:sz="0" w:space="0" w:color="auto"/>
            <w:left w:val="none" w:sz="0" w:space="0" w:color="auto"/>
            <w:bottom w:val="none" w:sz="0" w:space="0" w:color="auto"/>
            <w:right w:val="none" w:sz="0" w:space="0" w:color="auto"/>
          </w:divBdr>
        </w:div>
        <w:div w:id="1021980692">
          <w:marLeft w:val="0"/>
          <w:marRight w:val="0"/>
          <w:marTop w:val="0"/>
          <w:marBottom w:val="0"/>
          <w:divBdr>
            <w:top w:val="none" w:sz="0" w:space="0" w:color="auto"/>
            <w:left w:val="none" w:sz="0" w:space="0" w:color="auto"/>
            <w:bottom w:val="none" w:sz="0" w:space="0" w:color="auto"/>
            <w:right w:val="none" w:sz="0" w:space="0" w:color="auto"/>
          </w:divBdr>
        </w:div>
        <w:div w:id="203375598">
          <w:marLeft w:val="0"/>
          <w:marRight w:val="0"/>
          <w:marTop w:val="0"/>
          <w:marBottom w:val="0"/>
          <w:divBdr>
            <w:top w:val="none" w:sz="0" w:space="0" w:color="auto"/>
            <w:left w:val="none" w:sz="0" w:space="0" w:color="auto"/>
            <w:bottom w:val="none" w:sz="0" w:space="0" w:color="auto"/>
            <w:right w:val="none" w:sz="0" w:space="0" w:color="auto"/>
          </w:divBdr>
        </w:div>
        <w:div w:id="507712662">
          <w:marLeft w:val="0"/>
          <w:marRight w:val="0"/>
          <w:marTop w:val="0"/>
          <w:marBottom w:val="0"/>
          <w:divBdr>
            <w:top w:val="none" w:sz="0" w:space="0" w:color="auto"/>
            <w:left w:val="none" w:sz="0" w:space="0" w:color="auto"/>
            <w:bottom w:val="none" w:sz="0" w:space="0" w:color="auto"/>
            <w:right w:val="none" w:sz="0" w:space="0" w:color="auto"/>
          </w:divBdr>
        </w:div>
        <w:div w:id="1069964045">
          <w:marLeft w:val="0"/>
          <w:marRight w:val="0"/>
          <w:marTop w:val="0"/>
          <w:marBottom w:val="0"/>
          <w:divBdr>
            <w:top w:val="none" w:sz="0" w:space="0" w:color="auto"/>
            <w:left w:val="none" w:sz="0" w:space="0" w:color="auto"/>
            <w:bottom w:val="none" w:sz="0" w:space="0" w:color="auto"/>
            <w:right w:val="none" w:sz="0" w:space="0" w:color="auto"/>
          </w:divBdr>
        </w:div>
      </w:divsChild>
    </w:div>
    <w:div w:id="1068461196">
      <w:bodyDiv w:val="1"/>
      <w:marLeft w:val="0"/>
      <w:marRight w:val="0"/>
      <w:marTop w:val="0"/>
      <w:marBottom w:val="0"/>
      <w:divBdr>
        <w:top w:val="none" w:sz="0" w:space="0" w:color="auto"/>
        <w:left w:val="none" w:sz="0" w:space="0" w:color="auto"/>
        <w:bottom w:val="none" w:sz="0" w:space="0" w:color="auto"/>
        <w:right w:val="none" w:sz="0" w:space="0" w:color="auto"/>
      </w:divBdr>
      <w:divsChild>
        <w:div w:id="1148739448">
          <w:marLeft w:val="0"/>
          <w:marRight w:val="0"/>
          <w:marTop w:val="0"/>
          <w:marBottom w:val="0"/>
          <w:divBdr>
            <w:top w:val="none" w:sz="0" w:space="0" w:color="auto"/>
            <w:left w:val="none" w:sz="0" w:space="0" w:color="auto"/>
            <w:bottom w:val="none" w:sz="0" w:space="0" w:color="auto"/>
            <w:right w:val="none" w:sz="0" w:space="0" w:color="auto"/>
          </w:divBdr>
        </w:div>
        <w:div w:id="880702454">
          <w:marLeft w:val="0"/>
          <w:marRight w:val="0"/>
          <w:marTop w:val="0"/>
          <w:marBottom w:val="0"/>
          <w:divBdr>
            <w:top w:val="none" w:sz="0" w:space="0" w:color="auto"/>
            <w:left w:val="none" w:sz="0" w:space="0" w:color="auto"/>
            <w:bottom w:val="none" w:sz="0" w:space="0" w:color="auto"/>
            <w:right w:val="none" w:sz="0" w:space="0" w:color="auto"/>
          </w:divBdr>
        </w:div>
        <w:div w:id="1376736352">
          <w:marLeft w:val="0"/>
          <w:marRight w:val="0"/>
          <w:marTop w:val="0"/>
          <w:marBottom w:val="0"/>
          <w:divBdr>
            <w:top w:val="none" w:sz="0" w:space="0" w:color="auto"/>
            <w:left w:val="none" w:sz="0" w:space="0" w:color="auto"/>
            <w:bottom w:val="none" w:sz="0" w:space="0" w:color="auto"/>
            <w:right w:val="none" w:sz="0" w:space="0" w:color="auto"/>
          </w:divBdr>
        </w:div>
        <w:div w:id="199392413">
          <w:marLeft w:val="0"/>
          <w:marRight w:val="0"/>
          <w:marTop w:val="0"/>
          <w:marBottom w:val="0"/>
          <w:divBdr>
            <w:top w:val="none" w:sz="0" w:space="0" w:color="auto"/>
            <w:left w:val="none" w:sz="0" w:space="0" w:color="auto"/>
            <w:bottom w:val="none" w:sz="0" w:space="0" w:color="auto"/>
            <w:right w:val="none" w:sz="0" w:space="0" w:color="auto"/>
          </w:divBdr>
        </w:div>
        <w:div w:id="91805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ami.fgov.be/fr/themes/cout-remboursement/assurabilite/Pages/assurance-petits-grands-risq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BD98F61A33048B78BFAD57E983BE4" ma:contentTypeVersion="11" ma:contentTypeDescription="Een nieuw document maken." ma:contentTypeScope="" ma:versionID="98b316f7393b774ba3fca5c0fadb6f73">
  <xsd:schema xmlns:xsd="http://www.w3.org/2001/XMLSchema" xmlns:xs="http://www.w3.org/2001/XMLSchema" xmlns:p="http://schemas.microsoft.com/office/2006/metadata/properties" xmlns:ns2="12a0f0d6-ef78-4932-bc06-96411c50be8f" xmlns:ns3="ff21c476-2544-4c1e-a9a0-a883381fc5dc" targetNamespace="http://schemas.microsoft.com/office/2006/metadata/properties" ma:root="true" ma:fieldsID="0e5aec6e3150ac71f2a2531879121a9a" ns2:_="" ns3:_="">
    <xsd:import namespace="12a0f0d6-ef78-4932-bc06-96411c50be8f"/>
    <xsd:import namespace="ff21c476-2544-4c1e-a9a0-a883381fc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0f0d6-ef78-4932-bc06-96411c50b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1c476-2544-4c1e-a9a0-a883381fc5d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F6A88-F868-4EAD-9D63-7EB14BDB7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FD722-4D4B-411C-962B-DEB5B87A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0f0d6-ef78-4932-bc06-96411c50be8f"/>
    <ds:schemaRef ds:uri="ff21c476-2544-4c1e-a9a0-a883381fc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071A4-4444-48CD-A2F0-F925E5FFCBE4}">
  <ds:schemaRefs>
    <ds:schemaRef ds:uri="http://schemas.openxmlformats.org/officeDocument/2006/bibliography"/>
  </ds:schemaRefs>
</ds:datastoreItem>
</file>

<file path=customXml/itemProps4.xml><?xml version="1.0" encoding="utf-8"?>
<ds:datastoreItem xmlns:ds="http://schemas.openxmlformats.org/officeDocument/2006/customXml" ds:itemID="{5E150936-1B35-4877-8628-020C9CC3E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3917</Words>
  <Characters>22331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Dammel France</dc:creator>
  <cp:keywords/>
  <dc:description/>
  <cp:lastModifiedBy>Dammel France</cp:lastModifiedBy>
  <cp:revision>2</cp:revision>
  <dcterms:created xsi:type="dcterms:W3CDTF">2021-12-14T19:30:00Z</dcterms:created>
  <dcterms:modified xsi:type="dcterms:W3CDTF">2021-12-14T19:30:00Z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0x010100B56BD98F61A33048B78BFAD57E983BE4</vt:lpwstr>
  </property>
</Properties>
</file>